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- 3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3-5-2020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LAS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01:10 Start Time: 00:10 = 00:01:00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okay here’s the picture and I still like peanut+butter and jelly sandwiches.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It’s on regular bread.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you got peanut+butter.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you’ve got &amp;um oh gosh what kind of &amp;s.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don’t like this kind of stuff I put the regular jelly on mine.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but this is &amp;um.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kind of jelly is it.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I’d use regular jelly but that’s &amp;um peanut+butter jelly.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don’t know it’s not peanut+butter jelly.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It’s &amp;um jam &lt;it’s jam&gt; [/] it’s jam.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is jam.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that’s like not the kind I like but that’s what’s on this sandwich and I don’t eat that kind of bread either &lt;but that’s not&gt; [//] &lt;we’re looking at&gt; [//] but I said it’s on regular bread.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think that’s all.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think I finally got it.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1099_3_PBJ_March-5th-2020-9-53-03-am.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