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7-6-2020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2:34 START TIME: 00:17 = 00:01:40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MINUS 37 SECONDS OF SLP INTERJECTION INCLUDED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okay &amp;t in order to make a peanut [/] peanut [: peanut+butter] [* s] and jelly sandwich you have to get &amp;uh take out your bread &amp;uh peanut+butter jar and the fruit and &amp;uh jelly jar.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take out &amp;t two [/] &amp;uh two slices of bread &lt;from the&gt; [/] from the bottom.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then you &amp;op &amp;uh open up your peanut+butter.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[/] and spread out the jelly &lt;on the&gt; [//] on one slice of the bread.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you open up your jelly.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you spread your jelly on top of the peanut+butter.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okay &lt;you lay the peanut&gt; [//] you &lt;lay the&gt; [/] lay the jelly on top of the peanut+butter.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then you &amp;t tick [//] pick up the second sheet [* u] [//] piece of bread.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lay it on top of 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&lt;you eat&gt; [/] you eat the and bite into the &amp;uh peanut+butter.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enjoy eating it.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