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pPr>
      <w:r>
        <w:rPr>
          <w:rFonts w:ascii="Arial" w:hAnsi="Arial"/>
          <w:b/>
          <w:color w:val="666666"/>
          <w:sz w:val="18"/>
        </w:rPr>
        <w:t>TECHNICAL PROJECT DOCUMENTATION</w:t>
      </w:r>
    </w:p>
    <w:p>
      <w:pPr>
        <w:pStyle w:val="Title"/>
      </w:pPr>
      <w:r>
        <w:t>Career</w:t>
        <w:br/>
        <w:t>Copilot</w:t>
      </w:r>
    </w:p>
    <w:p>
      <w:pPr>
        <w:pStyle w:val="Subtitle"/>
        <w:spacing w:after="440"/>
      </w:pPr>
      <w:r>
        <w:t>Current-state architecture, AI/ML design, data model, APIs, security, operations and delivery roadmap</w:t>
      </w:r>
    </w:p>
    <w:tbl>
      <w:tblPr>
        <w:tblW w:type="auto" w:w="0"/>
        <w:tblLayout w:type="fixed"/>
        <w:tblLook w:firstColumn="1" w:firstRow="1" w:lastColumn="0" w:lastRow="0" w:noHBand="0" w:noVBand="1" w:val="04A0"/>
      </w:tblPr>
      <w:tblGrid>
        <w:gridCol w:w="198"/>
        <w:gridCol w:w="9411"/>
      </w:tblGrid>
      <w:tr>
        <w:tc>
          <w:tcPr>
            <w:tcW w:type="dxa" w:w="4989"/>
            <w:shd w:fill="111111"/>
          </w:tcPr>
          <w:p>
            <w:r/>
          </w:p>
        </w:tc>
        <w:tc>
          <w:tcPr>
            <w:tcW w:type="dxa" w:w="4989"/>
            <w:shd w:fill="E7E7E7"/>
            <w:tcMar>
              <w:top w:w="180" w:type="dxa"/>
              <w:start w:w="230" w:type="dxa"/>
              <w:bottom w:w="180" w:type="dxa"/>
              <w:end w:w="230" w:type="dxa"/>
            </w:tcMar>
          </w:tcPr>
          <w:p>
            <w:r>
              <w:rPr>
                <w:b/>
                <w:sz w:val="18"/>
              </w:rPr>
              <w:t>REPOSITORY-VERIFIED BASELINE</w:t>
              <w:br/>
            </w:r>
            <w:r>
              <w:rPr>
                <w:sz w:val="20"/>
              </w:rPr>
              <w:t>Branch main  •  Commit bfa1f05ec597dec32f9c0b4fe9bb544d129a7327</w:t>
              <w:br/>
              <w:t>Prepared 09 August 2026  •  A4 grayscale edition</w:t>
            </w:r>
          </w:p>
        </w:tc>
        <w:trPr>
          <w:tblHeader/>
        </w:trPr>
      </w:tr>
    </w:tbl>
    <w:p/>
    <w:tbl>
      <w:tblPr>
        <w:tblW w:type="auto" w:w="0"/>
        <w:jc w:val="center"/>
        <w:tblLayout w:type="fixed"/>
        <w:tblLook w:firstColumn="1" w:firstRow="1" w:lastColumn="0" w:lastRow="0" w:noHBand="0" w:noVBand="1" w:val="04A0"/>
      </w:tblPr>
      <w:tblGrid>
        <w:gridCol w:w="9808"/>
      </w:tblGrid>
      <w:tr>
        <w:tc>
          <w:tcPr>
            <w:tcW w:type="dxa" w:w="9979"/>
            <w:shd w:fill="333333"/>
            <w:tcBorders>
              <w:top w:val="single" w:sz="6" w:color="666666"/>
              <w:left w:val="single" w:sz="18" w:color="111111"/>
              <w:bottom w:val="single" w:sz="6" w:color="666666"/>
              <w:right w:val="single" w:sz="6" w:color="666666"/>
            </w:tcBorders>
            <w:tcMar>
              <w:top w:w="120" w:type="dxa"/>
              <w:start w:w="150" w:type="dxa"/>
              <w:bottom w:w="120" w:type="dxa"/>
              <w:end w:w="150" w:type="dxa"/>
            </w:tcMar>
          </w:tcPr>
          <w:p>
            <w:r>
              <w:rPr>
                <w:b/>
                <w:color w:val="FFFFFF"/>
                <w:sz w:val="17"/>
              </w:rPr>
              <w:t>AUTHORITY RULE</w:t>
              <w:br/>
            </w:r>
            <w:r>
              <w:rPr>
                <w:color w:val="FFFFFF"/>
                <w:sz w:val="17"/>
              </w:rPr>
              <w:t>The repository is the source of truth. The supplied earlier project document was treated as secondary context and was not allowed to override current code, configuration, tests or committed operational artifacts.</w:t>
            </w:r>
          </w:p>
        </w:tc>
        <w:trPr>
          <w:tblHeader/>
        </w:trPr>
      </w:tr>
    </w:tbl>
    <w:p>
      <w:pPr>
        <w:spacing w:after="0"/>
      </w:pPr>
    </w:p>
    <w:p>
      <w:pPr>
        <w:spacing w:before="1100"/>
      </w:pPr>
      <w:r>
        <w:rPr>
          <w:i/>
        </w:rPr>
        <w:t>Prepared as a senior software architecture, AI/ML architecture and technical documentation assessment.</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381"/>
        <w:gridCol w:w="7370"/>
      </w:tblGrid>
      <w:tr>
        <w:trPr>
          <w:tblHeader w:val="true"/>
        </w:trPr>
        <w:tc>
          <w:tcPr>
            <w:tcW w:type="dxa" w:w="2381"/>
            <w:shd w:fill="333333"/>
            <w:vAlign w:val="center"/>
            <w:tcMar>
              <w:top w:w="70" w:type="dxa"/>
              <w:start w:w="80" w:type="dxa"/>
              <w:bottom w:w="70" w:type="dxa"/>
              <w:end w:w="80" w:type="dxa"/>
            </w:tcMar>
          </w:tcPr>
          <w:p>
            <w:pPr>
              <w:jc w:val="left"/>
            </w:pPr>
            <w:r>
              <w:rPr>
                <w:rFonts w:ascii="Arial" w:hAnsi="Arial"/>
                <w:b/>
                <w:color w:val="FFFFFF"/>
                <w:sz w:val="15"/>
              </w:rPr>
              <w:t>Field</w:t>
            </w:r>
          </w:p>
        </w:tc>
        <w:tc>
          <w:tcPr>
            <w:tcW w:type="dxa" w:w="7370"/>
            <w:shd w:fill="333333"/>
            <w:vAlign w:val="center"/>
            <w:tcMar>
              <w:top w:w="70" w:type="dxa"/>
              <w:start w:w="80" w:type="dxa"/>
              <w:bottom w:w="70" w:type="dxa"/>
              <w:end w:w="80" w:type="dxa"/>
            </w:tcMar>
          </w:tcPr>
          <w:p>
            <w:pPr>
              <w:jc w:val="left"/>
            </w:pPr>
            <w:r>
              <w:rPr>
                <w:rFonts w:ascii="Arial" w:hAnsi="Arial"/>
                <w:b/>
                <w:color w:val="FFFFFF"/>
                <w:sz w:val="15"/>
              </w:rPr>
              <w:t>Value</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Document</w:t>
            </w:r>
          </w:p>
        </w:tc>
        <w:tc>
          <w:tcPr>
            <w:tcW w:type="dxa" w:w="7370"/>
            <w:tcMar>
              <w:top w:w="70" w:type="dxa"/>
              <w:start w:w="80" w:type="dxa"/>
              <w:bottom w:w="70" w:type="dxa"/>
              <w:end w:w="80" w:type="dxa"/>
            </w:tcMar>
            <w:vAlign w:val="top"/>
          </w:tcPr>
          <w:p>
            <w:pPr>
              <w:spacing w:after="0"/>
            </w:pPr>
            <w:r>
              <w:rPr>
                <w:rFonts w:ascii="Arial" w:hAnsi="Arial"/>
                <w:color w:val="111111"/>
                <w:sz w:val="15"/>
              </w:rPr>
              <w:t>Career Copilot Technical Project Documentation</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Authority</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Repository source at the reviewed baseline; code and committed configuration override earlier prose</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Repository</w:t>
            </w:r>
          </w:p>
        </w:tc>
        <w:tc>
          <w:tcPr>
            <w:tcW w:type="dxa" w:w="7370"/>
            <w:tcMar>
              <w:top w:w="70" w:type="dxa"/>
              <w:start w:w="80" w:type="dxa"/>
              <w:bottom w:w="70" w:type="dxa"/>
              <w:end w:w="80" w:type="dxa"/>
            </w:tcMar>
            <w:vAlign w:val="top"/>
          </w:tcPr>
          <w:p>
            <w:pPr>
              <w:spacing w:after="0"/>
            </w:pPr>
            <w:r>
              <w:rPr>
                <w:rFonts w:ascii="Arial" w:hAnsi="Arial"/>
                <w:color w:val="111111"/>
                <w:sz w:val="15"/>
              </w:rPr>
              <w:t>https://github.com/Pratik-Bamhane/career-copilot.git</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Branch / commit</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main / bfa1f05ec597dec32f9c0b4fe9bb544d129a7327</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Commit date</w:t>
            </w:r>
          </w:p>
        </w:tc>
        <w:tc>
          <w:tcPr>
            <w:tcW w:type="dxa" w:w="7370"/>
            <w:tcMar>
              <w:top w:w="70" w:type="dxa"/>
              <w:start w:w="80" w:type="dxa"/>
              <w:bottom w:w="70" w:type="dxa"/>
              <w:end w:w="80" w:type="dxa"/>
            </w:tcMar>
            <w:vAlign w:val="top"/>
          </w:tcPr>
          <w:p>
            <w:pPr>
              <w:spacing w:after="0"/>
            </w:pPr>
            <w:r>
              <w:rPr>
                <w:rFonts w:ascii="Arial" w:hAnsi="Arial"/>
                <w:color w:val="111111"/>
                <w:sz w:val="15"/>
              </w:rPr>
              <w:t>2026-08-09 01:57:28 +05:30</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Review date</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2026-08-09 (Asia/Calcutta)</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Format</w:t>
            </w:r>
          </w:p>
        </w:tc>
        <w:tc>
          <w:tcPr>
            <w:tcW w:type="dxa" w:w="7370"/>
            <w:tcMar>
              <w:top w:w="70" w:type="dxa"/>
              <w:start w:w="80" w:type="dxa"/>
              <w:bottom w:w="70" w:type="dxa"/>
              <w:end w:w="80" w:type="dxa"/>
            </w:tcMar>
            <w:vAlign w:val="top"/>
          </w:tcPr>
          <w:p>
            <w:pPr>
              <w:spacing w:after="0"/>
            </w:pPr>
            <w:r>
              <w:rPr>
                <w:rFonts w:ascii="Arial" w:hAnsi="Arial"/>
                <w:color w:val="111111"/>
                <w:sz w:val="15"/>
              </w:rPr>
              <w:t>A4 portrait; grayscale; editable Microsoft Word (.docx)</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Supplied predecessor</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Career_Copilot_Project_Documentation.docx — reviewed as secondary, partially obsolete context</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Classification vocabulary</w:t>
            </w:r>
          </w:p>
        </w:tc>
        <w:tc>
          <w:tcPr>
            <w:tcW w:type="dxa" w:w="7370"/>
            <w:tcMar>
              <w:top w:w="70" w:type="dxa"/>
              <w:start w:w="80" w:type="dxa"/>
              <w:bottom w:w="70" w:type="dxa"/>
              <w:end w:w="80" w:type="dxa"/>
            </w:tcMar>
            <w:vAlign w:val="top"/>
          </w:tcPr>
          <w:p>
            <w:pPr>
              <w:spacing w:after="0"/>
            </w:pPr>
            <w:r>
              <w:rPr>
                <w:rFonts w:ascii="Arial" w:hAnsi="Arial"/>
                <w:color w:val="111111"/>
                <w:sz w:val="15"/>
              </w:rPr>
              <w:t>CURRENT; PARTIAL; PROPOSED; NOT IMPLEMENTED; operational state not established</w:t>
            </w:r>
          </w:p>
        </w:tc>
      </w:tr>
    </w:tbl>
    <w:p>
      <w:pPr>
        <w:pStyle w:val="CaptionCC"/>
        <w:jc w:val="center"/>
      </w:pPr>
      <w:r>
        <w:t>Table 1 — Document-control baseline</w:t>
      </w:r>
    </w:p>
    <w:p>
      <w:pPr>
        <w:pStyle w:val="Heading2"/>
      </w:pPr>
      <w:r>
        <w:t>Revision history</w:t>
      </w:r>
    </w:p>
    <w:tbl>
      <w:tblPr>
        <w:tblStyle w:val="TableGrid"/>
        <w:tblW w:type="auto" w:w="0"/>
        <w:jc w:val="center"/>
        <w:tblLayout w:type="fixed"/>
        <w:tblLook w:firstColumn="1" w:firstRow="1" w:lastColumn="0" w:lastRow="0" w:noHBand="0" w:noVBand="1" w:val="04A0"/>
      </w:tblPr>
      <w:tblGrid>
        <w:gridCol w:w="1134"/>
        <w:gridCol w:w="1701"/>
        <w:gridCol w:w="2835"/>
        <w:gridCol w:w="4082"/>
      </w:tblGrid>
      <w:tr>
        <w:trPr>
          <w:tblHeader w:val="true"/>
        </w:trPr>
        <w:tc>
          <w:tcPr>
            <w:tcW w:type="dxa" w:w="1134"/>
            <w:shd w:fill="333333"/>
            <w:vAlign w:val="center"/>
            <w:tcMar>
              <w:top w:w="70" w:type="dxa"/>
              <w:start w:w="80" w:type="dxa"/>
              <w:bottom w:w="70" w:type="dxa"/>
              <w:end w:w="80" w:type="dxa"/>
            </w:tcMar>
          </w:tcPr>
          <w:p>
            <w:pPr>
              <w:jc w:val="left"/>
            </w:pPr>
            <w:r>
              <w:rPr>
                <w:rFonts w:ascii="Arial" w:hAnsi="Arial"/>
                <w:b/>
                <w:color w:val="FFFFFF"/>
                <w:sz w:val="15"/>
              </w:rPr>
              <w:t>Version</w:t>
            </w:r>
          </w:p>
        </w:tc>
        <w:tc>
          <w:tcPr>
            <w:tcW w:type="dxa" w:w="1701"/>
            <w:shd w:fill="333333"/>
            <w:vAlign w:val="center"/>
            <w:tcMar>
              <w:top w:w="70" w:type="dxa"/>
              <w:start w:w="80" w:type="dxa"/>
              <w:bottom w:w="70" w:type="dxa"/>
              <w:end w:w="80" w:type="dxa"/>
            </w:tcMar>
          </w:tcPr>
          <w:p>
            <w:pPr>
              <w:jc w:val="left"/>
            </w:pPr>
            <w:r>
              <w:rPr>
                <w:rFonts w:ascii="Arial" w:hAnsi="Arial"/>
                <w:b/>
                <w:color w:val="FFFFFF"/>
                <w:sz w:val="15"/>
              </w:rPr>
              <w:t>Date</w:t>
            </w:r>
          </w:p>
        </w:tc>
        <w:tc>
          <w:tcPr>
            <w:tcW w:type="dxa" w:w="2835"/>
            <w:shd w:fill="333333"/>
            <w:vAlign w:val="center"/>
            <w:tcMar>
              <w:top w:w="70" w:type="dxa"/>
              <w:start w:w="80" w:type="dxa"/>
              <w:bottom w:w="70" w:type="dxa"/>
              <w:end w:w="80" w:type="dxa"/>
            </w:tcMar>
          </w:tcPr>
          <w:p>
            <w:pPr>
              <w:jc w:val="left"/>
            </w:pPr>
            <w:r>
              <w:rPr>
                <w:rFonts w:ascii="Arial" w:hAnsi="Arial"/>
                <w:b/>
                <w:color w:val="FFFFFF"/>
                <w:sz w:val="15"/>
              </w:rPr>
              <w:t>Authoring role</w:t>
            </w:r>
          </w:p>
        </w:tc>
        <w:tc>
          <w:tcPr>
            <w:tcW w:type="dxa" w:w="4082"/>
            <w:shd w:fill="333333"/>
            <w:vAlign w:val="center"/>
            <w:tcMar>
              <w:top w:w="70" w:type="dxa"/>
              <w:start w:w="80" w:type="dxa"/>
              <w:bottom w:w="70" w:type="dxa"/>
              <w:end w:w="80" w:type="dxa"/>
            </w:tcMar>
          </w:tcPr>
          <w:p>
            <w:pPr>
              <w:jc w:val="left"/>
            </w:pPr>
            <w:r>
              <w:rPr>
                <w:rFonts w:ascii="Arial" w:hAnsi="Arial"/>
                <w:b/>
                <w:color w:val="FFFFFF"/>
                <w:sz w:val="15"/>
              </w:rPr>
              <w:t>Change</w:t>
            </w:r>
          </w:p>
        </w:tc>
      </w:tr>
      <w:tr>
        <w:trPr>
          <w:cantSplit/>
        </w:trPr>
        <w:tc>
          <w:tcPr>
            <w:tcW w:type="dxa" w:w="1134"/>
            <w:tcMar>
              <w:top w:w="70" w:type="dxa"/>
              <w:start w:w="80" w:type="dxa"/>
              <w:bottom w:w="70" w:type="dxa"/>
              <w:end w:w="80" w:type="dxa"/>
            </w:tcMar>
            <w:vAlign w:val="top"/>
          </w:tcPr>
          <w:p>
            <w:pPr>
              <w:spacing w:after="0"/>
            </w:pPr>
            <w:r>
              <w:rPr>
                <w:rFonts w:ascii="Arial" w:hAnsi="Arial"/>
                <w:color w:val="111111"/>
                <w:sz w:val="15"/>
              </w:rPr>
              <w:t>1.0</w:t>
            </w:r>
          </w:p>
        </w:tc>
        <w:tc>
          <w:tcPr>
            <w:tcW w:type="dxa" w:w="1701"/>
            <w:tcMar>
              <w:top w:w="70" w:type="dxa"/>
              <w:start w:w="80" w:type="dxa"/>
              <w:bottom w:w="70" w:type="dxa"/>
              <w:end w:w="80" w:type="dxa"/>
            </w:tcMar>
            <w:vAlign w:val="top"/>
          </w:tcPr>
          <w:p>
            <w:pPr>
              <w:spacing w:after="0"/>
            </w:pPr>
            <w:r>
              <w:rPr>
                <w:rFonts w:ascii="Arial" w:hAnsi="Arial"/>
                <w:color w:val="111111"/>
                <w:sz w:val="15"/>
              </w:rPr>
              <w:t>2026-08-09</w:t>
            </w:r>
          </w:p>
        </w:tc>
        <w:tc>
          <w:tcPr>
            <w:tcW w:type="dxa" w:w="2835"/>
            <w:tcMar>
              <w:top w:w="70" w:type="dxa"/>
              <w:start w:w="80" w:type="dxa"/>
              <w:bottom w:w="70" w:type="dxa"/>
              <w:end w:w="80" w:type="dxa"/>
            </w:tcMar>
            <w:vAlign w:val="top"/>
          </w:tcPr>
          <w:p>
            <w:pPr>
              <w:spacing w:after="0"/>
            </w:pPr>
            <w:r>
              <w:rPr>
                <w:rFonts w:ascii="Arial" w:hAnsi="Arial"/>
                <w:color w:val="111111"/>
                <w:sz w:val="15"/>
              </w:rPr>
              <w:t>Senior Software / AI-ML Architect</w:t>
            </w:r>
          </w:p>
        </w:tc>
        <w:tc>
          <w:tcPr>
            <w:tcW w:type="dxa" w:w="4082"/>
            <w:tcMar>
              <w:top w:w="70" w:type="dxa"/>
              <w:start w:w="80" w:type="dxa"/>
              <w:bottom w:w="70" w:type="dxa"/>
              <w:end w:w="80" w:type="dxa"/>
            </w:tcMar>
            <w:vAlign w:val="top"/>
          </w:tcPr>
          <w:p>
            <w:pPr>
              <w:spacing w:after="0"/>
            </w:pPr>
            <w:r>
              <w:rPr>
                <w:rFonts w:ascii="Arial" w:hAnsi="Arial"/>
                <w:color w:val="111111"/>
                <w:sz w:val="15"/>
              </w:rPr>
              <w:t>Repository-grounded replacement documentation generated and visually verified.</w:t>
            </w:r>
          </w:p>
        </w:tc>
      </w:tr>
    </w:tbl>
    <w:p>
      <w:pPr>
        <w:pStyle w:val="CaptionCC"/>
        <w:jc w:val="center"/>
      </w:pPr>
      <w:r>
        <w:t>Table 2 — Revision history</w:t>
      </w:r>
    </w:p>
    <w:p>
      <w:pPr>
        <w:pStyle w:val="Heading1"/>
      </w:pPr>
      <w:r>
        <w:t>Executive abstract</w:t>
      </w:r>
    </w:p>
    <w:p>
      <w:pPr>
        <w:keepNext w:val="0"/>
      </w:pPr>
      <w:r>
        <w:t>Career Copilot is a private candidate workspace that connects profile management, source-document review, deterministic applicant-tracking-system (ATS) evidence, interview practice, ATS-derived learning plans and job discovery. The current implementation is a Vite/React single-page application backed by a FastAPI modular monolith, Firestore persistence and private Supabase object storage. Supabase and Firebase provide external identity routes that are exchanged for an application JWT.</w:t>
      </w:r>
    </w:p>
    <w:p>
      <w:pPr>
        <w:keepNext w:val="0"/>
      </w:pPr>
      <w:r>
        <w:t>The design’s strongest technical property is its evidence-first boundary: persisted ATS scoring is deterministic and source-linked; resume rewrite suggestions are subjected to novelty and grounding checks; candidate confirmation remains a first-class control. The primary production risks are session-token exposure in browser-readable storage, cross-origin authenticated media delivery, synchronous external-provider work, application-enforced Firestore relationships, non-atomic multi-service operations, incomplete deployment automation and the absence of formal observability/model-evaluation infrastructure.</w:t>
      </w:r>
    </w:p>
    <w:tbl>
      <w:tblPr>
        <w:tblW w:type="auto" w:w="0"/>
        <w:jc w:val="center"/>
        <w:tblLayout w:type="fixed"/>
        <w:tblLook w:firstColumn="1" w:firstRow="1" w:lastColumn="0" w:lastRow="0" w:noHBand="0" w:noVBand="1" w:val="04A0"/>
      </w:tblPr>
      <w:tblGrid>
        <w:gridCol w:w="9808"/>
      </w:tblGrid>
      <w:tr>
        <w:tc>
          <w:tcPr>
            <w:tcW w:type="dxa" w:w="9979"/>
            <w:shd w:fill="333333"/>
            <w:tcBorders>
              <w:top w:val="single" w:sz="6" w:color="666666"/>
              <w:left w:val="single" w:sz="18" w:color="111111"/>
              <w:bottom w:val="single" w:sz="6" w:color="666666"/>
              <w:right w:val="single" w:sz="6" w:color="666666"/>
            </w:tcBorders>
            <w:tcMar>
              <w:top w:w="120" w:type="dxa"/>
              <w:start w:w="150" w:type="dxa"/>
              <w:bottom w:w="120" w:type="dxa"/>
              <w:end w:w="150" w:type="dxa"/>
            </w:tcMar>
          </w:tcPr>
          <w:p>
            <w:r>
              <w:rPr>
                <w:b/>
                <w:color w:val="FFFFFF"/>
                <w:sz w:val="17"/>
              </w:rPr>
              <w:t>PRINCIPAL CONCLUSION</w:t>
              <w:br/>
            </w:r>
            <w:r>
              <w:rPr>
                <w:color w:val="FFFFFF"/>
                <w:sz w:val="17"/>
              </w:rPr>
              <w:t>Retain the modular monolith and deterministic evidence core for the next delivery stage. Harden identity/session delivery, establish same-origin media access, make provider-heavy work asynchronous and idempotent, add CI/CD/IaC/observability, and close confirmation-gate inconsistencies before scaling traffic or adding new AI features.</w:t>
            </w:r>
          </w:p>
        </w:tc>
        <w:trPr>
          <w:tblHeader/>
        </w:trPr>
      </w:tr>
    </w:tbl>
    <w:p>
      <w:pPr>
        <w:spacing w:after="0"/>
      </w:pPr>
    </w:p>
    <w:p>
      <w:r>
        <w:br w:type="page"/>
      </w:r>
    </w:p>
    <w:p>
      <w:pPr>
        <w:pStyle w:val="Heading1"/>
      </w:pPr>
      <w:r>
        <w:t>Table of contents</w:t>
      </w:r>
    </w:p>
    <w:p>
      <w:r>
        <w:fldChar w:fldCharType="begin"/>
        <w:instrText xml:space="preserve">TOC \o "1-3" \h \z \u</w:instrText>
        <w:fldChar w:fldCharType="separate"/>
        <w:t>Right-click and update field if page numbers are not refreshed automatically.</w:t>
        <w:fldChar w:fldCharType="end"/>
      </w:r>
    </w:p>
    <w:p>
      <w:pPr>
        <w:pStyle w:val="Small"/>
        <w:keepNext w:val="0"/>
      </w:pPr>
      <w:r>
        <w:t>The table of contents is a Word field. Page numbers are recalculated by Word/LibreOffice when fields are updated.</w:t>
      </w:r>
    </w:p>
    <w:p>
      <w:pPr>
        <w:pageBreakBefore/>
        <w:spacing w:before="80"/>
      </w:pPr>
      <w:r>
        <w:rPr>
          <w:rFonts w:ascii="Arial" w:hAnsi="Arial"/>
          <w:b/>
          <w:color w:val="666666"/>
          <w:sz w:val="16"/>
        </w:rPr>
        <w:t>1  /  INTRODUCTION</w:t>
      </w:r>
    </w:p>
    <w:p>
      <w:pPr>
        <w:pStyle w:val="Heading1"/>
        <w:spacing w:before="40"/>
      </w:pPr>
      <w:r>
        <w:t>1. Introduction</w:t>
      </w:r>
    </w:p>
    <w:p>
      <w:pPr>
        <w:spacing w:after="240"/>
      </w:pPr>
      <w:r>
        <w:rPr>
          <w:i/>
          <w:color w:val="666666"/>
          <w:sz w:val="22"/>
        </w:rPr>
        <w:t>Purpose, audience, scope and evidence method</w:t>
      </w:r>
    </w:p>
    <w:p>
      <w:pPr>
        <w:pStyle w:val="Heading2"/>
      </w:pPr>
      <w:r>
        <w:t>1.1 Purpose</w:t>
      </w:r>
    </w:p>
    <w:p>
      <w:pPr>
        <w:keepNext w:val="0"/>
      </w:pPr>
      <w:r>
        <w:t>This document is the maintainable technical baseline for engineering, product, security, operations, QA and technical interview stakeholders. It describes what exists, how it works, where trust boundaries lie, what has been verified and what remains partial or proposed.</w:t>
      </w:r>
    </w:p>
    <w:p>
      <w:pPr>
        <w:pStyle w:val="Heading2"/>
      </w:pPr>
      <w:r>
        <w:t>1.2 Intended audience</w:t>
      </w:r>
    </w:p>
    <w:p>
      <w:pPr>
        <w:pStyle w:val="ListBullet"/>
        <w:spacing w:after="50"/>
      </w:pPr>
      <w:r>
        <w:t>Software architects and senior engineers evaluating boundaries, data ownership and evolution options.</w:t>
      </w:r>
    </w:p>
    <w:p>
      <w:pPr>
        <w:pStyle w:val="ListBullet"/>
        <w:spacing w:after="50"/>
      </w:pPr>
      <w:r>
        <w:t>AI/ML engineers evaluating provider routing, deterministic scoring, grounding, fallbacks and model risk.</w:t>
      </w:r>
    </w:p>
    <w:p>
      <w:pPr>
        <w:pStyle w:val="ListBullet"/>
        <w:spacing w:after="50"/>
      </w:pPr>
      <w:r>
        <w:t>Backend, frontend and platform engineers maintaining features and deployments.</w:t>
      </w:r>
    </w:p>
    <w:p>
      <w:pPr>
        <w:pStyle w:val="ListBullet"/>
        <w:spacing w:after="50"/>
      </w:pPr>
      <w:r>
        <w:t>QA/security reviewers assessing test evidence, privacy, abuse paths and operational controls.</w:t>
      </w:r>
    </w:p>
    <w:p>
      <w:pPr>
        <w:pStyle w:val="ListBullet"/>
        <w:spacing w:after="50"/>
      </w:pPr>
      <w:r>
        <w:t>Interviewers and stakeholders needing a concise but code-backed explanation of design trade-offs.</w:t>
      </w:r>
    </w:p>
    <w:p>
      <w:pPr>
        <w:pStyle w:val="Heading2"/>
      </w:pPr>
      <w:r>
        <w:t>1.3 Scope and exclusions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76"/>
            <w:shd w:fill="333333"/>
            <w:vAlign w:val="center"/>
            <w:tcMar>
              <w:top w:w="70" w:type="dxa"/>
              <w:start w:w="80" w:type="dxa"/>
              <w:bottom w:w="70" w:type="dxa"/>
              <w:end w:w="80" w:type="dxa"/>
            </w:tcMar>
          </w:tcPr>
          <w:p>
            <w:pPr>
              <w:jc w:val="left"/>
            </w:pPr>
            <w:r>
              <w:rPr>
                <w:rFonts w:ascii="Arial" w:hAnsi="Arial"/>
                <w:b/>
                <w:color w:val="FFFFFF"/>
                <w:sz w:val="15"/>
              </w:rPr>
              <w:t>In scope</w:t>
            </w:r>
          </w:p>
        </w:tc>
        <w:tc>
          <w:tcPr>
            <w:tcW w:type="dxa" w:w="4876"/>
            <w:shd w:fill="333333"/>
            <w:vAlign w:val="center"/>
            <w:tcMar>
              <w:top w:w="70" w:type="dxa"/>
              <w:start w:w="80" w:type="dxa"/>
              <w:bottom w:w="70" w:type="dxa"/>
              <w:end w:w="80" w:type="dxa"/>
            </w:tcMar>
          </w:tcPr>
          <w:p>
            <w:pPr>
              <w:jc w:val="left"/>
            </w:pPr>
            <w:r>
              <w:rPr>
                <w:rFonts w:ascii="Arial" w:hAnsi="Arial"/>
                <w:b/>
                <w:color w:val="FFFFFF"/>
                <w:sz w:val="15"/>
              </w:rPr>
              <w:t>Out of scope / not claimed</w:t>
            </w:r>
          </w:p>
        </w:tc>
      </w:tr>
      <w:tr>
        <w:trPr>
          <w:cantSplit/>
        </w:trPr>
        <w:tc>
          <w:tcPr>
            <w:tcW w:type="dxa" w:w="4876"/>
            <w:tcMar>
              <w:top w:w="70" w:type="dxa"/>
              <w:start w:w="80" w:type="dxa"/>
              <w:bottom w:w="70" w:type="dxa"/>
              <w:end w:w="80" w:type="dxa"/>
            </w:tcMar>
            <w:vAlign w:val="top"/>
          </w:tcPr>
          <w:p>
            <w:pPr>
              <w:spacing w:after="0"/>
            </w:pPr>
            <w:r>
              <w:rPr>
                <w:rFonts w:ascii="Arial" w:hAnsi="Arial"/>
                <w:color w:val="111111"/>
                <w:sz w:val="15"/>
              </w:rPr>
              <w:t>Tracked source, tests, scripts, committed configuration, canonical repository docs and supplied predecessor DOCX</w:t>
            </w:r>
          </w:p>
        </w:tc>
        <w:tc>
          <w:tcPr>
            <w:tcW w:type="dxa" w:w="4876"/>
            <w:tcMar>
              <w:top w:w="70" w:type="dxa"/>
              <w:start w:w="80" w:type="dxa"/>
              <w:bottom w:w="70" w:type="dxa"/>
              <w:end w:w="80" w:type="dxa"/>
            </w:tcMar>
            <w:vAlign w:val="top"/>
          </w:tcPr>
          <w:p>
            <w:pPr>
              <w:spacing w:after="0"/>
            </w:pPr>
            <w:r>
              <w:rPr>
                <w:rFonts w:ascii="Arial" w:hAnsi="Arial"/>
                <w:color w:val="111111"/>
                <w:sz w:val="15"/>
              </w:rPr>
              <w:t>Live-cloud configuration, production traffic, provider quotas, billing, dashboards and secrets</w:t>
            </w:r>
          </w:p>
        </w:tc>
      </w:tr>
      <w:tr>
        <w:trPr>
          <w:cantSplit/>
        </w:trPr>
        <w:tc>
          <w:tcPr>
            <w:tcW w:type="dxa" w:w="4876"/>
            <w:tcMar>
              <w:top w:w="70" w:type="dxa"/>
              <w:start w:w="80" w:type="dxa"/>
              <w:bottom w:w="70" w:type="dxa"/>
              <w:end w:w="80" w:type="dxa"/>
            </w:tcMar>
            <w:vAlign w:val="top"/>
            <w:shd w:fill="F5F5F5"/>
          </w:tcPr>
          <w:p>
            <w:pPr>
              <w:spacing w:after="0"/>
            </w:pPr>
            <w:r>
              <w:rPr>
                <w:rFonts w:ascii="Arial" w:hAnsi="Arial"/>
                <w:color w:val="111111"/>
                <w:sz w:val="15"/>
              </w:rPr>
              <w:t>Frontend, backend, persistence, object storage, external providers, security, deployment pattern and roadmap</w:t>
            </w:r>
          </w:p>
        </w:tc>
        <w:tc>
          <w:tcPr>
            <w:tcW w:type="dxa" w:w="4876"/>
            <w:tcMar>
              <w:top w:w="70" w:type="dxa"/>
              <w:start w:w="80" w:type="dxa"/>
              <w:bottom w:w="70" w:type="dxa"/>
              <w:end w:w="80" w:type="dxa"/>
            </w:tcMar>
            <w:vAlign w:val="top"/>
            <w:shd w:fill="F5F5F5"/>
          </w:tcPr>
          <w:p>
            <w:pPr>
              <w:spacing w:after="0"/>
            </w:pPr>
            <w:r>
              <w:rPr>
                <w:rFonts w:ascii="Arial" w:hAnsi="Arial"/>
                <w:color w:val="111111"/>
                <w:sz w:val="15"/>
              </w:rPr>
              <w:t>Recruiter workflows, hiring decisions, vector search/RAG, queues/workers, CI/CD and IaC as current capabilities</w:t>
            </w:r>
          </w:p>
        </w:tc>
      </w:tr>
      <w:tr>
        <w:trPr>
          <w:cantSplit/>
        </w:trPr>
        <w:tc>
          <w:tcPr>
            <w:tcW w:type="dxa" w:w="4876"/>
            <w:tcMar>
              <w:top w:w="70" w:type="dxa"/>
              <w:start w:w="80" w:type="dxa"/>
              <w:bottom w:w="70" w:type="dxa"/>
              <w:end w:w="80" w:type="dxa"/>
            </w:tcMar>
            <w:vAlign w:val="top"/>
          </w:tcPr>
          <w:p>
            <w:pPr>
              <w:spacing w:after="0"/>
            </w:pPr>
            <w:r>
              <w:rPr>
                <w:rFonts w:ascii="Arial" w:hAnsi="Arial"/>
                <w:color w:val="111111"/>
                <w:sz w:val="15"/>
              </w:rPr>
              <w:t>Static code inspection plus locally executable checks</w:t>
            </w:r>
          </w:p>
        </w:tc>
        <w:tc>
          <w:tcPr>
            <w:tcW w:type="dxa" w:w="4876"/>
            <w:tcMar>
              <w:top w:w="70" w:type="dxa"/>
              <w:start w:w="80" w:type="dxa"/>
              <w:bottom w:w="70" w:type="dxa"/>
              <w:end w:w="80" w:type="dxa"/>
            </w:tcMar>
            <w:vAlign w:val="top"/>
          </w:tcPr>
          <w:p>
            <w:pPr>
              <w:spacing w:after="0"/>
            </w:pPr>
            <w:r>
              <w:rPr>
                <w:rFonts w:ascii="Arial" w:hAnsi="Arial"/>
                <w:color w:val="111111"/>
                <w:sz w:val="15"/>
              </w:rPr>
              <w:t>Penetration test, load test, accessibility certification, disaster-recovery exercise or provider-output benchmark</w:t>
            </w:r>
          </w:p>
        </w:tc>
      </w:tr>
    </w:tbl>
    <w:p>
      <w:pPr>
        <w:pStyle w:val="CaptionCC"/>
        <w:jc w:val="center"/>
      </w:pPr>
      <w:r>
        <w:t>Table 3 — Scope boundary</w:t>
      </w:r>
    </w:p>
    <w:p>
      <w:pPr>
        <w:pStyle w:val="Heading2"/>
      </w:pPr>
      <w:r>
        <w:t>1.4 Evidence and classification method</w:t>
      </w:r>
    </w:p>
    <w:p>
      <w:pPr>
        <w:spacing w:after="50"/>
        <w:ind w:left="255" w:hanging="255"/>
      </w:pPr>
      <w:r>
        <w:rPr>
          <w:b/>
        </w:rPr>
        <w:t xml:space="preserve">1. </w:t>
      </w:r>
      <w:r>
        <w:t>Inventory repository structure, tracked state, runtime manifests and Git baseline.</w:t>
      </w:r>
    </w:p>
    <w:p>
      <w:pPr>
        <w:spacing w:after="50"/>
        <w:ind w:left="255" w:hanging="255"/>
      </w:pPr>
      <w:r>
        <w:rPr>
          <w:b/>
        </w:rPr>
        <w:t xml:space="preserve">2. </w:t>
      </w:r>
      <w:r>
        <w:t>Trace frontend routes and API calls into backend routes, feature services, repositories and providers.</w:t>
      </w:r>
    </w:p>
    <w:p>
      <w:pPr>
        <w:spacing w:after="50"/>
        <w:ind w:left="255" w:hanging="255"/>
      </w:pPr>
      <w:r>
        <w:rPr>
          <w:b/>
        </w:rPr>
        <w:t xml:space="preserve">3. </w:t>
      </w:r>
      <w:r>
        <w:t>Inspect persistence allowlists, security rules, storage access paths and ownership checks.</w:t>
      </w:r>
    </w:p>
    <w:p>
      <w:pPr>
        <w:spacing w:after="50"/>
        <w:ind w:left="255" w:hanging="255"/>
      </w:pPr>
      <w:r>
        <w:rPr>
          <w:b/>
        </w:rPr>
        <w:t xml:space="preserve">4. </w:t>
      </w:r>
      <w:r>
        <w:t>Read tests and run available validation without changing application source.</w:t>
      </w:r>
    </w:p>
    <w:p>
      <w:pPr>
        <w:spacing w:after="50"/>
        <w:ind w:left="255" w:hanging="255"/>
      </w:pPr>
      <w:r>
        <w:rPr>
          <w:b/>
        </w:rPr>
        <w:t xml:space="preserve">5. </w:t>
      </w:r>
      <w:r>
        <w:t>Classify every significant claim as CURRENT, PARTIAL, PROPOSED, NOT IMPLEMENTED or operational state not established.</w:t>
      </w:r>
    </w:p>
    <w:p>
      <w:pPr>
        <w:spacing w:after="50"/>
        <w:ind w:left="255" w:hanging="255"/>
      </w:pPr>
      <w:r>
        <w:rPr>
          <w:b/>
        </w:rPr>
        <w:t xml:space="preserve">6. </w:t>
      </w:r>
      <w:r>
        <w:t>Treat canonical repository documents as navigation aids; resolve conflicts in favor of implementation and committed configuration.</w:t>
      </w:r>
    </w:p>
    <w:tbl>
      <w:tblPr>
        <w:tblW w:type="auto" w:w="0"/>
        <w:jc w:val="center"/>
        <w:tblLayout w:type="fixed"/>
        <w:tblLook w:firstColumn="1" w:firstRow="1" w:lastColumn="0" w:lastRow="0" w:noHBand="0" w:noVBand="1" w:val="04A0"/>
      </w:tblPr>
      <w:tblGrid>
        <w:gridCol w:w="9808"/>
      </w:tblGrid>
      <w:tr>
        <w:tc>
          <w:tcPr>
            <w:tcW w:type="dxa" w:w="9979"/>
            <w:shd w:fill="F5F5F5"/>
            <w:tcBorders>
              <w:top w:val="single" w:sz="6" w:color="666666"/>
              <w:left w:val="single" w:sz="18" w:color="111111"/>
              <w:bottom w:val="single" w:sz="6" w:color="666666"/>
              <w:right w:val="single" w:sz="6" w:color="666666"/>
            </w:tcBorders>
            <w:tcMar>
              <w:top w:w="120" w:type="dxa"/>
              <w:start w:w="150" w:type="dxa"/>
              <w:bottom w:w="120" w:type="dxa"/>
              <w:end w:w="150" w:type="dxa"/>
            </w:tcMar>
          </w:tcPr>
          <w:p>
            <w:r>
              <w:rPr>
                <w:b/>
                <w:color w:val="111111"/>
                <w:sz w:val="17"/>
              </w:rPr>
              <w:t>SECRET-HANDLING RULE</w:t>
              <w:br/>
            </w:r>
            <w:r>
              <w:rPr>
                <w:color w:val="333333"/>
                <w:sz w:val="17"/>
              </w:rPr>
              <w:t>Environment-variable names and purposes are documented; credential values, local .env contents and provider secrets are intentionally excluded.</w:t>
            </w:r>
          </w:p>
        </w:tc>
        <w:trPr>
          <w:tblHeader/>
        </w:trPr>
      </w:tr>
    </w:tbl>
    <w:p>
      <w:pPr>
        <w:spacing w:after="0"/>
      </w:pPr>
    </w:p>
    <w:p>
      <w:pPr>
        <w:pageBreakBefore/>
        <w:spacing w:before="80"/>
      </w:pPr>
      <w:r>
        <w:rPr>
          <w:rFonts w:ascii="Arial" w:hAnsi="Arial"/>
          <w:b/>
          <w:color w:val="666666"/>
          <w:sz w:val="16"/>
        </w:rPr>
        <w:t>2  /  PROJECT OVERVIEW</w:t>
      </w:r>
    </w:p>
    <w:p>
      <w:pPr>
        <w:pStyle w:val="Heading1"/>
        <w:spacing w:before="40"/>
      </w:pPr>
      <w:r>
        <w:t>2. Project Overview</w:t>
      </w:r>
    </w:p>
    <w:p>
      <w:pPr>
        <w:spacing w:after="240"/>
      </w:pPr>
      <w:r>
        <w:rPr>
          <w:i/>
          <w:color w:val="666666"/>
          <w:sz w:val="22"/>
        </w:rPr>
        <w:t>Business purpose, users, value proposition and principal use cases</w:t>
      </w:r>
    </w:p>
    <w:p>
      <w:pPr>
        <w:pStyle w:val="Heading2"/>
      </w:pPr>
      <w:r>
        <w:t>2.1 Problem statement</w:t>
      </w:r>
    </w:p>
    <w:p>
      <w:pPr>
        <w:keepNext w:val="0"/>
      </w:pPr>
      <w:r>
        <w:t>Candidates typically maintain career data across disconnected resumes, job descriptions, interview notes, learning links and application trackers. Career Copilot creates a private, source-aware workspace where a candidate can review extracted content before using it, inspect reproducible ATS evidence, practice interviews, build a learning plan from observed gaps and rank jobs against a confirmed resume.</w:t>
      </w:r>
    </w:p>
    <w:p>
      <w:pPr>
        <w:pStyle w:val="Heading2"/>
      </w:pPr>
      <w:r>
        <w:t>2.2 Business purpose and value</w:t>
      </w:r>
    </w:p>
    <w:tbl>
      <w:tblPr>
        <w:tblStyle w:val="TableGrid"/>
        <w:tblW w:type="auto" w:w="0"/>
        <w:jc w:val="center"/>
        <w:tblLayout w:type="fixed"/>
        <w:tblLook w:firstColumn="1" w:firstRow="1" w:lastColumn="0" w:lastRow="0" w:noHBand="0" w:noVBand="1" w:val="04A0"/>
      </w:tblPr>
      <w:tblGrid>
        <w:gridCol w:w="2551"/>
        <w:gridCol w:w="4082"/>
        <w:gridCol w:w="3118"/>
      </w:tblGrid>
      <w:tr>
        <w:trPr>
          <w:tblHeader w:val="true"/>
        </w:trPr>
        <w:tc>
          <w:tcPr>
            <w:tcW w:type="dxa" w:w="2551"/>
            <w:shd w:fill="333333"/>
            <w:vAlign w:val="center"/>
            <w:tcMar>
              <w:top w:w="70" w:type="dxa"/>
              <w:start w:w="80" w:type="dxa"/>
              <w:bottom w:w="70" w:type="dxa"/>
              <w:end w:w="80" w:type="dxa"/>
            </w:tcMar>
          </w:tcPr>
          <w:p>
            <w:pPr>
              <w:jc w:val="left"/>
            </w:pPr>
            <w:r>
              <w:rPr>
                <w:rFonts w:ascii="Arial" w:hAnsi="Arial"/>
                <w:b/>
                <w:color w:val="FFFFFF"/>
                <w:sz w:val="15"/>
              </w:rPr>
              <w:t>Stakeholder need</w:t>
            </w:r>
          </w:p>
        </w:tc>
        <w:tc>
          <w:tcPr>
            <w:tcW w:type="dxa" w:w="4082"/>
            <w:shd w:fill="333333"/>
            <w:vAlign w:val="center"/>
            <w:tcMar>
              <w:top w:w="70" w:type="dxa"/>
              <w:start w:w="80" w:type="dxa"/>
              <w:bottom w:w="70" w:type="dxa"/>
              <w:end w:w="80" w:type="dxa"/>
            </w:tcMar>
          </w:tcPr>
          <w:p>
            <w:pPr>
              <w:jc w:val="left"/>
            </w:pPr>
            <w:r>
              <w:rPr>
                <w:rFonts w:ascii="Arial" w:hAnsi="Arial"/>
                <w:b/>
                <w:color w:val="FFFFFF"/>
                <w:sz w:val="15"/>
              </w:rPr>
              <w:t>Current value</w:t>
            </w:r>
          </w:p>
        </w:tc>
        <w:tc>
          <w:tcPr>
            <w:tcW w:type="dxa" w:w="3118"/>
            <w:shd w:fill="333333"/>
            <w:vAlign w:val="center"/>
            <w:tcMar>
              <w:top w:w="70" w:type="dxa"/>
              <w:start w:w="80" w:type="dxa"/>
              <w:bottom w:w="70" w:type="dxa"/>
              <w:end w:w="80" w:type="dxa"/>
            </w:tcMar>
          </w:tcPr>
          <w:p>
            <w:pPr>
              <w:jc w:val="left"/>
            </w:pPr>
            <w:r>
              <w:rPr>
                <w:rFonts w:ascii="Arial" w:hAnsi="Arial"/>
                <w:b/>
                <w:color w:val="FFFFFF"/>
                <w:sz w:val="15"/>
              </w:rPr>
              <w:t>Boundary</w:t>
            </w:r>
          </w:p>
        </w:tc>
      </w:tr>
      <w:tr>
        <w:trPr>
          <w:cantSplit/>
        </w:trPr>
        <w:tc>
          <w:tcPr>
            <w:tcW w:type="dxa" w:w="2551"/>
            <w:tcMar>
              <w:top w:w="70" w:type="dxa"/>
              <w:start w:w="80" w:type="dxa"/>
              <w:bottom w:w="70" w:type="dxa"/>
              <w:end w:w="80" w:type="dxa"/>
            </w:tcMar>
            <w:vAlign w:val="top"/>
          </w:tcPr>
          <w:p>
            <w:pPr>
              <w:spacing w:after="0"/>
            </w:pPr>
            <w:r>
              <w:rPr>
                <w:rFonts w:ascii="Arial" w:hAnsi="Arial"/>
                <w:color w:val="111111"/>
                <w:sz w:val="15"/>
              </w:rPr>
              <w:t>Understand resume-to-role gaps</w:t>
            </w:r>
          </w:p>
        </w:tc>
        <w:tc>
          <w:tcPr>
            <w:tcW w:type="dxa" w:w="4082"/>
            <w:tcMar>
              <w:top w:w="70" w:type="dxa"/>
              <w:start w:w="80" w:type="dxa"/>
              <w:bottom w:w="70" w:type="dxa"/>
              <w:end w:w="80" w:type="dxa"/>
            </w:tcMar>
            <w:vAlign w:val="top"/>
          </w:tcPr>
          <w:p>
            <w:pPr>
              <w:spacing w:after="0"/>
            </w:pPr>
            <w:r>
              <w:rPr>
                <w:rFonts w:ascii="Arial" w:hAnsi="Arial"/>
                <w:color w:val="111111"/>
                <w:sz w:val="15"/>
              </w:rPr>
              <w:t>Deterministic, source-line ATS evidence and normalized score</w:t>
            </w:r>
          </w:p>
        </w:tc>
        <w:tc>
          <w:tcPr>
            <w:tcW w:type="dxa" w:w="3118"/>
            <w:tcMar>
              <w:top w:w="70" w:type="dxa"/>
              <w:start w:w="80" w:type="dxa"/>
              <w:bottom w:w="70" w:type="dxa"/>
              <w:end w:w="80" w:type="dxa"/>
            </w:tcMar>
            <w:vAlign w:val="top"/>
          </w:tcPr>
          <w:p>
            <w:pPr>
              <w:spacing w:after="0"/>
            </w:pPr>
            <w:r>
              <w:rPr>
                <w:rFonts w:ascii="Arial" w:hAnsi="Arial"/>
                <w:color w:val="111111"/>
                <w:sz w:val="15"/>
              </w:rPr>
              <w:t>Keyword coverage; not recruiter-system emulation or hiring probability</w:t>
            </w:r>
          </w:p>
        </w:tc>
      </w:tr>
      <w:tr>
        <w:trPr>
          <w:cantSplit/>
        </w:trPr>
        <w:tc>
          <w:tcPr>
            <w:tcW w:type="dxa" w:w="2551"/>
            <w:tcMar>
              <w:top w:w="70" w:type="dxa"/>
              <w:start w:w="80" w:type="dxa"/>
              <w:bottom w:w="70" w:type="dxa"/>
              <w:end w:w="80" w:type="dxa"/>
            </w:tcMar>
            <w:vAlign w:val="top"/>
            <w:shd w:fill="F5F5F5"/>
          </w:tcPr>
          <w:p>
            <w:pPr>
              <w:spacing w:after="0"/>
            </w:pPr>
            <w:r>
              <w:rPr>
                <w:rFonts w:ascii="Arial" w:hAnsi="Arial"/>
                <w:color w:val="111111"/>
                <w:sz w:val="15"/>
              </w:rPr>
              <w:t>Improve application materials safely</w:t>
            </w:r>
          </w:p>
        </w:tc>
        <w:tc>
          <w:tcPr>
            <w:tcW w:type="dxa" w:w="4082"/>
            <w:tcMar>
              <w:top w:w="70" w:type="dxa"/>
              <w:start w:w="80" w:type="dxa"/>
              <w:bottom w:w="70" w:type="dxa"/>
              <w:end w:w="80" w:type="dxa"/>
            </w:tcMar>
            <w:vAlign w:val="top"/>
            <w:shd w:fill="F5F5F5"/>
          </w:tcPr>
          <w:p>
            <w:pPr>
              <w:spacing w:after="0"/>
            </w:pPr>
            <w:r>
              <w:rPr>
                <w:rFonts w:ascii="Arial" w:hAnsi="Arial"/>
                <w:color w:val="111111"/>
                <w:sz w:val="15"/>
              </w:rPr>
              <w:t>Grounded suggestions with candidate decisions and export APIs</w:t>
            </w:r>
          </w:p>
        </w:tc>
        <w:tc>
          <w:tcPr>
            <w:tcW w:type="dxa" w:w="3118"/>
            <w:tcMar>
              <w:top w:w="70" w:type="dxa"/>
              <w:start w:w="80" w:type="dxa"/>
              <w:bottom w:w="70" w:type="dxa"/>
              <w:end w:w="80" w:type="dxa"/>
            </w:tcMar>
            <w:vAlign w:val="top"/>
            <w:shd w:fill="F5F5F5"/>
          </w:tcPr>
          <w:p>
            <w:pPr>
              <w:spacing w:after="0"/>
            </w:pPr>
            <w:r>
              <w:rPr>
                <w:rFonts w:ascii="Arial" w:hAnsi="Arial"/>
                <w:color w:val="111111"/>
                <w:sz w:val="15"/>
              </w:rPr>
              <w:t>Complete workspace UI is partial</w:t>
            </w:r>
          </w:p>
        </w:tc>
      </w:tr>
      <w:tr>
        <w:trPr>
          <w:cantSplit/>
        </w:trPr>
        <w:tc>
          <w:tcPr>
            <w:tcW w:type="dxa" w:w="2551"/>
            <w:tcMar>
              <w:top w:w="70" w:type="dxa"/>
              <w:start w:w="80" w:type="dxa"/>
              <w:bottom w:w="70" w:type="dxa"/>
              <w:end w:w="80" w:type="dxa"/>
            </w:tcMar>
            <w:vAlign w:val="top"/>
          </w:tcPr>
          <w:p>
            <w:pPr>
              <w:spacing w:after="0"/>
            </w:pPr>
            <w:r>
              <w:rPr>
                <w:rFonts w:ascii="Arial" w:hAnsi="Arial"/>
                <w:color w:val="111111"/>
                <w:sz w:val="15"/>
              </w:rPr>
              <w:t>Prepare for interviews</w:t>
            </w:r>
          </w:p>
        </w:tc>
        <w:tc>
          <w:tcPr>
            <w:tcW w:type="dxa" w:w="4082"/>
            <w:tcMar>
              <w:top w:w="70" w:type="dxa"/>
              <w:start w:w="80" w:type="dxa"/>
              <w:bottom w:w="70" w:type="dxa"/>
              <w:end w:w="80" w:type="dxa"/>
            </w:tcMar>
            <w:vAlign w:val="top"/>
          </w:tcPr>
          <w:p>
            <w:pPr>
              <w:spacing w:after="0"/>
            </w:pPr>
            <w:r>
              <w:rPr>
                <w:rFonts w:ascii="Arial" w:hAnsi="Arial"/>
                <w:color w:val="111111"/>
                <w:sz w:val="15"/>
              </w:rPr>
              <w:t>Role/JD preparation, practice questions, answer coaching and report</w:t>
            </w:r>
          </w:p>
        </w:tc>
        <w:tc>
          <w:tcPr>
            <w:tcW w:type="dxa" w:w="3118"/>
            <w:tcMar>
              <w:top w:w="70" w:type="dxa"/>
              <w:start w:w="80" w:type="dxa"/>
              <w:bottom w:w="70" w:type="dxa"/>
              <w:end w:w="80" w:type="dxa"/>
            </w:tcMar>
            <w:vAlign w:val="top"/>
          </w:tcPr>
          <w:p>
            <w:pPr>
              <w:spacing w:after="0"/>
            </w:pPr>
            <w:r>
              <w:rPr>
                <w:rFonts w:ascii="Arial" w:hAnsi="Arial"/>
                <w:color w:val="111111"/>
                <w:sz w:val="15"/>
              </w:rPr>
              <w:t>Coaching heuristic; not automated hiring assessment</w:t>
            </w:r>
          </w:p>
        </w:tc>
      </w:tr>
      <w:tr>
        <w:trPr>
          <w:cantSplit/>
        </w:trPr>
        <w:tc>
          <w:tcPr>
            <w:tcW w:type="dxa" w:w="2551"/>
            <w:tcMar>
              <w:top w:w="70" w:type="dxa"/>
              <w:start w:w="80" w:type="dxa"/>
              <w:bottom w:w="70" w:type="dxa"/>
              <w:end w:w="80" w:type="dxa"/>
            </w:tcMar>
            <w:vAlign w:val="top"/>
            <w:shd w:fill="F5F5F5"/>
          </w:tcPr>
          <w:p>
            <w:pPr>
              <w:spacing w:after="0"/>
            </w:pPr>
            <w:r>
              <w:rPr>
                <w:rFonts w:ascii="Arial" w:hAnsi="Arial"/>
                <w:color w:val="111111"/>
                <w:sz w:val="15"/>
              </w:rPr>
              <w:t>Close skill gaps</w:t>
            </w:r>
          </w:p>
        </w:tc>
        <w:tc>
          <w:tcPr>
            <w:tcW w:type="dxa" w:w="4082"/>
            <w:tcMar>
              <w:top w:w="70" w:type="dxa"/>
              <w:start w:w="80" w:type="dxa"/>
              <w:bottom w:w="70" w:type="dxa"/>
              <w:end w:w="80" w:type="dxa"/>
            </w:tcMar>
            <w:vAlign w:val="top"/>
            <w:shd w:fill="F5F5F5"/>
          </w:tcPr>
          <w:p>
            <w:pPr>
              <w:spacing w:after="0"/>
            </w:pPr>
            <w:r>
              <w:rPr>
                <w:rFonts w:ascii="Arial" w:hAnsi="Arial"/>
                <w:color w:val="111111"/>
                <w:sz w:val="15"/>
              </w:rPr>
              <w:t>ATS-derived learning paths with validated/search-safe resources</w:t>
            </w:r>
          </w:p>
        </w:tc>
        <w:tc>
          <w:tcPr>
            <w:tcW w:type="dxa" w:w="3118"/>
            <w:tcMar>
              <w:top w:w="70" w:type="dxa"/>
              <w:start w:w="80" w:type="dxa"/>
              <w:bottom w:w="70" w:type="dxa"/>
              <w:end w:w="80" w:type="dxa"/>
            </w:tcMar>
            <w:vAlign w:val="top"/>
            <w:shd w:fill="F5F5F5"/>
          </w:tcPr>
          <w:p>
            <w:pPr>
              <w:spacing w:after="0"/>
            </w:pPr>
            <w:r>
              <w:rPr>
                <w:rFonts w:ascii="Arial" w:hAnsi="Arial"/>
                <w:color w:val="111111"/>
                <w:sz w:val="15"/>
              </w:rPr>
              <w:t>No learning-outcome evaluation</w:t>
            </w:r>
          </w:p>
        </w:tc>
      </w:tr>
      <w:tr>
        <w:trPr>
          <w:cantSplit/>
        </w:trPr>
        <w:tc>
          <w:tcPr>
            <w:tcW w:type="dxa" w:w="2551"/>
            <w:tcMar>
              <w:top w:w="70" w:type="dxa"/>
              <w:start w:w="80" w:type="dxa"/>
              <w:bottom w:w="70" w:type="dxa"/>
              <w:end w:w="80" w:type="dxa"/>
            </w:tcMar>
            <w:vAlign w:val="top"/>
          </w:tcPr>
          <w:p>
            <w:pPr>
              <w:spacing w:after="0"/>
            </w:pPr>
            <w:r>
              <w:rPr>
                <w:rFonts w:ascii="Arial" w:hAnsi="Arial"/>
                <w:color w:val="111111"/>
                <w:sz w:val="15"/>
              </w:rPr>
              <w:t>Find and track jobs</w:t>
            </w:r>
          </w:p>
        </w:tc>
        <w:tc>
          <w:tcPr>
            <w:tcW w:type="dxa" w:w="4082"/>
            <w:tcMar>
              <w:top w:w="70" w:type="dxa"/>
              <w:start w:w="80" w:type="dxa"/>
              <w:bottom w:w="70" w:type="dxa"/>
              <w:end w:w="80" w:type="dxa"/>
            </w:tcMar>
            <w:vAlign w:val="top"/>
          </w:tcPr>
          <w:p>
            <w:pPr>
              <w:spacing w:after="0"/>
            </w:pPr>
            <w:r>
              <w:rPr>
                <w:rFonts w:ascii="Arial" w:hAnsi="Arial"/>
                <w:color w:val="111111"/>
                <w:sz w:val="15"/>
              </w:rPr>
              <w:t>External catalog sync, deterministic ranking and saved status</w:t>
            </w:r>
          </w:p>
        </w:tc>
        <w:tc>
          <w:tcPr>
            <w:tcW w:type="dxa" w:w="3118"/>
            <w:tcMar>
              <w:top w:w="70" w:type="dxa"/>
              <w:start w:w="80" w:type="dxa"/>
              <w:bottom w:w="70" w:type="dxa"/>
              <w:end w:w="80" w:type="dxa"/>
            </w:tcMar>
            <w:vAlign w:val="top"/>
          </w:tcPr>
          <w:p>
            <w:pPr>
              <w:spacing w:after="0"/>
            </w:pPr>
            <w:r>
              <w:rPr>
                <w:rFonts w:ascii="Arial" w:hAnsi="Arial"/>
                <w:color w:val="111111"/>
                <w:sz w:val="15"/>
              </w:rPr>
              <w:t>Provider and catalog coverage are limited</w:t>
            </w:r>
          </w:p>
        </w:tc>
      </w:tr>
    </w:tbl>
    <w:p>
      <w:pPr>
        <w:pStyle w:val="CaptionCC"/>
        <w:jc w:val="center"/>
      </w:pPr>
      <w:r>
        <w:t>Table 4 — Business value and responsible-use boundary</w:t>
      </w:r>
    </w:p>
    <w:p>
      <w:pPr>
        <w:pStyle w:val="Heading2"/>
      </w:pPr>
      <w:r>
        <w:t>2.3 Primary personas</w:t>
      </w:r>
    </w:p>
    <w:p>
      <w:pPr>
        <w:pStyle w:val="ListBullet"/>
        <w:spacing w:after="50"/>
      </w:pPr>
      <w:r>
        <w:t>Candidate — owns all personal content and confirmation decisions; uses every workspace feature.</w:t>
      </w:r>
    </w:p>
    <w:p>
      <w:pPr>
        <w:pStyle w:val="ListBullet"/>
        <w:spacing w:after="50"/>
      </w:pPr>
      <w:r>
        <w:t>Operator / maintainer — configures services, monitors health/logs and resolves cross-service failures.</w:t>
      </w:r>
    </w:p>
    <w:p>
      <w:pPr>
        <w:pStyle w:val="ListBullet"/>
        <w:spacing w:after="50"/>
      </w:pPr>
      <w:r>
        <w:t>Engineering / QA reviewer — validates changes, security boundaries, provider behavior and release evidence.</w:t>
      </w:r>
    </w:p>
    <w:p>
      <w:pPr>
        <w:pStyle w:val="ListBullet"/>
        <w:spacing w:after="50"/>
      </w:pPr>
      <w:r>
        <w:t>External providers — identity, AI, speech, job and learning-data services; never direct owners of application authorization.</w:t>
      </w:r>
    </w:p>
    <w:p>
      <w:pPr>
        <w:keepNext/>
        <w:jc w:val="center"/>
      </w:pPr>
      <w:r>
        <w:drawing>
          <wp:inline xmlns:a="http://schemas.openxmlformats.org/drawingml/2006/main" xmlns:pic="http://schemas.openxmlformats.org/drawingml/2006/picture">
            <wp:extent cx="6120000" cy="3570000"/>
            <wp:docPr id="1" name="Picture 1" descr="Image: image1.png"/>
            <wp:cNvGraphicFramePr>
              <a:graphicFrameLocks noChangeAspect="1"/>
            </wp:cNvGraphicFramePr>
            <a:graphic>
              <a:graphicData uri="http://schemas.openxmlformats.org/drawingml/2006/picture">
                <pic:pic>
                  <pic:nvPicPr>
                    <pic:cNvPr id="0" name="01_context.png"/>
                    <pic:cNvPicPr/>
                  </pic:nvPicPr>
                  <pic:blipFill>
                    <a:blip r:embed="rId11"/>
                    <a:stretch>
                      <a:fillRect/>
                    </a:stretch>
                  </pic:blipFill>
                  <pic:spPr>
                    <a:xfrm>
                      <a:off x="0" y="0"/>
                      <a:ext cx="6120000" cy="3570000"/>
                    </a:xfrm>
                    <a:prstGeom prst="rect"/>
                  </pic:spPr>
                </pic:pic>
              </a:graphicData>
            </a:graphic>
          </wp:inline>
        </w:drawing>
      </w:r>
    </w:p>
    <w:p>
      <w:pPr>
        <w:pStyle w:val="CaptionCC"/>
        <w:jc w:val="center"/>
      </w:pPr>
      <w:r>
        <w:t>Figure 1 — Current system context and product boundary</w:t>
      </w:r>
    </w:p>
    <w:p>
      <w:pPr>
        <w:pageBreakBefore/>
        <w:spacing w:before="80"/>
      </w:pPr>
      <w:r>
        <w:rPr>
          <w:rFonts w:ascii="Arial" w:hAnsi="Arial"/>
          <w:b/>
          <w:color w:val="666666"/>
          <w:sz w:val="16"/>
        </w:rPr>
        <w:t>3  /  REPOSITORY AND TECHNOLOGY STACK</w:t>
      </w:r>
    </w:p>
    <w:p>
      <w:pPr>
        <w:pStyle w:val="Heading1"/>
        <w:spacing w:before="40"/>
      </w:pPr>
      <w:r>
        <w:t>3. Repository and Technology Stack</w:t>
      </w:r>
    </w:p>
    <w:p>
      <w:pPr>
        <w:spacing w:after="240"/>
      </w:pPr>
      <w:r>
        <w:rPr>
          <w:i/>
          <w:color w:val="666666"/>
          <w:sz w:val="22"/>
        </w:rPr>
        <w:t>Repository anatomy, build system, runtimes and major libraries</w:t>
      </w:r>
    </w:p>
    <w:p>
      <w:pPr>
        <w:pStyle w:val="Heading2"/>
      </w:pPr>
      <w:r>
        <w:t>3.1 Repository snapshot</w:t>
      </w:r>
    </w:p>
    <w:tbl>
      <w:tblPr>
        <w:tblStyle w:val="TableGrid"/>
        <w:tblW w:type="auto" w:w="0"/>
        <w:jc w:val="center"/>
        <w:tblLayout w:type="fixed"/>
        <w:tblLook w:firstColumn="1" w:firstRow="1" w:lastColumn="0" w:lastRow="0" w:noHBand="0" w:noVBand="1" w:val="04A0"/>
      </w:tblPr>
      <w:tblGrid>
        <w:gridCol w:w="3515"/>
        <w:gridCol w:w="6236"/>
      </w:tblGrid>
      <w:tr>
        <w:trPr>
          <w:tblHeader w:val="true"/>
        </w:trPr>
        <w:tc>
          <w:tcPr>
            <w:tcW w:type="dxa" w:w="3515"/>
            <w:shd w:fill="333333"/>
            <w:vAlign w:val="center"/>
            <w:tcMar>
              <w:top w:w="70" w:type="dxa"/>
              <w:start w:w="80" w:type="dxa"/>
              <w:bottom w:w="70" w:type="dxa"/>
              <w:end w:w="80" w:type="dxa"/>
            </w:tcMar>
          </w:tcPr>
          <w:p>
            <w:pPr>
              <w:jc w:val="left"/>
            </w:pPr>
            <w:r>
              <w:rPr>
                <w:rFonts w:ascii="Arial" w:hAnsi="Arial"/>
                <w:b/>
                <w:color w:val="FFFFFF"/>
                <w:sz w:val="15"/>
              </w:rPr>
              <w:t>Metric</w:t>
            </w:r>
          </w:p>
        </w:tc>
        <w:tc>
          <w:tcPr>
            <w:tcW w:type="dxa" w:w="6236"/>
            <w:shd w:fill="333333"/>
            <w:vAlign w:val="center"/>
            <w:tcMar>
              <w:top w:w="70" w:type="dxa"/>
              <w:start w:w="80" w:type="dxa"/>
              <w:bottom w:w="70" w:type="dxa"/>
              <w:end w:w="80" w:type="dxa"/>
            </w:tcMar>
          </w:tcPr>
          <w:p>
            <w:pPr>
              <w:jc w:val="left"/>
            </w:pPr>
            <w:r>
              <w:rPr>
                <w:rFonts w:ascii="Arial" w:hAnsi="Arial"/>
                <w:b/>
                <w:color w:val="FFFFFF"/>
                <w:sz w:val="15"/>
              </w:rPr>
              <w:t>Observed baseline</w:t>
            </w:r>
          </w:p>
        </w:tc>
      </w:tr>
      <w:tr>
        <w:trPr>
          <w:cantSplit/>
        </w:trPr>
        <w:tc>
          <w:tcPr>
            <w:tcW w:type="dxa" w:w="3515"/>
            <w:tcMar>
              <w:top w:w="70" w:type="dxa"/>
              <w:start w:w="80" w:type="dxa"/>
              <w:bottom w:w="70" w:type="dxa"/>
              <w:end w:w="80" w:type="dxa"/>
            </w:tcMar>
            <w:vAlign w:val="top"/>
          </w:tcPr>
          <w:p>
            <w:pPr>
              <w:spacing w:after="0"/>
            </w:pPr>
            <w:r>
              <w:rPr>
                <w:rFonts w:ascii="Arial" w:hAnsi="Arial"/>
                <w:color w:val="111111"/>
                <w:sz w:val="15"/>
              </w:rPr>
              <w:t>Tracked files</w:t>
            </w:r>
          </w:p>
        </w:tc>
        <w:tc>
          <w:tcPr>
            <w:tcW w:type="dxa" w:w="6236"/>
            <w:tcMar>
              <w:top w:w="70" w:type="dxa"/>
              <w:start w:w="80" w:type="dxa"/>
              <w:bottom w:w="70" w:type="dxa"/>
              <w:end w:w="80" w:type="dxa"/>
            </w:tcMar>
            <w:vAlign w:val="top"/>
          </w:tcPr>
          <w:p>
            <w:pPr>
              <w:spacing w:after="0"/>
            </w:pPr>
            <w:r>
              <w:rPr>
                <w:rFonts w:ascii="Arial" w:hAnsi="Arial"/>
                <w:color w:val="111111"/>
                <w:sz w:val="15"/>
              </w:rPr>
              <w:t>335</w:t>
            </w:r>
          </w:p>
        </w:tc>
      </w:tr>
      <w:tr>
        <w:trPr>
          <w:cantSplit/>
        </w:trPr>
        <w:tc>
          <w:tcPr>
            <w:tcW w:type="dxa" w:w="3515"/>
            <w:tcMar>
              <w:top w:w="70" w:type="dxa"/>
              <w:start w:w="80" w:type="dxa"/>
              <w:bottom w:w="70" w:type="dxa"/>
              <w:end w:w="80" w:type="dxa"/>
            </w:tcMar>
            <w:vAlign w:val="top"/>
            <w:shd w:fill="F5F5F5"/>
          </w:tcPr>
          <w:p>
            <w:pPr>
              <w:spacing w:after="0"/>
            </w:pPr>
            <w:r>
              <w:rPr>
                <w:rFonts w:ascii="Arial" w:hAnsi="Arial"/>
                <w:color w:val="111111"/>
                <w:sz w:val="15"/>
              </w:rPr>
              <w:t>Python files</w:t>
            </w:r>
          </w:p>
        </w:tc>
        <w:tc>
          <w:tcPr>
            <w:tcW w:type="dxa" w:w="6236"/>
            <w:tcMar>
              <w:top w:w="70" w:type="dxa"/>
              <w:start w:w="80" w:type="dxa"/>
              <w:bottom w:w="70" w:type="dxa"/>
              <w:end w:w="80" w:type="dxa"/>
            </w:tcMar>
            <w:vAlign w:val="top"/>
            <w:shd w:fill="F5F5F5"/>
          </w:tcPr>
          <w:p>
            <w:pPr>
              <w:spacing w:after="0"/>
            </w:pPr>
            <w:r>
              <w:rPr>
                <w:rFonts w:ascii="Arial" w:hAnsi="Arial"/>
                <w:color w:val="111111"/>
                <w:sz w:val="15"/>
              </w:rPr>
              <w:t>133</w:t>
            </w:r>
          </w:p>
        </w:tc>
      </w:tr>
      <w:tr>
        <w:trPr>
          <w:cantSplit/>
        </w:trPr>
        <w:tc>
          <w:tcPr>
            <w:tcW w:type="dxa" w:w="3515"/>
            <w:tcMar>
              <w:top w:w="70" w:type="dxa"/>
              <w:start w:w="80" w:type="dxa"/>
              <w:bottom w:w="70" w:type="dxa"/>
              <w:end w:w="80" w:type="dxa"/>
            </w:tcMar>
            <w:vAlign w:val="top"/>
          </w:tcPr>
          <w:p>
            <w:pPr>
              <w:spacing w:after="0"/>
            </w:pPr>
            <w:r>
              <w:rPr>
                <w:rFonts w:ascii="Arial" w:hAnsi="Arial"/>
                <w:color w:val="111111"/>
                <w:sz w:val="15"/>
              </w:rPr>
              <w:t>TSX files</w:t>
            </w:r>
          </w:p>
        </w:tc>
        <w:tc>
          <w:tcPr>
            <w:tcW w:type="dxa" w:w="6236"/>
            <w:tcMar>
              <w:top w:w="70" w:type="dxa"/>
              <w:start w:w="80" w:type="dxa"/>
              <w:bottom w:w="70" w:type="dxa"/>
              <w:end w:w="80" w:type="dxa"/>
            </w:tcMar>
            <w:vAlign w:val="top"/>
          </w:tcPr>
          <w:p>
            <w:pPr>
              <w:spacing w:after="0"/>
            </w:pPr>
            <w:r>
              <w:rPr>
                <w:rFonts w:ascii="Arial" w:hAnsi="Arial"/>
                <w:color w:val="111111"/>
                <w:sz w:val="15"/>
              </w:rPr>
              <w:t>54</w:t>
            </w:r>
          </w:p>
        </w:tc>
      </w:tr>
      <w:tr>
        <w:trPr>
          <w:cantSplit/>
        </w:trPr>
        <w:tc>
          <w:tcPr>
            <w:tcW w:type="dxa" w:w="3515"/>
            <w:tcMar>
              <w:top w:w="70" w:type="dxa"/>
              <w:start w:w="80" w:type="dxa"/>
              <w:bottom w:w="70" w:type="dxa"/>
              <w:end w:w="80" w:type="dxa"/>
            </w:tcMar>
            <w:vAlign w:val="top"/>
            <w:shd w:fill="F5F5F5"/>
          </w:tcPr>
          <w:p>
            <w:pPr>
              <w:spacing w:after="0"/>
            </w:pPr>
            <w:r>
              <w:rPr>
                <w:rFonts w:ascii="Arial" w:hAnsi="Arial"/>
                <w:color w:val="111111"/>
                <w:sz w:val="15"/>
              </w:rPr>
              <w:t>TypeScript files</w:t>
            </w:r>
          </w:p>
        </w:tc>
        <w:tc>
          <w:tcPr>
            <w:tcW w:type="dxa" w:w="6236"/>
            <w:tcMar>
              <w:top w:w="70" w:type="dxa"/>
              <w:start w:w="80" w:type="dxa"/>
              <w:bottom w:w="70" w:type="dxa"/>
              <w:end w:w="80" w:type="dxa"/>
            </w:tcMar>
            <w:vAlign w:val="top"/>
            <w:shd w:fill="F5F5F5"/>
          </w:tcPr>
          <w:p>
            <w:pPr>
              <w:spacing w:after="0"/>
            </w:pPr>
            <w:r>
              <w:rPr>
                <w:rFonts w:ascii="Arial" w:hAnsi="Arial"/>
                <w:color w:val="111111"/>
                <w:sz w:val="15"/>
              </w:rPr>
              <w:t>31</w:t>
            </w:r>
          </w:p>
        </w:tc>
      </w:tr>
      <w:tr>
        <w:trPr>
          <w:cantSplit/>
        </w:trPr>
        <w:tc>
          <w:tcPr>
            <w:tcW w:type="dxa" w:w="3515"/>
            <w:tcMar>
              <w:top w:w="70" w:type="dxa"/>
              <w:start w:w="80" w:type="dxa"/>
              <w:bottom w:w="70" w:type="dxa"/>
              <w:end w:w="80" w:type="dxa"/>
            </w:tcMar>
            <w:vAlign w:val="top"/>
          </w:tcPr>
          <w:p>
            <w:pPr>
              <w:spacing w:after="0"/>
            </w:pPr>
            <w:r>
              <w:rPr>
                <w:rFonts w:ascii="Arial" w:hAnsi="Arial"/>
                <w:color w:val="111111"/>
                <w:sz w:val="15"/>
              </w:rPr>
              <w:t>Test/e2e paths</w:t>
            </w:r>
          </w:p>
        </w:tc>
        <w:tc>
          <w:tcPr>
            <w:tcW w:type="dxa" w:w="6236"/>
            <w:tcMar>
              <w:top w:w="70" w:type="dxa"/>
              <w:start w:w="80" w:type="dxa"/>
              <w:bottom w:w="70" w:type="dxa"/>
              <w:end w:w="80" w:type="dxa"/>
            </w:tcMar>
            <w:vAlign w:val="top"/>
          </w:tcPr>
          <w:p>
            <w:pPr>
              <w:spacing w:after="0"/>
            </w:pPr>
            <w:r>
              <w:rPr>
                <w:rFonts w:ascii="Arial" w:hAnsi="Arial"/>
                <w:color w:val="111111"/>
                <w:sz w:val="15"/>
              </w:rPr>
              <w:t>84 matched tracked paths</w:t>
            </w:r>
          </w:p>
        </w:tc>
      </w:tr>
      <w:tr>
        <w:trPr>
          <w:cantSplit/>
        </w:trPr>
        <w:tc>
          <w:tcPr>
            <w:tcW w:type="dxa" w:w="3515"/>
            <w:tcMar>
              <w:top w:w="70" w:type="dxa"/>
              <w:start w:w="80" w:type="dxa"/>
              <w:bottom w:w="70" w:type="dxa"/>
              <w:end w:w="80" w:type="dxa"/>
            </w:tcMar>
            <w:vAlign w:val="top"/>
            <w:shd w:fill="F5F5F5"/>
          </w:tcPr>
          <w:p>
            <w:pPr>
              <w:spacing w:after="0"/>
            </w:pPr>
            <w:r>
              <w:rPr>
                <w:rFonts w:ascii="Arial" w:hAnsi="Arial"/>
                <w:color w:val="111111"/>
                <w:sz w:val="15"/>
              </w:rPr>
              <w:t>Backend route decorators</w:t>
            </w:r>
          </w:p>
        </w:tc>
        <w:tc>
          <w:tcPr>
            <w:tcW w:type="dxa" w:w="6236"/>
            <w:tcMar>
              <w:top w:w="70" w:type="dxa"/>
              <w:start w:w="80" w:type="dxa"/>
              <w:bottom w:w="70" w:type="dxa"/>
              <w:end w:w="80" w:type="dxa"/>
            </w:tcMar>
            <w:vAlign w:val="top"/>
            <w:shd w:fill="F5F5F5"/>
          </w:tcPr>
          <w:p>
            <w:pPr>
              <w:spacing w:after="0"/>
            </w:pPr>
            <w:r>
              <w:rPr>
                <w:rFonts w:ascii="Arial" w:hAnsi="Arial"/>
                <w:color w:val="111111"/>
                <w:sz w:val="15"/>
              </w:rPr>
              <w:t>94</w:t>
            </w:r>
          </w:p>
        </w:tc>
      </w:tr>
      <w:tr>
        <w:trPr>
          <w:cantSplit/>
        </w:trPr>
        <w:tc>
          <w:tcPr>
            <w:tcW w:type="dxa" w:w="3515"/>
            <w:tcMar>
              <w:top w:w="70" w:type="dxa"/>
              <w:start w:w="80" w:type="dxa"/>
              <w:bottom w:w="70" w:type="dxa"/>
              <w:end w:w="80" w:type="dxa"/>
            </w:tcMar>
            <w:vAlign w:val="top"/>
          </w:tcPr>
          <w:p>
            <w:pPr>
              <w:spacing w:after="0"/>
            </w:pPr>
            <w:r>
              <w:rPr>
                <w:rFonts w:ascii="Arial" w:hAnsi="Arial"/>
                <w:color w:val="111111"/>
                <w:sz w:val="15"/>
              </w:rPr>
              <w:t>Working tree</w:t>
            </w:r>
          </w:p>
        </w:tc>
        <w:tc>
          <w:tcPr>
            <w:tcW w:type="dxa" w:w="6236"/>
            <w:tcMar>
              <w:top w:w="70" w:type="dxa"/>
              <w:start w:w="80" w:type="dxa"/>
              <w:bottom w:w="70" w:type="dxa"/>
              <w:end w:w="80" w:type="dxa"/>
            </w:tcMar>
            <w:vAlign w:val="top"/>
          </w:tcPr>
          <w:p>
            <w:pPr>
              <w:spacing w:after="0"/>
            </w:pPr>
            <w:r>
              <w:rPr>
                <w:rFonts w:ascii="Arial" w:hAnsi="Arial"/>
                <w:color w:val="111111"/>
                <w:sz w:val="15"/>
              </w:rPr>
              <w:t>Dirty before documentation work; existing untracked build/document artifacts preserved</w:t>
            </w:r>
          </w:p>
        </w:tc>
      </w:tr>
    </w:tbl>
    <w:p>
      <w:pPr>
        <w:pStyle w:val="CaptionCC"/>
        <w:jc w:val="center"/>
      </w:pPr>
      <w:r>
        <w:t>Table 5 — Repository snapshot</w:t>
      </w:r>
    </w:p>
    <w:p>
      <w:pPr>
        <w:pStyle w:val="Heading2"/>
      </w:pPr>
      <w:r>
        <w:t>3.2 Folder structure</w:t>
      </w:r>
    </w:p>
    <w:tbl>
      <w:tblPr>
        <w:tblStyle w:val="TableGrid"/>
        <w:tblW w:type="auto" w:w="0"/>
        <w:jc w:val="center"/>
        <w:tblLayout w:type="fixed"/>
        <w:tblLook w:firstColumn="1" w:firstRow="1" w:lastColumn="0" w:lastRow="0" w:noHBand="0" w:noVBand="1" w:val="04A0"/>
      </w:tblPr>
      <w:tblGrid>
        <w:gridCol w:w="2948"/>
        <w:gridCol w:w="6803"/>
      </w:tblGrid>
      <w:tr>
        <w:trPr>
          <w:tblHeader w:val="true"/>
        </w:trPr>
        <w:tc>
          <w:tcPr>
            <w:tcW w:type="dxa" w:w="2948"/>
            <w:shd w:fill="333333"/>
            <w:vAlign w:val="center"/>
            <w:tcMar>
              <w:top w:w="70" w:type="dxa"/>
              <w:start w:w="80" w:type="dxa"/>
              <w:bottom w:w="70" w:type="dxa"/>
              <w:end w:w="80" w:type="dxa"/>
            </w:tcMar>
          </w:tcPr>
          <w:p>
            <w:pPr>
              <w:jc w:val="left"/>
            </w:pPr>
            <w:r>
              <w:rPr>
                <w:rFonts w:ascii="Arial" w:hAnsi="Arial"/>
                <w:b/>
                <w:color w:val="FFFFFF"/>
                <w:sz w:val="15"/>
              </w:rPr>
              <w:t>Path</w:t>
            </w:r>
          </w:p>
        </w:tc>
        <w:tc>
          <w:tcPr>
            <w:tcW w:type="dxa" w:w="6803"/>
            <w:shd w:fill="333333"/>
            <w:vAlign w:val="center"/>
            <w:tcMar>
              <w:top w:w="70" w:type="dxa"/>
              <w:start w:w="80" w:type="dxa"/>
              <w:bottom w:w="70" w:type="dxa"/>
              <w:end w:w="80" w:type="dxa"/>
            </w:tcMar>
          </w:tcPr>
          <w:p>
            <w:pPr>
              <w:jc w:val="left"/>
            </w:pPr>
            <w:r>
              <w:rPr>
                <w:rFonts w:ascii="Arial" w:hAnsi="Arial"/>
                <w:b/>
                <w:color w:val="FFFFFF"/>
                <w:sz w:val="15"/>
              </w:rPr>
              <w:t>Responsibility</w:t>
            </w:r>
          </w:p>
        </w:tc>
      </w:tr>
      <w:tr>
        <w:trPr>
          <w:cantSplit/>
        </w:trPr>
        <w:tc>
          <w:tcPr>
            <w:tcW w:type="dxa" w:w="2948"/>
            <w:tcMar>
              <w:top w:w="70" w:type="dxa"/>
              <w:start w:w="80" w:type="dxa"/>
              <w:bottom w:w="70" w:type="dxa"/>
              <w:end w:w="80" w:type="dxa"/>
            </w:tcMar>
            <w:vAlign w:val="top"/>
          </w:tcPr>
          <w:p>
            <w:pPr>
              <w:spacing w:after="0"/>
            </w:pPr>
            <w:r>
              <w:rPr>
                <w:rFonts w:ascii="Arial" w:hAnsi="Arial"/>
                <w:color w:val="111111"/>
                <w:sz w:val="15"/>
              </w:rPr>
              <w:t>frontend/src</w:t>
            </w:r>
          </w:p>
        </w:tc>
        <w:tc>
          <w:tcPr>
            <w:tcW w:type="dxa" w:w="6803"/>
            <w:tcMar>
              <w:top w:w="70" w:type="dxa"/>
              <w:start w:w="80" w:type="dxa"/>
              <w:bottom w:w="70" w:type="dxa"/>
              <w:end w:w="80" w:type="dxa"/>
            </w:tcMar>
            <w:vAlign w:val="top"/>
          </w:tcPr>
          <w:p>
            <w:pPr>
              <w:spacing w:after="0"/>
            </w:pPr>
            <w:r>
              <w:rPr>
                <w:rFonts w:ascii="Arial" w:hAnsi="Arial"/>
                <w:color w:val="111111"/>
                <w:sz w:val="15"/>
              </w:rPr>
              <w:t>React routes, workspace shell, feature components, API/auth clients and shared state</w:t>
            </w:r>
          </w:p>
        </w:tc>
      </w:tr>
      <w:tr>
        <w:trPr>
          <w:cantSplit/>
        </w:trPr>
        <w:tc>
          <w:tcPr>
            <w:tcW w:type="dxa" w:w="2948"/>
            <w:tcMar>
              <w:top w:w="70" w:type="dxa"/>
              <w:start w:w="80" w:type="dxa"/>
              <w:bottom w:w="70" w:type="dxa"/>
              <w:end w:w="80" w:type="dxa"/>
            </w:tcMar>
            <w:vAlign w:val="top"/>
            <w:shd w:fill="F5F5F5"/>
          </w:tcPr>
          <w:p>
            <w:pPr>
              <w:spacing w:after="0"/>
            </w:pPr>
            <w:r>
              <w:rPr>
                <w:rFonts w:ascii="Arial" w:hAnsi="Arial"/>
                <w:color w:val="111111"/>
                <w:sz w:val="15"/>
              </w:rPr>
              <w:t>frontend/e2e</w:t>
            </w:r>
          </w:p>
        </w:tc>
        <w:tc>
          <w:tcPr>
            <w:tcW w:type="dxa" w:w="6803"/>
            <w:tcMar>
              <w:top w:w="70" w:type="dxa"/>
              <w:start w:w="80" w:type="dxa"/>
              <w:bottom w:w="70" w:type="dxa"/>
              <w:end w:w="80" w:type="dxa"/>
            </w:tcMar>
            <w:vAlign w:val="top"/>
            <w:shd w:fill="F5F5F5"/>
          </w:tcPr>
          <w:p>
            <w:pPr>
              <w:spacing w:after="0"/>
            </w:pPr>
            <w:r>
              <w:rPr>
                <w:rFonts w:ascii="Arial" w:hAnsi="Arial"/>
                <w:color w:val="111111"/>
                <w:sz w:val="15"/>
              </w:rPr>
              <w:t>Playwright browser scenarios</w:t>
            </w:r>
          </w:p>
        </w:tc>
      </w:tr>
      <w:tr>
        <w:trPr>
          <w:cantSplit/>
        </w:trPr>
        <w:tc>
          <w:tcPr>
            <w:tcW w:type="dxa" w:w="2948"/>
            <w:tcMar>
              <w:top w:w="70" w:type="dxa"/>
              <w:start w:w="80" w:type="dxa"/>
              <w:bottom w:w="70" w:type="dxa"/>
              <w:end w:w="80" w:type="dxa"/>
            </w:tcMar>
            <w:vAlign w:val="top"/>
          </w:tcPr>
          <w:p>
            <w:pPr>
              <w:spacing w:after="0"/>
            </w:pPr>
            <w:r>
              <w:rPr>
                <w:rFonts w:ascii="Arial" w:hAnsi="Arial"/>
                <w:color w:val="111111"/>
                <w:sz w:val="15"/>
              </w:rPr>
              <w:t>backend/app/api/router.py</w:t>
            </w:r>
          </w:p>
        </w:tc>
        <w:tc>
          <w:tcPr>
            <w:tcW w:type="dxa" w:w="6803"/>
            <w:tcMar>
              <w:top w:w="70" w:type="dxa"/>
              <w:start w:w="80" w:type="dxa"/>
              <w:bottom w:w="70" w:type="dxa"/>
              <w:end w:w="80" w:type="dxa"/>
            </w:tcMar>
            <w:vAlign w:val="top"/>
          </w:tcPr>
          <w:p>
            <w:pPr>
              <w:spacing w:after="0"/>
            </w:pPr>
            <w:r>
              <w:rPr>
                <w:rFonts w:ascii="Arial" w:hAnsi="Arial"/>
                <w:color w:val="111111"/>
                <w:sz w:val="15"/>
              </w:rPr>
              <w:t>Primary FastAPI route surface and request orchestration</w:t>
            </w:r>
          </w:p>
        </w:tc>
      </w:tr>
      <w:tr>
        <w:trPr>
          <w:cantSplit/>
        </w:trPr>
        <w:tc>
          <w:tcPr>
            <w:tcW w:type="dxa" w:w="2948"/>
            <w:tcMar>
              <w:top w:w="70" w:type="dxa"/>
              <w:start w:w="80" w:type="dxa"/>
              <w:bottom w:w="70" w:type="dxa"/>
              <w:end w:w="80" w:type="dxa"/>
            </w:tcMar>
            <w:vAlign w:val="top"/>
            <w:shd w:fill="F5F5F5"/>
          </w:tcPr>
          <w:p>
            <w:pPr>
              <w:spacing w:after="0"/>
            </w:pPr>
            <w:r>
              <w:rPr>
                <w:rFonts w:ascii="Arial" w:hAnsi="Arial"/>
                <w:color w:val="111111"/>
                <w:sz w:val="15"/>
              </w:rPr>
              <w:t>backend/app/features</w:t>
            </w:r>
          </w:p>
        </w:tc>
        <w:tc>
          <w:tcPr>
            <w:tcW w:type="dxa" w:w="6803"/>
            <w:tcMar>
              <w:top w:w="70" w:type="dxa"/>
              <w:start w:w="80" w:type="dxa"/>
              <w:bottom w:w="70" w:type="dxa"/>
              <w:end w:w="80" w:type="dxa"/>
            </w:tcMar>
            <w:vAlign w:val="top"/>
            <w:shd w:fill="F5F5F5"/>
          </w:tcPr>
          <w:p>
            <w:pPr>
              <w:spacing w:after="0"/>
            </w:pPr>
            <w:r>
              <w:rPr>
                <w:rFonts w:ascii="Arial" w:hAnsi="Arial"/>
                <w:color w:val="111111"/>
                <w:sz w:val="15"/>
              </w:rPr>
              <w:t>Domain services for ATS, auth, jobs, learning and resume improvement</w:t>
            </w:r>
          </w:p>
        </w:tc>
      </w:tr>
      <w:tr>
        <w:trPr>
          <w:cantSplit/>
        </w:trPr>
        <w:tc>
          <w:tcPr>
            <w:tcW w:type="dxa" w:w="2948"/>
            <w:tcMar>
              <w:top w:w="70" w:type="dxa"/>
              <w:start w:w="80" w:type="dxa"/>
              <w:bottom w:w="70" w:type="dxa"/>
              <w:end w:w="80" w:type="dxa"/>
            </w:tcMar>
            <w:vAlign w:val="top"/>
          </w:tcPr>
          <w:p>
            <w:pPr>
              <w:spacing w:after="0"/>
            </w:pPr>
            <w:r>
              <w:rPr>
                <w:rFonts w:ascii="Arial" w:hAnsi="Arial"/>
                <w:color w:val="111111"/>
                <w:sz w:val="15"/>
              </w:rPr>
              <w:t>backend/app/agents</w:t>
            </w:r>
          </w:p>
        </w:tc>
        <w:tc>
          <w:tcPr>
            <w:tcW w:type="dxa" w:w="6803"/>
            <w:tcMar>
              <w:top w:w="70" w:type="dxa"/>
              <w:start w:w="80" w:type="dxa"/>
              <w:bottom w:w="70" w:type="dxa"/>
              <w:end w:w="80" w:type="dxa"/>
            </w:tcMar>
            <w:vAlign w:val="top"/>
          </w:tcPr>
          <w:p>
            <w:pPr>
              <w:spacing w:after="0"/>
            </w:pPr>
            <w:r>
              <w:rPr>
                <w:rFonts w:ascii="Arial" w:hAnsi="Arial"/>
                <w:color w:val="111111"/>
                <w:sz w:val="15"/>
              </w:rPr>
              <w:t>Provider clients, routing, prompts, registry and orchestration support</w:t>
            </w:r>
          </w:p>
        </w:tc>
      </w:tr>
      <w:tr>
        <w:trPr>
          <w:cantSplit/>
        </w:trPr>
        <w:tc>
          <w:tcPr>
            <w:tcW w:type="dxa" w:w="2948"/>
            <w:tcMar>
              <w:top w:w="70" w:type="dxa"/>
              <w:start w:w="80" w:type="dxa"/>
              <w:bottom w:w="70" w:type="dxa"/>
              <w:end w:w="80" w:type="dxa"/>
            </w:tcMar>
            <w:vAlign w:val="top"/>
            <w:shd w:fill="F5F5F5"/>
          </w:tcPr>
          <w:p>
            <w:pPr>
              <w:spacing w:after="0"/>
            </w:pPr>
            <w:r>
              <w:rPr>
                <w:rFonts w:ascii="Arial" w:hAnsi="Arial"/>
                <w:color w:val="111111"/>
                <w:sz w:val="15"/>
              </w:rPr>
              <w:t>backend/app/database</w:t>
            </w:r>
          </w:p>
        </w:tc>
        <w:tc>
          <w:tcPr>
            <w:tcW w:type="dxa" w:w="6803"/>
            <w:tcMar>
              <w:top w:w="70" w:type="dxa"/>
              <w:start w:w="80" w:type="dxa"/>
              <w:bottom w:w="70" w:type="dxa"/>
              <w:end w:w="80" w:type="dxa"/>
            </w:tcMar>
            <w:vAlign w:val="top"/>
            <w:shd w:fill="F5F5F5"/>
          </w:tcPr>
          <w:p>
            <w:pPr>
              <w:spacing w:after="0"/>
            </w:pPr>
            <w:r>
              <w:rPr>
                <w:rFonts w:ascii="Arial" w:hAnsi="Arial"/>
                <w:color w:val="111111"/>
                <w:sz w:val="15"/>
              </w:rPr>
              <w:t>Firestore query abstraction, storage adapter and user-owned repository helpers</w:t>
            </w:r>
          </w:p>
        </w:tc>
      </w:tr>
      <w:tr>
        <w:trPr>
          <w:cantSplit/>
        </w:trPr>
        <w:tc>
          <w:tcPr>
            <w:tcW w:type="dxa" w:w="2948"/>
            <w:tcMar>
              <w:top w:w="70" w:type="dxa"/>
              <w:start w:w="80" w:type="dxa"/>
              <w:bottom w:w="70" w:type="dxa"/>
              <w:end w:w="80" w:type="dxa"/>
            </w:tcMar>
            <w:vAlign w:val="top"/>
          </w:tcPr>
          <w:p>
            <w:pPr>
              <w:spacing w:after="0"/>
            </w:pPr>
            <w:r>
              <w:rPr>
                <w:rFonts w:ascii="Arial" w:hAnsi="Arial"/>
                <w:color w:val="111111"/>
                <w:sz w:val="15"/>
              </w:rPr>
              <w:t>backend/app/documents</w:t>
            </w:r>
          </w:p>
        </w:tc>
        <w:tc>
          <w:tcPr>
            <w:tcW w:type="dxa" w:w="6803"/>
            <w:tcMar>
              <w:top w:w="70" w:type="dxa"/>
              <w:start w:w="80" w:type="dxa"/>
              <w:bottom w:w="70" w:type="dxa"/>
              <w:end w:w="80" w:type="dxa"/>
            </w:tcMar>
            <w:vAlign w:val="top"/>
          </w:tcPr>
          <w:p>
            <w:pPr>
              <w:spacing w:after="0"/>
            </w:pPr>
            <w:r>
              <w:rPr>
                <w:rFonts w:ascii="Arial" w:hAnsi="Arial"/>
                <w:color w:val="111111"/>
                <w:sz w:val="15"/>
              </w:rPr>
              <w:t>Upload validation, extraction, layout parsing and source-grounding utilities</w:t>
            </w:r>
          </w:p>
        </w:tc>
      </w:tr>
      <w:tr>
        <w:trPr>
          <w:cantSplit/>
        </w:trPr>
        <w:tc>
          <w:tcPr>
            <w:tcW w:type="dxa" w:w="2948"/>
            <w:tcMar>
              <w:top w:w="70" w:type="dxa"/>
              <w:start w:w="80" w:type="dxa"/>
              <w:bottom w:w="70" w:type="dxa"/>
              <w:end w:w="80" w:type="dxa"/>
            </w:tcMar>
            <w:vAlign w:val="top"/>
            <w:shd w:fill="F5F5F5"/>
          </w:tcPr>
          <w:p>
            <w:pPr>
              <w:spacing w:after="0"/>
            </w:pPr>
            <w:r>
              <w:rPr>
                <w:rFonts w:ascii="Arial" w:hAnsi="Arial"/>
                <w:color w:val="111111"/>
                <w:sz w:val="15"/>
              </w:rPr>
              <w:t>backend/tests</w:t>
            </w:r>
          </w:p>
        </w:tc>
        <w:tc>
          <w:tcPr>
            <w:tcW w:type="dxa" w:w="6803"/>
            <w:tcMar>
              <w:top w:w="70" w:type="dxa"/>
              <w:start w:w="80" w:type="dxa"/>
              <w:bottom w:w="70" w:type="dxa"/>
              <w:end w:w="80" w:type="dxa"/>
            </w:tcMar>
            <w:vAlign w:val="top"/>
            <w:shd w:fill="F5F5F5"/>
          </w:tcPr>
          <w:p>
            <w:pPr>
              <w:spacing w:after="0"/>
            </w:pPr>
            <w:r>
              <w:rPr>
                <w:rFonts w:ascii="Arial" w:hAnsi="Arial"/>
                <w:color w:val="111111"/>
                <w:sz w:val="15"/>
              </w:rPr>
              <w:t>Backend unit/integration-style tests with in-memory adapters/mocks</w:t>
            </w:r>
          </w:p>
        </w:tc>
      </w:tr>
      <w:tr>
        <w:trPr>
          <w:cantSplit/>
        </w:trPr>
        <w:tc>
          <w:tcPr>
            <w:tcW w:type="dxa" w:w="2948"/>
            <w:tcMar>
              <w:top w:w="70" w:type="dxa"/>
              <w:start w:w="80" w:type="dxa"/>
              <w:bottom w:w="70" w:type="dxa"/>
              <w:end w:w="80" w:type="dxa"/>
            </w:tcMar>
            <w:vAlign w:val="top"/>
          </w:tcPr>
          <w:p>
            <w:pPr>
              <w:spacing w:after="0"/>
            </w:pPr>
            <w:r>
              <w:rPr>
                <w:rFonts w:ascii="Arial" w:hAnsi="Arial"/>
                <w:color w:val="111111"/>
                <w:sz w:val="15"/>
              </w:rPr>
              <w:t>scripts</w:t>
            </w:r>
          </w:p>
        </w:tc>
        <w:tc>
          <w:tcPr>
            <w:tcW w:type="dxa" w:w="6803"/>
            <w:tcMar>
              <w:top w:w="70" w:type="dxa"/>
              <w:start w:w="80" w:type="dxa"/>
              <w:bottom w:w="70" w:type="dxa"/>
              <w:end w:w="80" w:type="dxa"/>
            </w:tcMar>
            <w:vAlign w:val="top"/>
          </w:tcPr>
          <w:p>
            <w:pPr>
              <w:spacing w:after="0"/>
            </w:pPr>
            <w:r>
              <w:rPr>
                <w:rFonts w:ascii="Arial" w:hAnsi="Arial"/>
                <w:color w:val="111111"/>
                <w:sz w:val="15"/>
              </w:rPr>
              <w:t>Setup, local development, environment diagnostics, boundary and secret checks</w:t>
            </w:r>
          </w:p>
        </w:tc>
      </w:tr>
      <w:tr>
        <w:trPr>
          <w:cantSplit/>
        </w:trPr>
        <w:tc>
          <w:tcPr>
            <w:tcW w:type="dxa" w:w="2948"/>
            <w:tcMar>
              <w:top w:w="70" w:type="dxa"/>
              <w:start w:w="80" w:type="dxa"/>
              <w:bottom w:w="70" w:type="dxa"/>
              <w:end w:w="80" w:type="dxa"/>
            </w:tcMar>
            <w:vAlign w:val="top"/>
            <w:shd w:fill="F5F5F5"/>
          </w:tcPr>
          <w:p>
            <w:pPr>
              <w:spacing w:after="0"/>
            </w:pPr>
            <w:r>
              <w:rPr>
                <w:rFonts w:ascii="Arial" w:hAnsi="Arial"/>
                <w:color w:val="111111"/>
                <w:sz w:val="15"/>
              </w:rPr>
              <w:t>docs</w:t>
            </w:r>
          </w:p>
        </w:tc>
        <w:tc>
          <w:tcPr>
            <w:tcW w:type="dxa" w:w="6803"/>
            <w:tcMar>
              <w:top w:w="70" w:type="dxa"/>
              <w:start w:w="80" w:type="dxa"/>
              <w:bottom w:w="70" w:type="dxa"/>
              <w:end w:w="80" w:type="dxa"/>
            </w:tcMar>
            <w:vAlign w:val="top"/>
            <w:shd w:fill="F5F5F5"/>
          </w:tcPr>
          <w:p>
            <w:pPr>
              <w:spacing w:after="0"/>
            </w:pPr>
            <w:r>
              <w:rPr>
                <w:rFonts w:ascii="Arial" w:hAnsi="Arial"/>
                <w:color w:val="111111"/>
                <w:sz w:val="15"/>
              </w:rPr>
              <w:t>Canonical architecture, API, flow, operations and deployment prose</w:t>
            </w:r>
          </w:p>
        </w:tc>
      </w:tr>
    </w:tbl>
    <w:p>
      <w:pPr>
        <w:pStyle w:val="CaptionCC"/>
        <w:jc w:val="center"/>
      </w:pPr>
      <w:r>
        <w:t>Table 6 — Repository map</w:t>
      </w:r>
    </w:p>
    <w:p>
      <w:pPr>
        <w:pStyle w:val="Heading2"/>
      </w:pPr>
      <w:r>
        <w:t>3.3 Technology matrix</w:t>
      </w:r>
    </w:p>
    <w:tbl>
      <w:tblPr>
        <w:tblStyle w:val="TableGrid"/>
        <w:tblW w:type="auto" w:w="0"/>
        <w:jc w:val="center"/>
        <w:tblLayout w:type="fixed"/>
        <w:tblLook w:firstColumn="1" w:firstRow="1" w:lastColumn="0" w:lastRow="0" w:noHBand="0" w:noVBand="1" w:val="04A0"/>
      </w:tblPr>
      <w:tblGrid>
        <w:gridCol w:w="1474"/>
        <w:gridCol w:w="2665"/>
        <w:gridCol w:w="2835"/>
        <w:gridCol w:w="2778"/>
      </w:tblGrid>
      <w:tr>
        <w:trPr>
          <w:tblHeader w:val="true"/>
        </w:trPr>
        <w:tc>
          <w:tcPr>
            <w:tcW w:type="dxa" w:w="1474"/>
            <w:shd w:fill="333333"/>
            <w:vAlign w:val="center"/>
            <w:tcMar>
              <w:top w:w="70" w:type="dxa"/>
              <w:start w:w="80" w:type="dxa"/>
              <w:bottom w:w="70" w:type="dxa"/>
              <w:end w:w="80" w:type="dxa"/>
            </w:tcMar>
          </w:tcPr>
          <w:p>
            <w:pPr>
              <w:jc w:val="left"/>
            </w:pPr>
            <w:r>
              <w:rPr>
                <w:rFonts w:ascii="Arial" w:hAnsi="Arial"/>
                <w:b/>
                <w:color w:val="FFFFFF"/>
                <w:sz w:val="13"/>
              </w:rPr>
              <w:t>Layer</w:t>
            </w:r>
          </w:p>
        </w:tc>
        <w:tc>
          <w:tcPr>
            <w:tcW w:type="dxa" w:w="2665"/>
            <w:shd w:fill="333333"/>
            <w:vAlign w:val="center"/>
            <w:tcMar>
              <w:top w:w="70" w:type="dxa"/>
              <w:start w:w="80" w:type="dxa"/>
              <w:bottom w:w="70" w:type="dxa"/>
              <w:end w:w="80" w:type="dxa"/>
            </w:tcMar>
          </w:tcPr>
          <w:p>
            <w:pPr>
              <w:jc w:val="left"/>
            </w:pPr>
            <w:r>
              <w:rPr>
                <w:rFonts w:ascii="Arial" w:hAnsi="Arial"/>
                <w:b/>
                <w:color w:val="FFFFFF"/>
                <w:sz w:val="13"/>
              </w:rPr>
              <w:t>Technology</w:t>
            </w:r>
          </w:p>
        </w:tc>
        <w:tc>
          <w:tcPr>
            <w:tcW w:type="dxa" w:w="2835"/>
            <w:shd w:fill="333333"/>
            <w:vAlign w:val="center"/>
            <w:tcMar>
              <w:top w:w="70" w:type="dxa"/>
              <w:start w:w="80" w:type="dxa"/>
              <w:bottom w:w="70" w:type="dxa"/>
              <w:end w:w="80" w:type="dxa"/>
            </w:tcMar>
          </w:tcPr>
          <w:p>
            <w:pPr>
              <w:jc w:val="left"/>
            </w:pPr>
            <w:r>
              <w:rPr>
                <w:rFonts w:ascii="Arial" w:hAnsi="Arial"/>
                <w:b/>
                <w:color w:val="FFFFFF"/>
                <w:sz w:val="13"/>
              </w:rPr>
              <w:t>Current role</w:t>
            </w:r>
          </w:p>
        </w:tc>
        <w:tc>
          <w:tcPr>
            <w:tcW w:type="dxa" w:w="2778"/>
            <w:shd w:fill="333333"/>
            <w:vAlign w:val="center"/>
            <w:tcMar>
              <w:top w:w="70" w:type="dxa"/>
              <w:start w:w="80" w:type="dxa"/>
              <w:bottom w:w="70" w:type="dxa"/>
              <w:end w:w="80" w:type="dxa"/>
            </w:tcMar>
          </w:tcPr>
          <w:p>
            <w:pPr>
              <w:jc w:val="left"/>
            </w:pPr>
            <w:r>
              <w:rPr>
                <w:rFonts w:ascii="Arial" w:hAnsi="Arial"/>
                <w:b/>
                <w:color w:val="FFFFFF"/>
                <w:sz w:val="13"/>
              </w:rPr>
              <w:t>Repository evidence</w:t>
            </w:r>
          </w:p>
        </w:tc>
      </w:tr>
      <w:tr>
        <w:trPr>
          <w:cantSplit/>
        </w:trPr>
        <w:tc>
          <w:tcPr>
            <w:tcW w:type="dxa" w:w="1474"/>
            <w:tcMar>
              <w:top w:w="70" w:type="dxa"/>
              <w:start w:w="80" w:type="dxa"/>
              <w:bottom w:w="70" w:type="dxa"/>
              <w:end w:w="80" w:type="dxa"/>
            </w:tcMar>
            <w:vAlign w:val="top"/>
          </w:tcPr>
          <w:p>
            <w:pPr>
              <w:spacing w:after="0"/>
            </w:pPr>
            <w:r>
              <w:rPr>
                <w:rFonts w:ascii="Arial" w:hAnsi="Arial"/>
                <w:color w:val="111111"/>
                <w:sz w:val="13"/>
              </w:rPr>
              <w:t>Web</w:t>
            </w:r>
          </w:p>
        </w:tc>
        <w:tc>
          <w:tcPr>
            <w:tcW w:type="dxa" w:w="2665"/>
            <w:tcMar>
              <w:top w:w="70" w:type="dxa"/>
              <w:start w:w="80" w:type="dxa"/>
              <w:bottom w:w="70" w:type="dxa"/>
              <w:end w:w="80" w:type="dxa"/>
            </w:tcMar>
            <w:vAlign w:val="top"/>
          </w:tcPr>
          <w:p>
            <w:pPr>
              <w:spacing w:after="0"/>
            </w:pPr>
            <w:r>
              <w:rPr>
                <w:rFonts w:ascii="Arial" w:hAnsi="Arial"/>
                <w:color w:val="111111"/>
                <w:sz w:val="13"/>
              </w:rPr>
              <w:t>Vite 8, React 19, TypeScript 5.9, React Router 7, Tailwind CSS 4</w:t>
            </w:r>
          </w:p>
        </w:tc>
        <w:tc>
          <w:tcPr>
            <w:tcW w:type="dxa" w:w="2835"/>
            <w:tcMar>
              <w:top w:w="70" w:type="dxa"/>
              <w:start w:w="80" w:type="dxa"/>
              <w:bottom w:w="70" w:type="dxa"/>
              <w:end w:w="80" w:type="dxa"/>
            </w:tcMar>
            <w:vAlign w:val="top"/>
          </w:tcPr>
          <w:p>
            <w:pPr>
              <w:spacing w:after="0"/>
            </w:pPr>
            <w:r>
              <w:rPr>
                <w:rFonts w:ascii="Arial" w:hAnsi="Arial"/>
                <w:color w:val="111111"/>
                <w:sz w:val="13"/>
              </w:rPr>
              <w:t>Single-page candidate workspace</w:t>
            </w:r>
          </w:p>
        </w:tc>
        <w:tc>
          <w:tcPr>
            <w:tcW w:type="dxa" w:w="2778"/>
            <w:tcMar>
              <w:top w:w="70" w:type="dxa"/>
              <w:start w:w="80" w:type="dxa"/>
              <w:bottom w:w="70" w:type="dxa"/>
              <w:end w:w="80" w:type="dxa"/>
            </w:tcMar>
            <w:vAlign w:val="top"/>
          </w:tcPr>
          <w:p>
            <w:pPr>
              <w:spacing w:after="0"/>
            </w:pPr>
            <w:r>
              <w:rPr>
                <w:rFonts w:ascii="Arial" w:hAnsi="Arial"/>
                <w:color w:val="111111"/>
                <w:sz w:val="13"/>
              </w:rPr>
              <w:t>frontend/package.json; vite.config.mjs</w:t>
            </w:r>
          </w:p>
        </w:tc>
      </w:tr>
      <w:tr>
        <w:trPr>
          <w:cantSplit/>
        </w:trPr>
        <w:tc>
          <w:tcPr>
            <w:tcW w:type="dxa" w:w="1474"/>
            <w:tcMar>
              <w:top w:w="70" w:type="dxa"/>
              <w:start w:w="80" w:type="dxa"/>
              <w:bottom w:w="70" w:type="dxa"/>
              <w:end w:w="80" w:type="dxa"/>
            </w:tcMar>
            <w:vAlign w:val="top"/>
            <w:shd w:fill="F5F5F5"/>
          </w:tcPr>
          <w:p>
            <w:pPr>
              <w:spacing w:after="0"/>
            </w:pPr>
            <w:r>
              <w:rPr>
                <w:rFonts w:ascii="Arial" w:hAnsi="Arial"/>
                <w:color w:val="111111"/>
                <w:sz w:val="13"/>
              </w:rPr>
              <w:t>API</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Python 3.11–3.13, FastAPI, Pydantic, Uvicorn</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Synchronous request/response modular monolith</w:t>
            </w:r>
          </w:p>
        </w:tc>
        <w:tc>
          <w:tcPr>
            <w:tcW w:type="dxa" w:w="2778"/>
            <w:tcMar>
              <w:top w:w="70" w:type="dxa"/>
              <w:start w:w="80" w:type="dxa"/>
              <w:bottom w:w="70" w:type="dxa"/>
              <w:end w:w="80" w:type="dxa"/>
            </w:tcMar>
            <w:vAlign w:val="top"/>
            <w:shd w:fill="F5F5F5"/>
          </w:tcPr>
          <w:p>
            <w:pPr>
              <w:spacing w:after="0"/>
            </w:pPr>
            <w:r>
              <w:rPr>
                <w:rFonts w:ascii="Arial" w:hAnsi="Arial"/>
                <w:color w:val="111111"/>
                <w:sz w:val="13"/>
              </w:rPr>
              <w:t>backend/pyproject.toml; app/main.py</w:t>
            </w:r>
          </w:p>
        </w:tc>
      </w:tr>
      <w:tr>
        <w:trPr>
          <w:cantSplit/>
        </w:trPr>
        <w:tc>
          <w:tcPr>
            <w:tcW w:type="dxa" w:w="1474"/>
            <w:tcMar>
              <w:top w:w="70" w:type="dxa"/>
              <w:start w:w="80" w:type="dxa"/>
              <w:bottom w:w="70" w:type="dxa"/>
              <w:end w:w="80" w:type="dxa"/>
            </w:tcMar>
            <w:vAlign w:val="top"/>
          </w:tcPr>
          <w:p>
            <w:pPr>
              <w:spacing w:after="0"/>
            </w:pPr>
            <w:r>
              <w:rPr>
                <w:rFonts w:ascii="Arial" w:hAnsi="Arial"/>
                <w:color w:val="111111"/>
                <w:sz w:val="13"/>
              </w:rPr>
              <w:t>Data</w:t>
            </w:r>
          </w:p>
        </w:tc>
        <w:tc>
          <w:tcPr>
            <w:tcW w:type="dxa" w:w="2665"/>
            <w:tcMar>
              <w:top w:w="70" w:type="dxa"/>
              <w:start w:w="80" w:type="dxa"/>
              <w:bottom w:w="70" w:type="dxa"/>
              <w:end w:w="80" w:type="dxa"/>
            </w:tcMar>
            <w:vAlign w:val="top"/>
          </w:tcPr>
          <w:p>
            <w:pPr>
              <w:spacing w:after="0"/>
            </w:pPr>
            <w:r>
              <w:rPr>
                <w:rFonts w:ascii="Arial" w:hAnsi="Arial"/>
                <w:color w:val="111111"/>
                <w:sz w:val="13"/>
              </w:rPr>
              <w:t>Google Firestore via Firebase Admin SDK</w:t>
            </w:r>
          </w:p>
        </w:tc>
        <w:tc>
          <w:tcPr>
            <w:tcW w:type="dxa" w:w="2835"/>
            <w:tcMar>
              <w:top w:w="70" w:type="dxa"/>
              <w:start w:w="80" w:type="dxa"/>
              <w:bottom w:w="70" w:type="dxa"/>
              <w:end w:w="80" w:type="dxa"/>
            </w:tcMar>
            <w:vAlign w:val="top"/>
          </w:tcPr>
          <w:p>
            <w:pPr>
              <w:spacing w:after="0"/>
            </w:pPr>
            <w:r>
              <w:rPr>
                <w:rFonts w:ascii="Arial" w:hAnsi="Arial"/>
                <w:color w:val="111111"/>
                <w:sz w:val="13"/>
              </w:rPr>
              <w:t>Document persistence with application-level ownership</w:t>
            </w:r>
          </w:p>
        </w:tc>
        <w:tc>
          <w:tcPr>
            <w:tcW w:type="dxa" w:w="2778"/>
            <w:tcMar>
              <w:top w:w="70" w:type="dxa"/>
              <w:start w:w="80" w:type="dxa"/>
              <w:bottom w:w="70" w:type="dxa"/>
              <w:end w:w="80" w:type="dxa"/>
            </w:tcMar>
            <w:vAlign w:val="top"/>
          </w:tcPr>
          <w:p>
            <w:pPr>
              <w:spacing w:after="0"/>
            </w:pPr>
            <w:r>
              <w:rPr>
                <w:rFonts w:ascii="Arial" w:hAnsi="Arial"/>
                <w:color w:val="111111"/>
                <w:sz w:val="13"/>
              </w:rPr>
              <w:t>backend/app/database/client.py</w:t>
            </w:r>
          </w:p>
        </w:tc>
      </w:tr>
      <w:tr>
        <w:trPr>
          <w:cantSplit/>
        </w:trPr>
        <w:tc>
          <w:tcPr>
            <w:tcW w:type="dxa" w:w="1474"/>
            <w:tcMar>
              <w:top w:w="70" w:type="dxa"/>
              <w:start w:w="80" w:type="dxa"/>
              <w:bottom w:w="70" w:type="dxa"/>
              <w:end w:w="80" w:type="dxa"/>
            </w:tcMar>
            <w:vAlign w:val="top"/>
            <w:shd w:fill="F5F5F5"/>
          </w:tcPr>
          <w:p>
            <w:pPr>
              <w:spacing w:after="0"/>
            </w:pPr>
            <w:r>
              <w:rPr>
                <w:rFonts w:ascii="Arial" w:hAnsi="Arial"/>
                <w:color w:val="111111"/>
                <w:sz w:val="13"/>
              </w:rPr>
              <w:t>Objects</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Supabase private Storage</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Resumes, JDs, exports and avatars</w:t>
            </w:r>
          </w:p>
        </w:tc>
        <w:tc>
          <w:tcPr>
            <w:tcW w:type="dxa" w:w="2778"/>
            <w:tcMar>
              <w:top w:w="70" w:type="dxa"/>
              <w:start w:w="80" w:type="dxa"/>
              <w:bottom w:w="70" w:type="dxa"/>
              <w:end w:w="80" w:type="dxa"/>
            </w:tcMar>
            <w:vAlign w:val="top"/>
            <w:shd w:fill="F5F5F5"/>
          </w:tcPr>
          <w:p>
            <w:pPr>
              <w:spacing w:after="0"/>
            </w:pPr>
            <w:r>
              <w:rPr>
                <w:rFonts w:ascii="Arial" w:hAnsi="Arial"/>
                <w:color w:val="111111"/>
                <w:sz w:val="13"/>
              </w:rPr>
              <w:t>backend/app/database/client.py</w:t>
            </w:r>
          </w:p>
        </w:tc>
      </w:tr>
      <w:tr>
        <w:trPr>
          <w:cantSplit/>
        </w:trPr>
        <w:tc>
          <w:tcPr>
            <w:tcW w:type="dxa" w:w="1474"/>
            <w:tcMar>
              <w:top w:w="70" w:type="dxa"/>
              <w:start w:w="80" w:type="dxa"/>
              <w:bottom w:w="70" w:type="dxa"/>
              <w:end w:w="80" w:type="dxa"/>
            </w:tcMar>
            <w:vAlign w:val="top"/>
          </w:tcPr>
          <w:p>
            <w:pPr>
              <w:spacing w:after="0"/>
            </w:pPr>
            <w:r>
              <w:rPr>
                <w:rFonts w:ascii="Arial" w:hAnsi="Arial"/>
                <w:color w:val="111111"/>
                <w:sz w:val="13"/>
              </w:rPr>
              <w:t>Identity</w:t>
            </w:r>
          </w:p>
        </w:tc>
        <w:tc>
          <w:tcPr>
            <w:tcW w:type="dxa" w:w="2665"/>
            <w:tcMar>
              <w:top w:w="70" w:type="dxa"/>
              <w:start w:w="80" w:type="dxa"/>
              <w:bottom w:w="70" w:type="dxa"/>
              <w:end w:w="80" w:type="dxa"/>
            </w:tcMar>
            <w:vAlign w:val="top"/>
          </w:tcPr>
          <w:p>
            <w:pPr>
              <w:spacing w:after="0"/>
            </w:pPr>
            <w:r>
              <w:rPr>
                <w:rFonts w:ascii="Arial" w:hAnsi="Arial"/>
                <w:color w:val="111111"/>
                <w:sz w:val="13"/>
              </w:rPr>
              <w:t>Supabase Auth; Firebase Auth; local password fallback</w:t>
            </w:r>
          </w:p>
        </w:tc>
        <w:tc>
          <w:tcPr>
            <w:tcW w:type="dxa" w:w="2835"/>
            <w:tcMar>
              <w:top w:w="70" w:type="dxa"/>
              <w:start w:w="80" w:type="dxa"/>
              <w:bottom w:w="70" w:type="dxa"/>
              <w:end w:w="80" w:type="dxa"/>
            </w:tcMar>
            <w:vAlign w:val="top"/>
          </w:tcPr>
          <w:p>
            <w:pPr>
              <w:spacing w:after="0"/>
            </w:pPr>
            <w:r>
              <w:rPr>
                <w:rFonts w:ascii="Arial" w:hAnsi="Arial"/>
                <w:color w:val="111111"/>
                <w:sz w:val="13"/>
              </w:rPr>
              <w:t>External identity exchange and legacy compatibility</w:t>
            </w:r>
          </w:p>
        </w:tc>
        <w:tc>
          <w:tcPr>
            <w:tcW w:type="dxa" w:w="2778"/>
            <w:tcMar>
              <w:top w:w="70" w:type="dxa"/>
              <w:start w:w="80" w:type="dxa"/>
              <w:bottom w:w="70" w:type="dxa"/>
              <w:end w:w="80" w:type="dxa"/>
            </w:tcMar>
            <w:vAlign w:val="top"/>
          </w:tcPr>
          <w:p>
            <w:pPr>
              <w:spacing w:after="0"/>
            </w:pPr>
            <w:r>
              <w:rPr>
                <w:rFonts w:ascii="Arial" w:hAnsi="Arial"/>
                <w:color w:val="111111"/>
                <w:sz w:val="13"/>
              </w:rPr>
              <w:t>frontend/src/features/auth; backend/app/features/auth</w:t>
            </w:r>
          </w:p>
        </w:tc>
      </w:tr>
      <w:tr>
        <w:trPr>
          <w:cantSplit/>
        </w:trPr>
        <w:tc>
          <w:tcPr>
            <w:tcW w:type="dxa" w:w="1474"/>
            <w:tcMar>
              <w:top w:w="70" w:type="dxa"/>
              <w:start w:w="80" w:type="dxa"/>
              <w:bottom w:w="70" w:type="dxa"/>
              <w:end w:w="80" w:type="dxa"/>
            </w:tcMar>
            <w:vAlign w:val="top"/>
            <w:shd w:fill="F5F5F5"/>
          </w:tcPr>
          <w:p>
            <w:pPr>
              <w:spacing w:after="0"/>
            </w:pPr>
            <w:r>
              <w:rPr>
                <w:rFonts w:ascii="Arial" w:hAnsi="Arial"/>
                <w:color w:val="111111"/>
                <w:sz w:val="13"/>
              </w:rPr>
              <w:t>AI</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Groq; NVIDIA; optional OmniRoute adapter; CrewAI optional</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Feature-specific generation with deterministic fallbacks</w:t>
            </w:r>
          </w:p>
        </w:tc>
        <w:tc>
          <w:tcPr>
            <w:tcW w:type="dxa" w:w="2778"/>
            <w:tcMar>
              <w:top w:w="70" w:type="dxa"/>
              <w:start w:w="80" w:type="dxa"/>
              <w:bottom w:w="70" w:type="dxa"/>
              <w:end w:w="80" w:type="dxa"/>
            </w:tcMar>
            <w:vAlign w:val="top"/>
            <w:shd w:fill="F5F5F5"/>
          </w:tcPr>
          <w:p>
            <w:pPr>
              <w:spacing w:after="0"/>
            </w:pPr>
            <w:r>
              <w:rPr>
                <w:rFonts w:ascii="Arial" w:hAnsi="Arial"/>
                <w:color w:val="111111"/>
                <w:sz w:val="13"/>
              </w:rPr>
              <w:t>backend/app/agents; backend/pyproject.toml</w:t>
            </w:r>
          </w:p>
        </w:tc>
      </w:tr>
      <w:tr>
        <w:trPr>
          <w:cantSplit/>
        </w:trPr>
        <w:tc>
          <w:tcPr>
            <w:tcW w:type="dxa" w:w="1474"/>
            <w:tcMar>
              <w:top w:w="70" w:type="dxa"/>
              <w:start w:w="80" w:type="dxa"/>
              <w:bottom w:w="70" w:type="dxa"/>
              <w:end w:w="80" w:type="dxa"/>
            </w:tcMar>
            <w:vAlign w:val="top"/>
          </w:tcPr>
          <w:p>
            <w:pPr>
              <w:spacing w:after="0"/>
            </w:pPr>
            <w:r>
              <w:rPr>
                <w:rFonts w:ascii="Arial" w:hAnsi="Arial"/>
                <w:color w:val="111111"/>
                <w:sz w:val="13"/>
              </w:rPr>
              <w:t>Media/data</w:t>
            </w:r>
          </w:p>
        </w:tc>
        <w:tc>
          <w:tcPr>
            <w:tcW w:type="dxa" w:w="2665"/>
            <w:tcMar>
              <w:top w:w="70" w:type="dxa"/>
              <w:start w:w="80" w:type="dxa"/>
              <w:bottom w:w="70" w:type="dxa"/>
              <w:end w:w="80" w:type="dxa"/>
            </w:tcMar>
            <w:vAlign w:val="top"/>
          </w:tcPr>
          <w:p>
            <w:pPr>
              <w:spacing w:after="0"/>
            </w:pPr>
            <w:r>
              <w:rPr>
                <w:rFonts w:ascii="Arial" w:hAnsi="Arial"/>
                <w:color w:val="111111"/>
                <w:sz w:val="13"/>
              </w:rPr>
              <w:t>Fish Audio; YouTube Data API; Adzuna</w:t>
            </w:r>
          </w:p>
        </w:tc>
        <w:tc>
          <w:tcPr>
            <w:tcW w:type="dxa" w:w="2835"/>
            <w:tcMar>
              <w:top w:w="70" w:type="dxa"/>
              <w:start w:w="80" w:type="dxa"/>
              <w:bottom w:w="70" w:type="dxa"/>
              <w:end w:w="80" w:type="dxa"/>
            </w:tcMar>
            <w:vAlign w:val="top"/>
          </w:tcPr>
          <w:p>
            <w:pPr>
              <w:spacing w:after="0"/>
            </w:pPr>
            <w:r>
              <w:rPr>
                <w:rFonts w:ascii="Arial" w:hAnsi="Arial"/>
                <w:color w:val="111111"/>
                <w:sz w:val="13"/>
              </w:rPr>
              <w:t>TTS, learning-resource IDs and job catalog</w:t>
            </w:r>
          </w:p>
        </w:tc>
        <w:tc>
          <w:tcPr>
            <w:tcW w:type="dxa" w:w="2778"/>
            <w:tcMar>
              <w:top w:w="70" w:type="dxa"/>
              <w:start w:w="80" w:type="dxa"/>
              <w:bottom w:w="70" w:type="dxa"/>
              <w:end w:w="80" w:type="dxa"/>
            </w:tcMar>
            <w:vAlign w:val="top"/>
          </w:tcPr>
          <w:p>
            <w:pPr>
              <w:spacing w:after="0"/>
            </w:pPr>
            <w:r>
              <w:rPr>
                <w:rFonts w:ascii="Arial" w:hAnsi="Arial"/>
                <w:color w:val="111111"/>
                <w:sz w:val="13"/>
              </w:rPr>
              <w:t>backend/app/integrations</w:t>
            </w:r>
          </w:p>
        </w:tc>
      </w:tr>
      <w:tr>
        <w:trPr>
          <w:cantSplit/>
        </w:trPr>
        <w:tc>
          <w:tcPr>
            <w:tcW w:type="dxa" w:w="1474"/>
            <w:tcMar>
              <w:top w:w="70" w:type="dxa"/>
              <w:start w:w="80" w:type="dxa"/>
              <w:bottom w:w="70" w:type="dxa"/>
              <w:end w:w="80" w:type="dxa"/>
            </w:tcMar>
            <w:vAlign w:val="top"/>
            <w:shd w:fill="F5F5F5"/>
          </w:tcPr>
          <w:p>
            <w:pPr>
              <w:spacing w:after="0"/>
            </w:pPr>
            <w:r>
              <w:rPr>
                <w:rFonts w:ascii="Arial" w:hAnsi="Arial"/>
                <w:color w:val="111111"/>
                <w:sz w:val="13"/>
              </w:rPr>
              <w:t>Quality</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Pytest; Vitest; Playwright; ESLint; TypeScript</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Backend/frontend/unit/browser validation</w:t>
            </w:r>
          </w:p>
        </w:tc>
        <w:tc>
          <w:tcPr>
            <w:tcW w:type="dxa" w:w="2778"/>
            <w:tcMar>
              <w:top w:w="70" w:type="dxa"/>
              <w:start w:w="80" w:type="dxa"/>
              <w:bottom w:w="70" w:type="dxa"/>
              <w:end w:w="80" w:type="dxa"/>
            </w:tcMar>
            <w:vAlign w:val="top"/>
            <w:shd w:fill="F5F5F5"/>
          </w:tcPr>
          <w:p>
            <w:pPr>
              <w:spacing w:after="0"/>
            </w:pPr>
            <w:r>
              <w:rPr>
                <w:rFonts w:ascii="Arial" w:hAnsi="Arial"/>
                <w:color w:val="111111"/>
                <w:sz w:val="13"/>
              </w:rPr>
              <w:t>package.json; frontend/package.json</w:t>
            </w:r>
          </w:p>
        </w:tc>
      </w:tr>
    </w:tbl>
    <w:p>
      <w:pPr>
        <w:pStyle w:val="CaptionCC"/>
        <w:jc w:val="center"/>
      </w:pPr>
      <w:r>
        <w:t>Table 7 — Technology stack</w:t>
      </w:r>
    </w:p>
    <w:p>
      <w:pPr>
        <w:pStyle w:val="Heading2"/>
      </w:pPr>
      <w:r>
        <w:t>3.4 Build and local-development model</w:t>
      </w:r>
    </w:p>
    <w:p>
      <w:pPr>
        <w:keepNext w:val="0"/>
      </w:pPr>
      <w:r>
        <w:t>Root Node scripts orchestrate setup, frontend commands, backend startup, environment diagnostics, boundary checks and secret scanning. Vite development and preview proxy /api/backend to /api/v1 and /api/files to /api/v1/files. The backend uses a local virtual environment in repository scripts. No monorepo task graph, container build, package workspace declaration or committed CI workflow is present.</w:t>
      </w:r>
    </w:p>
    <w:p>
      <w:pPr>
        <w:pStyle w:val="Heading2"/>
      </w:pPr>
      <w:r>
        <w:t>3.5 Build-command and dependency observations</w:t>
      </w:r>
    </w:p>
    <w:tbl>
      <w:tblPr>
        <w:tblStyle w:val="TableGrid"/>
        <w:tblW w:type="auto" w:w="0"/>
        <w:jc w:val="center"/>
        <w:tblLayout w:type="fixed"/>
        <w:tblLook w:firstColumn="1" w:firstRow="1" w:lastColumn="0" w:lastRow="0" w:noHBand="0" w:noVBand="1" w:val="04A0"/>
      </w:tblPr>
      <w:tblGrid>
        <w:gridCol w:w="2494"/>
        <w:gridCol w:w="2835"/>
        <w:gridCol w:w="4422"/>
      </w:tblGrid>
      <w:tr>
        <w:trPr>
          <w:tblHeader w:val="true"/>
        </w:trPr>
        <w:tc>
          <w:tcPr>
            <w:tcW w:type="dxa" w:w="2494"/>
            <w:shd w:fill="333333"/>
            <w:vAlign w:val="center"/>
            <w:tcMar>
              <w:top w:w="70" w:type="dxa"/>
              <w:start w:w="80" w:type="dxa"/>
              <w:bottom w:w="70" w:type="dxa"/>
              <w:end w:w="80" w:type="dxa"/>
            </w:tcMar>
          </w:tcPr>
          <w:p>
            <w:pPr>
              <w:jc w:val="left"/>
            </w:pPr>
            <w:r>
              <w:rPr>
                <w:rFonts w:ascii="Arial" w:hAnsi="Arial"/>
                <w:b/>
                <w:color w:val="FFFFFF"/>
                <w:sz w:val="13"/>
              </w:rPr>
              <w:t>Command family</w:t>
            </w:r>
          </w:p>
        </w:tc>
        <w:tc>
          <w:tcPr>
            <w:tcW w:type="dxa" w:w="2835"/>
            <w:shd w:fill="333333"/>
            <w:vAlign w:val="center"/>
            <w:tcMar>
              <w:top w:w="70" w:type="dxa"/>
              <w:start w:w="80" w:type="dxa"/>
              <w:bottom w:w="70" w:type="dxa"/>
              <w:end w:w="80" w:type="dxa"/>
            </w:tcMar>
          </w:tcPr>
          <w:p>
            <w:pPr>
              <w:jc w:val="left"/>
            </w:pPr>
            <w:r>
              <w:rPr>
                <w:rFonts w:ascii="Arial" w:hAnsi="Arial"/>
                <w:b/>
                <w:color w:val="FFFFFF"/>
                <w:sz w:val="13"/>
              </w:rPr>
              <w:t>Purpose</w:t>
            </w:r>
          </w:p>
        </w:tc>
        <w:tc>
          <w:tcPr>
            <w:tcW w:type="dxa" w:w="4422"/>
            <w:shd w:fill="333333"/>
            <w:vAlign w:val="center"/>
            <w:tcMar>
              <w:top w:w="70" w:type="dxa"/>
              <w:start w:w="80" w:type="dxa"/>
              <w:bottom w:w="70" w:type="dxa"/>
              <w:end w:w="80" w:type="dxa"/>
            </w:tcMar>
          </w:tcPr>
          <w:p>
            <w:pPr>
              <w:jc w:val="left"/>
            </w:pPr>
            <w:r>
              <w:rPr>
                <w:rFonts w:ascii="Arial" w:hAnsi="Arial"/>
                <w:b/>
                <w:color w:val="FFFFFF"/>
                <w:sz w:val="13"/>
              </w:rPr>
              <w:t>Audit observation</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3"/>
              </w:rPr>
              <w:t>npm run setup / dev:*</w:t>
            </w:r>
          </w:p>
        </w:tc>
        <w:tc>
          <w:tcPr>
            <w:tcW w:type="dxa" w:w="2835"/>
            <w:tcMar>
              <w:top w:w="70" w:type="dxa"/>
              <w:start w:w="80" w:type="dxa"/>
              <w:bottom w:w="70" w:type="dxa"/>
              <w:end w:w="80" w:type="dxa"/>
            </w:tcMar>
            <w:vAlign w:val="top"/>
          </w:tcPr>
          <w:p>
            <w:pPr>
              <w:spacing w:after="0"/>
            </w:pPr>
            <w:r>
              <w:rPr>
                <w:rFonts w:ascii="Arial" w:hAnsi="Arial"/>
                <w:color w:val="111111"/>
                <w:sz w:val="13"/>
              </w:rPr>
              <w:t>Install/check prerequisites and launch local services</w:t>
            </w:r>
          </w:p>
        </w:tc>
        <w:tc>
          <w:tcPr>
            <w:tcW w:type="dxa" w:w="4422"/>
            <w:tcMar>
              <w:top w:w="70" w:type="dxa"/>
              <w:start w:w="80" w:type="dxa"/>
              <w:bottom w:w="70" w:type="dxa"/>
              <w:end w:w="80" w:type="dxa"/>
            </w:tcMar>
            <w:vAlign w:val="top"/>
          </w:tcPr>
          <w:p>
            <w:pPr>
              <w:spacing w:after="0"/>
            </w:pPr>
            <w:r>
              <w:rPr>
                <w:rFonts w:ascii="Arial" w:hAnsi="Arial"/>
                <w:color w:val="111111"/>
                <w:sz w:val="13"/>
              </w:rPr>
              <w:t>Useful developer orchestration; environment-specific and not a release pipeline</w:t>
            </w:r>
          </w:p>
        </w:tc>
      </w:tr>
      <w:tr>
        <w:trPr>
          <w:cantSplit/>
        </w:trPr>
        <w:tc>
          <w:tcPr>
            <w:tcW w:type="dxa" w:w="2494"/>
            <w:tcMar>
              <w:top w:w="70" w:type="dxa"/>
              <w:start w:w="80" w:type="dxa"/>
              <w:bottom w:w="70" w:type="dxa"/>
              <w:end w:w="80" w:type="dxa"/>
            </w:tcMar>
            <w:vAlign w:val="top"/>
            <w:shd w:fill="F5F5F5"/>
          </w:tcPr>
          <w:p>
            <w:pPr>
              <w:spacing w:after="0"/>
            </w:pPr>
            <w:r>
              <w:rPr>
                <w:rFonts w:ascii="Arial" w:hAnsi="Arial"/>
                <w:color w:val="111111"/>
                <w:sz w:val="13"/>
              </w:rPr>
              <w:t>npm run lint / typecheck / build:frontend</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Static frontend quality and production bundle</w:t>
            </w:r>
          </w:p>
        </w:tc>
        <w:tc>
          <w:tcPr>
            <w:tcW w:type="dxa" w:w="4422"/>
            <w:tcMar>
              <w:top w:w="70" w:type="dxa"/>
              <w:start w:w="80" w:type="dxa"/>
              <w:bottom w:w="70" w:type="dxa"/>
              <w:end w:w="80" w:type="dxa"/>
            </w:tcMar>
            <w:vAlign w:val="top"/>
            <w:shd w:fill="F5F5F5"/>
          </w:tcPr>
          <w:p>
            <w:pPr>
              <w:spacing w:after="0"/>
            </w:pPr>
            <w:r>
              <w:rPr>
                <w:rFonts w:ascii="Arial" w:hAnsi="Arial"/>
                <w:color w:val="111111"/>
                <w:sz w:val="13"/>
              </w:rPr>
              <w:t>Root delegates into frontend; full lint currently includes an untracked legacy .next tree</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3"/>
              </w:rPr>
              <w:t>npm run test:backend</w:t>
            </w:r>
          </w:p>
        </w:tc>
        <w:tc>
          <w:tcPr>
            <w:tcW w:type="dxa" w:w="2835"/>
            <w:tcMar>
              <w:top w:w="70" w:type="dxa"/>
              <w:start w:w="80" w:type="dxa"/>
              <w:bottom w:w="70" w:type="dxa"/>
              <w:end w:w="80" w:type="dxa"/>
            </w:tcMar>
            <w:vAlign w:val="top"/>
          </w:tcPr>
          <w:p>
            <w:pPr>
              <w:spacing w:after="0"/>
            </w:pPr>
            <w:r>
              <w:rPr>
                <w:rFonts w:ascii="Arial" w:hAnsi="Arial"/>
                <w:color w:val="111111"/>
                <w:sz w:val="13"/>
              </w:rPr>
              <w:t>Backend pytest suite</w:t>
            </w:r>
          </w:p>
        </w:tc>
        <w:tc>
          <w:tcPr>
            <w:tcW w:type="dxa" w:w="4422"/>
            <w:tcMar>
              <w:top w:w="70" w:type="dxa"/>
              <w:start w:w="80" w:type="dxa"/>
              <w:bottom w:w="70" w:type="dxa"/>
              <w:end w:w="80" w:type="dxa"/>
            </w:tcMar>
            <w:vAlign w:val="top"/>
          </w:tcPr>
          <w:p>
            <w:pPr>
              <w:spacing w:after="0"/>
            </w:pPr>
            <w:r>
              <w:rPr>
                <w:rFonts w:ascii="Arial" w:hAnsi="Arial"/>
                <w:color w:val="111111"/>
                <w:sz w:val="13"/>
              </w:rPr>
              <w:t>Passed at baseline using backend/.venv</w:t>
            </w:r>
          </w:p>
        </w:tc>
      </w:tr>
      <w:tr>
        <w:trPr>
          <w:cantSplit/>
        </w:trPr>
        <w:tc>
          <w:tcPr>
            <w:tcW w:type="dxa" w:w="2494"/>
            <w:tcMar>
              <w:top w:w="70" w:type="dxa"/>
              <w:start w:w="80" w:type="dxa"/>
              <w:bottom w:w="70" w:type="dxa"/>
              <w:end w:w="80" w:type="dxa"/>
            </w:tcMar>
            <w:vAlign w:val="top"/>
            <w:shd w:fill="F5F5F5"/>
          </w:tcPr>
          <w:p>
            <w:pPr>
              <w:spacing w:after="0"/>
            </w:pPr>
            <w:r>
              <w:rPr>
                <w:rFonts w:ascii="Arial" w:hAnsi="Arial"/>
                <w:color w:val="111111"/>
                <w:sz w:val="13"/>
              </w:rPr>
              <w:t>npm run check:boundaries / check:secrets</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Architecture and credential-pattern diagnostics</w:t>
            </w:r>
          </w:p>
        </w:tc>
        <w:tc>
          <w:tcPr>
            <w:tcW w:type="dxa" w:w="4422"/>
            <w:tcMar>
              <w:top w:w="70" w:type="dxa"/>
              <w:start w:w="80" w:type="dxa"/>
              <w:bottom w:w="70" w:type="dxa"/>
              <w:end w:w="80" w:type="dxa"/>
            </w:tcMar>
            <w:vAlign w:val="top"/>
            <w:shd w:fill="F5F5F5"/>
          </w:tcPr>
          <w:p>
            <w:pPr>
              <w:spacing w:after="0"/>
            </w:pPr>
            <w:r>
              <w:rPr>
                <w:rFonts w:ascii="Arial" w:hAnsi="Arial"/>
                <w:color w:val="111111"/>
                <w:sz w:val="13"/>
              </w:rPr>
              <w:t>Both passed; appropriate candidates for mandatory CI gates</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3"/>
              </w:rPr>
              <w:t>frontend npm ci</w:t>
            </w:r>
          </w:p>
        </w:tc>
        <w:tc>
          <w:tcPr>
            <w:tcW w:type="dxa" w:w="2835"/>
            <w:tcMar>
              <w:top w:w="70" w:type="dxa"/>
              <w:start w:w="80" w:type="dxa"/>
              <w:bottom w:w="70" w:type="dxa"/>
              <w:end w:w="80" w:type="dxa"/>
            </w:tcMar>
            <w:vAlign w:val="top"/>
          </w:tcPr>
          <w:p>
            <w:pPr>
              <w:spacing w:after="0"/>
            </w:pPr>
            <w:r>
              <w:rPr>
                <w:rFonts w:ascii="Arial" w:hAnsi="Arial"/>
                <w:color w:val="111111"/>
                <w:sz w:val="13"/>
              </w:rPr>
              <w:t>Locked dependency installation</w:t>
            </w:r>
          </w:p>
        </w:tc>
        <w:tc>
          <w:tcPr>
            <w:tcW w:type="dxa" w:w="4422"/>
            <w:tcMar>
              <w:top w:w="70" w:type="dxa"/>
              <w:start w:w="80" w:type="dxa"/>
              <w:bottom w:w="70" w:type="dxa"/>
              <w:end w:w="80" w:type="dxa"/>
            </w:tcMar>
            <w:vAlign w:val="top"/>
          </w:tcPr>
          <w:p>
            <w:pPr>
              <w:spacing w:after="0"/>
            </w:pPr>
            <w:r>
              <w:rPr>
                <w:rFonts w:ascii="Arial" w:hAnsi="Arial"/>
                <w:color w:val="111111"/>
                <w:sz w:val="13"/>
              </w:rPr>
              <w:t>Required for reproducible verification; current node_modules is incomplete</w:t>
            </w:r>
          </w:p>
        </w:tc>
      </w:tr>
    </w:tbl>
    <w:p>
      <w:pPr>
        <w:pStyle w:val="CaptionCC"/>
        <w:jc w:val="center"/>
      </w:pPr>
      <w:r>
        <w:t>Table 7A — Build and diagnostic commands</w:t>
      </w:r>
    </w:p>
    <w:p>
      <w:pPr>
        <w:keepNext w:val="0"/>
      </w:pPr>
      <w:r>
        <w:t>Recent history is short and authentication-heavy: the baseline commit adds Supabase email authentication after several sign-in fixes on the same day. That concentration raises regression risk around provider linking, recovery and session migration and justifies preserving provider-specific E2E cases in the first CI baseline.</w:t>
      </w:r>
    </w:p>
    <w:p>
      <w:pPr>
        <w:pageBreakBefore/>
        <w:spacing w:before="80"/>
      </w:pPr>
      <w:r>
        <w:rPr>
          <w:rFonts w:ascii="Arial" w:hAnsi="Arial"/>
          <w:b/>
          <w:color w:val="666666"/>
          <w:sz w:val="16"/>
        </w:rPr>
        <w:t>4  /  IMPLEMENTATION STATUS</w:t>
      </w:r>
    </w:p>
    <w:p>
      <w:pPr>
        <w:pStyle w:val="Heading1"/>
        <w:spacing w:before="40"/>
      </w:pPr>
      <w:r>
        <w:t>4. Implementation Status</w:t>
      </w:r>
    </w:p>
    <w:p>
      <w:pPr>
        <w:spacing w:after="240"/>
      </w:pPr>
      <w:r>
        <w:rPr>
          <w:i/>
          <w:color w:val="666666"/>
          <w:sz w:val="22"/>
        </w:rPr>
        <w:t>Code-backed classification of significant product and platform capabilities</w:t>
      </w:r>
    </w:p>
    <w:tbl>
      <w:tblPr>
        <w:tblStyle w:val="TableGrid"/>
        <w:tblW w:type="auto" w:w="0"/>
        <w:jc w:val="center"/>
        <w:tblLayout w:type="fixed"/>
        <w:tblLook w:firstColumn="1" w:firstRow="1" w:lastColumn="0" w:lastRow="0" w:noHBand="0" w:noVBand="1" w:val="04A0"/>
      </w:tblPr>
      <w:tblGrid>
        <w:gridCol w:w="2381"/>
        <w:gridCol w:w="1701"/>
        <w:gridCol w:w="3402"/>
        <w:gridCol w:w="2268"/>
      </w:tblGrid>
      <w:tr>
        <w:trPr>
          <w:tblHeader w:val="true"/>
        </w:trPr>
        <w:tc>
          <w:tcPr>
            <w:tcW w:type="dxa" w:w="2381"/>
            <w:shd w:fill="333333"/>
            <w:vAlign w:val="center"/>
            <w:tcMar>
              <w:top w:w="70" w:type="dxa"/>
              <w:start w:w="80" w:type="dxa"/>
              <w:bottom w:w="70" w:type="dxa"/>
              <w:end w:w="80" w:type="dxa"/>
            </w:tcMar>
          </w:tcPr>
          <w:p>
            <w:pPr>
              <w:jc w:val="left"/>
            </w:pPr>
            <w:r>
              <w:rPr>
                <w:rFonts w:ascii="Arial" w:hAnsi="Arial"/>
                <w:b/>
                <w:color w:val="FFFFFF"/>
                <w:sz w:val="12"/>
              </w:rPr>
              <w:t>Capability</w:t>
            </w:r>
          </w:p>
        </w:tc>
        <w:tc>
          <w:tcPr>
            <w:tcW w:type="dxa" w:w="1701"/>
            <w:shd w:fill="333333"/>
            <w:vAlign w:val="center"/>
            <w:tcMar>
              <w:top w:w="70" w:type="dxa"/>
              <w:start w:w="80" w:type="dxa"/>
              <w:bottom w:w="70" w:type="dxa"/>
              <w:end w:w="80" w:type="dxa"/>
            </w:tcMar>
          </w:tcPr>
          <w:p>
            <w:pPr>
              <w:jc w:val="left"/>
            </w:pPr>
            <w:r>
              <w:rPr>
                <w:rFonts w:ascii="Arial" w:hAnsi="Arial"/>
                <w:b/>
                <w:color w:val="FFFFFF"/>
                <w:sz w:val="12"/>
              </w:rPr>
              <w:t>Status</w:t>
            </w:r>
          </w:p>
        </w:tc>
        <w:tc>
          <w:tcPr>
            <w:tcW w:type="dxa" w:w="3402"/>
            <w:shd w:fill="333333"/>
            <w:vAlign w:val="center"/>
            <w:tcMar>
              <w:top w:w="70" w:type="dxa"/>
              <w:start w:w="80" w:type="dxa"/>
              <w:bottom w:w="70" w:type="dxa"/>
              <w:end w:w="80" w:type="dxa"/>
            </w:tcMar>
          </w:tcPr>
          <w:p>
            <w:pPr>
              <w:jc w:val="left"/>
            </w:pPr>
            <w:r>
              <w:rPr>
                <w:rFonts w:ascii="Arial" w:hAnsi="Arial"/>
                <w:b/>
                <w:color w:val="FFFFFF"/>
                <w:sz w:val="12"/>
              </w:rPr>
              <w:t>What is established</w:t>
            </w:r>
          </w:p>
        </w:tc>
        <w:tc>
          <w:tcPr>
            <w:tcW w:type="dxa" w:w="2268"/>
            <w:shd w:fill="333333"/>
            <w:vAlign w:val="center"/>
            <w:tcMar>
              <w:top w:w="70" w:type="dxa"/>
              <w:start w:w="80" w:type="dxa"/>
              <w:bottom w:w="70" w:type="dxa"/>
              <w:end w:w="80" w:type="dxa"/>
            </w:tcMar>
          </w:tcPr>
          <w:p>
            <w:pPr>
              <w:jc w:val="left"/>
            </w:pPr>
            <w:r>
              <w:rPr>
                <w:rFonts w:ascii="Arial" w:hAnsi="Arial"/>
                <w:b/>
                <w:color w:val="FFFFFF"/>
                <w:sz w:val="12"/>
              </w:rPr>
              <w:t>Principal caveat</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Landing, routing and workspace shell</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Public landing; protected workspace routes; lazy-loaded features; responsive shell; theme and development-only demo session.</w:t>
            </w:r>
          </w:p>
        </w:tc>
        <w:tc>
          <w:tcPr>
            <w:tcW w:type="dxa" w:w="2268"/>
            <w:tcMar>
              <w:top w:w="70" w:type="dxa"/>
              <w:start w:w="80" w:type="dxa"/>
              <w:bottom w:w="70" w:type="dxa"/>
              <w:end w:w="80" w:type="dxa"/>
            </w:tcMar>
            <w:vAlign w:val="top"/>
          </w:tcPr>
          <w:p>
            <w:pPr>
              <w:spacing w:after="0"/>
            </w:pPr>
            <w:r>
              <w:rPr>
                <w:rFonts w:ascii="Arial" w:hAnsi="Arial"/>
                <w:color w:val="111111"/>
                <w:sz w:val="12"/>
              </w:rPr>
              <w:t>Demo data is explicitly development-only; transient bootstrap failures retain the last good snapshot.</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Authentication and session exchange</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 / SECURITY HARDENING NEEDED</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Supabase email identity, Firebase Google identity and legacy local/Firebase fallbacks exchange into an application JWT.</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JavaScript-readable localStorage/cookie token increases XSS exposure; sign-out does not revoke a copied JWT; recovery paths are uneven across providers.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Onboarding and profile management</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Profile, preferences, skills, experience, projects, education, certifications, languages, links and completion scoring.</w:t>
            </w:r>
          </w:p>
        </w:tc>
        <w:tc>
          <w:tcPr>
            <w:tcW w:type="dxa" w:w="2268"/>
            <w:tcMar>
              <w:top w:w="70" w:type="dxa"/>
              <w:start w:w="80" w:type="dxa"/>
              <w:bottom w:w="70" w:type="dxa"/>
              <w:end w:w="80" w:type="dxa"/>
            </w:tcMar>
            <w:vAlign w:val="top"/>
          </w:tcPr>
          <w:p>
            <w:pPr>
              <w:spacing w:after="0"/>
            </w:pPr>
            <w:r>
              <w:rPr>
                <w:rFonts w:ascii="Arial" w:hAnsi="Arial"/>
                <w:color w:val="111111"/>
                <w:sz w:val="12"/>
              </w:rPr>
              <w:t>Application-level ownership and relationships; no database constraints or transactions.</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Profile fill from resume</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Preview candidate profile fields inferred from resume content and selectively apply them.</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Explicit experience years are required; inferred estimates are intentionally rejected. Preview/apply may use a source not confirmed for ATS.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Avatar and private file delivery</w:t>
            </w:r>
          </w:p>
        </w:tc>
        <w:tc>
          <w:tcPr>
            <w:tcW w:type="dxa" w:w="1701"/>
            <w:tcMar>
              <w:top w:w="70" w:type="dxa"/>
              <w:start w:w="80" w:type="dxa"/>
              <w:bottom w:w="70" w:type="dxa"/>
              <w:end w:w="80" w:type="dxa"/>
            </w:tcMar>
            <w:vAlign w:val="top"/>
          </w:tcPr>
          <w:p>
            <w:pPr>
              <w:spacing w:after="0"/>
            </w:pPr>
            <w:r>
              <w:rPr>
                <w:rFonts w:ascii="Arial" w:hAnsi="Arial"/>
                <w:color w:val="111111"/>
                <w:sz w:val="12"/>
              </w:rPr>
              <w:t>CURRENT / DEPLOYMENT CAVEAT</w:t>
            </w:r>
          </w:p>
        </w:tc>
        <w:tc>
          <w:tcPr>
            <w:tcW w:type="dxa" w:w="3402"/>
            <w:tcMar>
              <w:top w:w="70" w:type="dxa"/>
              <w:start w:w="80" w:type="dxa"/>
              <w:bottom w:w="70" w:type="dxa"/>
              <w:end w:w="80" w:type="dxa"/>
            </w:tcMar>
            <w:vAlign w:val="top"/>
          </w:tcPr>
          <w:p>
            <w:pPr>
              <w:spacing w:after="0"/>
            </w:pPr>
            <w:r>
              <w:rPr>
                <w:rFonts w:ascii="Arial" w:hAnsi="Arial"/>
                <w:color w:val="111111"/>
                <w:sz w:val="12"/>
              </w:rPr>
              <w:t>Upload and fetch avatars, source documents and generated exports without public buckets.</w:t>
            </w:r>
          </w:p>
        </w:tc>
        <w:tc>
          <w:tcPr>
            <w:tcW w:type="dxa" w:w="2268"/>
            <w:tcMar>
              <w:top w:w="70" w:type="dxa"/>
              <w:start w:w="80" w:type="dxa"/>
              <w:bottom w:w="70" w:type="dxa"/>
              <w:end w:w="80" w:type="dxa"/>
            </w:tcMar>
            <w:vAlign w:val="top"/>
          </w:tcPr>
          <w:p>
            <w:pPr>
              <w:spacing w:after="0"/>
            </w:pPr>
            <w:r>
              <w:rPr>
                <w:rFonts w:ascii="Arial" w:hAnsi="Arial"/>
                <w:color w:val="111111"/>
                <w:sz w:val="12"/>
              </w:rPr>
              <w:t>Separate frontend/backend origins complicate cookie-authenticated image/file GETs unless a same-origin proxy or signed-delivery pattern is used.</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Resume and job-description ingestion</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Upload PDF/DOCX, extract text and sections, review/edit, then confirm candidate-approved content.</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No OCR; text-poor scans are rejected. LLM section extraction code exists but is not used by the current upload request path.</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Deterministic ATS analysis</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Compare confirmed resume and JD content and produce a reproducible, evidence-linked score.</w:t>
            </w:r>
          </w:p>
        </w:tc>
        <w:tc>
          <w:tcPr>
            <w:tcW w:type="dxa" w:w="2268"/>
            <w:tcMar>
              <w:top w:w="70" w:type="dxa"/>
              <w:start w:w="80" w:type="dxa"/>
              <w:bottom w:w="70" w:type="dxa"/>
              <w:end w:w="80" w:type="dxa"/>
            </w:tcMar>
            <w:vAlign w:val="top"/>
          </w:tcPr>
          <w:p>
            <w:pPr>
              <w:spacing w:after="0"/>
            </w:pPr>
            <w:r>
              <w:rPr>
                <w:rFonts w:ascii="Arial" w:hAnsi="Arial"/>
                <w:color w:val="111111"/>
                <w:sz w:val="12"/>
              </w:rPr>
              <w:t>Authenticated stateless /ats/score accepts raw text without the persisted confirm gate. Keyword coverage is not a hiring prediction.</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ATS improvement brief</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Explain prioritized missing terms without inventing experience.</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Provider availability and prompt behavior are not covered by a formal model-evaluation suite.</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Resume improvement and exports</w:t>
            </w:r>
          </w:p>
        </w:tc>
        <w:tc>
          <w:tcPr>
            <w:tcW w:type="dxa" w:w="1701"/>
            <w:tcMar>
              <w:top w:w="70" w:type="dxa"/>
              <w:start w:w="80" w:type="dxa"/>
              <w:bottom w:w="70" w:type="dxa"/>
              <w:end w:w="80" w:type="dxa"/>
            </w:tcMar>
            <w:vAlign w:val="top"/>
          </w:tcPr>
          <w:p>
            <w:pPr>
              <w:spacing w:after="0"/>
            </w:pPr>
            <w:r>
              <w:rPr>
                <w:rFonts w:ascii="Arial" w:hAnsi="Arial"/>
                <w:color w:val="111111"/>
                <w:sz w:val="12"/>
              </w:rPr>
              <w:t>PARTIAL</w:t>
            </w:r>
          </w:p>
        </w:tc>
        <w:tc>
          <w:tcPr>
            <w:tcW w:type="dxa" w:w="3402"/>
            <w:tcMar>
              <w:top w:w="70" w:type="dxa"/>
              <w:start w:w="80" w:type="dxa"/>
              <w:bottom w:w="70" w:type="dxa"/>
              <w:end w:w="80" w:type="dxa"/>
            </w:tcMar>
            <w:vAlign w:val="top"/>
          </w:tcPr>
          <w:p>
            <w:pPr>
              <w:spacing w:after="0"/>
            </w:pPr>
            <w:r>
              <w:rPr>
                <w:rFonts w:ascii="Arial" w:hAnsi="Arial"/>
                <w:color w:val="111111"/>
                <w:sz w:val="12"/>
              </w:rPr>
              <w:t>Generate evidence-checked section suggestions, capture candidate decisions, apply approved changes and export DOCX/PDF.</w:t>
            </w:r>
          </w:p>
        </w:tc>
        <w:tc>
          <w:tcPr>
            <w:tcW w:type="dxa" w:w="2268"/>
            <w:tcMar>
              <w:top w:w="70" w:type="dxa"/>
              <w:start w:w="80" w:type="dxa"/>
              <w:bottom w:w="70" w:type="dxa"/>
              <w:end w:w="80" w:type="dxa"/>
            </w:tcMar>
            <w:vAlign w:val="top"/>
          </w:tcPr>
          <w:p>
            <w:pPr>
              <w:spacing w:after="0"/>
            </w:pPr>
            <w:r>
              <w:rPr>
                <w:rFonts w:ascii="Arial" w:hAnsi="Arial"/>
                <w:color w:val="111111"/>
                <w:sz w:val="12"/>
              </w:rPr>
              <w:t>Backend is implemented and tested, but no complete workspace UI was found. In-place content update and ATS invalidation are not transactional; initial run provider metadata can be inaccurate.</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Mock interview practice</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 / GATE INCONSISTENCY</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Create sessions, generate questions, submit typed/transcribed answers, receive coaching and complete reports.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Mock-session start does not universally enforce confirmed resume status, unlike interview preparation. Scores are coaching heuristics, not hiring decisions.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Voice, filler and gaze coaching</w:t>
            </w:r>
          </w:p>
        </w:tc>
        <w:tc>
          <w:tcPr>
            <w:tcW w:type="dxa" w:w="1701"/>
            <w:tcMar>
              <w:top w:w="70" w:type="dxa"/>
              <w:start w:w="80" w:type="dxa"/>
              <w:bottom w:w="70" w:type="dxa"/>
              <w:end w:w="80" w:type="dxa"/>
            </w:tcMar>
            <w:vAlign w:val="top"/>
          </w:tcPr>
          <w:p>
            <w:pPr>
              <w:spacing w:after="0"/>
            </w:pPr>
            <w:r>
              <w:rPr>
                <w:rFonts w:ascii="Arial" w:hAnsi="Arial"/>
                <w:color w:val="111111"/>
                <w:sz w:val="12"/>
              </w:rPr>
              <w:t>PARTIAL / ENVIRONMENT-DEPENDENT</w:t>
            </w:r>
          </w:p>
        </w:tc>
        <w:tc>
          <w:tcPr>
            <w:tcW w:type="dxa" w:w="3402"/>
            <w:tcMar>
              <w:top w:w="70" w:type="dxa"/>
              <w:start w:w="80" w:type="dxa"/>
              <w:bottom w:w="70" w:type="dxa"/>
              <w:end w:w="80" w:type="dxa"/>
            </w:tcMar>
            <w:vAlign w:val="top"/>
          </w:tcPr>
          <w:p>
            <w:pPr>
              <w:spacing w:after="0"/>
            </w:pPr>
            <w:r>
              <w:rPr>
                <w:rFonts w:ascii="Arial" w:hAnsi="Arial"/>
                <w:color w:val="111111"/>
                <w:sz w:val="12"/>
              </w:rPr>
              <w:t>Read questions aloud and provide practice signals for delivery.</w:t>
            </w:r>
          </w:p>
        </w:tc>
        <w:tc>
          <w:tcPr>
            <w:tcW w:type="dxa" w:w="2268"/>
            <w:tcMar>
              <w:top w:w="70" w:type="dxa"/>
              <w:start w:w="80" w:type="dxa"/>
              <w:bottom w:w="70" w:type="dxa"/>
              <w:end w:w="80" w:type="dxa"/>
            </w:tcMar>
            <w:vAlign w:val="top"/>
          </w:tcPr>
          <w:p>
            <w:pPr>
              <w:spacing w:after="0"/>
            </w:pPr>
            <w:r>
              <w:rPr>
                <w:rFonts w:ascii="Arial" w:hAnsi="Arial"/>
                <w:color w:val="111111"/>
                <w:sz w:val="12"/>
              </w:rPr>
              <w:t>Browser/API availability varies; raw audio/video upload is disabled by default and no persistent media-review pipeline exists.</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Interview preparation</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Build role/JD-specific preparation guidance from confirmed resume and JD content.</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Synchronous provider work is request-bound; no queue or resumable job model.</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Learning-path generation</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Turn missing/partial ATS evidence into a sequenced learning plan with resources and progress.</w:t>
            </w:r>
          </w:p>
        </w:tc>
        <w:tc>
          <w:tcPr>
            <w:tcW w:type="dxa" w:w="2268"/>
            <w:tcMar>
              <w:top w:w="70" w:type="dxa"/>
              <w:start w:w="80" w:type="dxa"/>
              <w:bottom w:w="70" w:type="dxa"/>
              <w:end w:w="80" w:type="dxa"/>
            </w:tcMar>
            <w:vAlign w:val="top"/>
          </w:tcPr>
          <w:p>
            <w:pPr>
              <w:spacing w:after="0"/>
            </w:pPr>
            <w:r>
              <w:rPr>
                <w:rFonts w:ascii="Arial" w:hAnsi="Arial"/>
                <w:color w:val="111111"/>
                <w:sz w:val="12"/>
              </w:rPr>
              <w:t>Manual path creation is exposed, but full manual item/resource authoring and a complete UI flow were not found.</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Job catalog synchronization</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PARTIAL / OPTIONAL PROVIDER</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Import job listings from Adzuna into a shared catalog.</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Provider credentials are optional; the global lock is per process, only page one is fetched and stale jobs are not archived.</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Job recommendations and saved jobs</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Rank catalog jobs against a confirmed resume, filter results and track saved application status.</w:t>
            </w:r>
          </w:p>
        </w:tc>
        <w:tc>
          <w:tcPr>
            <w:tcW w:type="dxa" w:w="2268"/>
            <w:tcMar>
              <w:top w:w="70" w:type="dxa"/>
              <w:start w:w="80" w:type="dxa"/>
              <w:bottom w:w="70" w:type="dxa"/>
              <w:end w:w="80" w:type="dxa"/>
            </w:tcMar>
            <w:vAlign w:val="top"/>
          </w:tcPr>
          <w:p>
            <w:pPr>
              <w:spacing w:after="0"/>
            </w:pPr>
            <w:r>
              <w:rPr>
                <w:rFonts w:ascii="Arial" w:hAnsi="Arial"/>
                <w:color w:val="111111"/>
                <w:sz w:val="12"/>
              </w:rPr>
              <w:t>Reads at most 500 jobs; ranking is lexical; pagination/generation state is process-local and not suitable for multi-instance coordination.</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2"/>
              </w:rPr>
              <w:t>Settings, privacy and account deletion</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CURRENT / NON-ATOMIC DELETION</w:t>
            </w:r>
          </w:p>
        </w:tc>
        <w:tc>
          <w:tcPr>
            <w:tcW w:type="dxa" w:w="3402"/>
            <w:tcMar>
              <w:top w:w="70" w:type="dxa"/>
              <w:start w:w="80" w:type="dxa"/>
              <w:bottom w:w="70" w:type="dxa"/>
              <w:end w:w="80" w:type="dxa"/>
            </w:tcMar>
            <w:vAlign w:val="top"/>
            <w:shd w:fill="F5F5F5"/>
          </w:tcPr>
          <w:p>
            <w:pPr>
              <w:spacing w:after="0"/>
            </w:pPr>
            <w:r>
              <w:rPr>
                <w:rFonts w:ascii="Arial" w:hAnsi="Arial"/>
                <w:color w:val="111111"/>
                <w:sz w:val="12"/>
              </w:rPr>
              <w:t>Manage notification/privacy preferences, update password and delete the account and stored files.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Cross-service deletion is not atomic. A late failure can leave a partially deleted account requiring operational repair.</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2"/>
              </w:rPr>
              <w:t>Health, diagnostics and activity</w:t>
            </w:r>
          </w:p>
        </w:tc>
        <w:tc>
          <w:tcPr>
            <w:tcW w:type="dxa" w:w="1701"/>
            <w:tcMar>
              <w:top w:w="70" w:type="dxa"/>
              <w:start w:w="80" w:type="dxa"/>
              <w:bottom w:w="70" w:type="dxa"/>
              <w:end w:w="80" w:type="dxa"/>
            </w:tcMar>
            <w:vAlign w:val="top"/>
          </w:tcPr>
          <w:p>
            <w:pPr>
              <w:spacing w:after="0"/>
            </w:pPr>
            <w:r>
              <w:rPr>
                <w:rFonts w:ascii="Arial" w:hAnsi="Arial"/>
                <w:color w:val="111111"/>
                <w:sz w:val="12"/>
              </w:rPr>
              <w:t>CURRENT</w:t>
            </w:r>
          </w:p>
        </w:tc>
        <w:tc>
          <w:tcPr>
            <w:tcW w:type="dxa" w:w="3402"/>
            <w:tcMar>
              <w:top w:w="70" w:type="dxa"/>
              <w:start w:w="80" w:type="dxa"/>
              <w:bottom w:w="70" w:type="dxa"/>
              <w:end w:w="80" w:type="dxa"/>
            </w:tcMar>
            <w:vAlign w:val="top"/>
          </w:tcPr>
          <w:p>
            <w:pPr>
              <w:spacing w:after="0"/>
            </w:pPr>
            <w:r>
              <w:rPr>
                <w:rFonts w:ascii="Arial" w:hAnsi="Arial"/>
                <w:color w:val="111111"/>
                <w:sz w:val="12"/>
              </w:rPr>
              <w:t>Expose liveness/readiness, agent capability status, request IDs, recent activity and workspace bootstrap.</w:t>
            </w:r>
          </w:p>
        </w:tc>
        <w:tc>
          <w:tcPr>
            <w:tcW w:type="dxa" w:w="2268"/>
            <w:tcMar>
              <w:top w:w="70" w:type="dxa"/>
              <w:start w:w="80" w:type="dxa"/>
              <w:bottom w:w="70" w:type="dxa"/>
              <w:end w:w="80" w:type="dxa"/>
            </w:tcMar>
            <w:vAlign w:val="top"/>
          </w:tcPr>
          <w:p>
            <w:pPr>
              <w:spacing w:after="0"/>
            </w:pPr>
            <w:r>
              <w:rPr>
                <w:rFonts w:ascii="Arial" w:hAnsi="Arial"/>
                <w:color w:val="111111"/>
                <w:sz w:val="12"/>
              </w:rPr>
              <w:t>No metrics backend, distributed tracing, alert rules, dashboards or SLO definitions are committed.</w:t>
            </w:r>
          </w:p>
        </w:tc>
      </w:tr>
    </w:tbl>
    <w:p>
      <w:pPr>
        <w:pStyle w:val="CaptionCC"/>
        <w:jc w:val="center"/>
      </w:pPr>
      <w:r>
        <w:t>Table 8 — Implementation-status matrix</w:t>
      </w:r>
    </w:p>
    <w:p>
      <w:pPr>
        <w:pStyle w:val="Heading2"/>
      </w:pPr>
      <w:r>
        <w:t>4.1 Explicitly not implemented</w:t>
      </w:r>
    </w:p>
    <w:p>
      <w:pPr>
        <w:pStyle w:val="ListBullet"/>
        <w:spacing w:after="50"/>
      </w:pPr>
      <w:r>
        <w:t>A recruiter/employer portal, applicant-tracking workflow or automated hiring decision.</w:t>
      </w:r>
    </w:p>
    <w:p>
      <w:pPr>
        <w:pStyle w:val="ListBullet"/>
        <w:spacing w:after="50"/>
      </w:pPr>
      <w:r>
        <w:t>A product vector database, embeddings index, semantic retrieval or RAG pipeline.</w:t>
      </w:r>
    </w:p>
    <w:p>
      <w:pPr>
        <w:pStyle w:val="ListBullet"/>
        <w:spacing w:after="50"/>
      </w:pPr>
      <w:r>
        <w:t>Background queue/workers, scheduled job runner, distributed locks or dead-letter handling.</w:t>
      </w:r>
    </w:p>
    <w:p>
      <w:pPr>
        <w:pStyle w:val="ListBullet"/>
        <w:spacing w:after="50"/>
      </w:pPr>
      <w:r>
        <w:t>Committed CI/CD workflows, infrastructure as code, containerization or a Render deployment manifest.</w:t>
      </w:r>
    </w:p>
    <w:p>
      <w:pPr>
        <w:pStyle w:val="ListBullet"/>
        <w:spacing w:after="50"/>
      </w:pPr>
      <w:r>
        <w:t>Formal ML evaluation datasets, prompt regression thresholds, bias/fairness evaluation or model monitoring.</w:t>
      </w:r>
    </w:p>
    <w:p>
      <w:pPr>
        <w:pStyle w:val="ListBullet"/>
        <w:spacing w:after="50"/>
      </w:pPr>
      <w:r>
        <w:t>Central metrics, distributed tracing, alert rules, SLOs, runbook automation or audited disaster recovery.</w:t>
      </w:r>
    </w:p>
    <w:p>
      <w:pPr>
        <w:pStyle w:val="ListBullet"/>
        <w:spacing w:after="50"/>
      </w:pPr>
      <w:r>
        <w:t>OCR for scanned resumes/JDs and persistent audio/video interview review.</w:t>
      </w:r>
    </w:p>
    <w:tbl>
      <w:tblPr>
        <w:tblW w:type="auto" w:w="0"/>
        <w:jc w:val="center"/>
        <w:tblLayout w:type="fixed"/>
        <w:tblLook w:firstColumn="1" w:firstRow="1" w:lastColumn="0" w:lastRow="0" w:noHBand="0" w:noVBand="1" w:val="04A0"/>
      </w:tblPr>
      <w:tblGrid>
        <w:gridCol w:w="9808"/>
      </w:tblGrid>
      <w:tr>
        <w:tc>
          <w:tcPr>
            <w:tcW w:type="dxa" w:w="9979"/>
            <w:shd w:fill="F5F5F5"/>
            <w:tcBorders>
              <w:top w:val="single" w:sz="6" w:color="666666"/>
              <w:left w:val="single" w:sz="18" w:color="111111"/>
              <w:bottom w:val="single" w:sz="6" w:color="666666"/>
              <w:right w:val="single" w:sz="6" w:color="666666"/>
            </w:tcBorders>
            <w:tcMar>
              <w:top w:w="120" w:type="dxa"/>
              <w:start w:w="150" w:type="dxa"/>
              <w:bottom w:w="120" w:type="dxa"/>
              <w:end w:w="150" w:type="dxa"/>
            </w:tcMar>
          </w:tcPr>
          <w:p>
            <w:r>
              <w:rPr>
                <w:b/>
                <w:color w:val="111111"/>
                <w:sz w:val="17"/>
              </w:rPr>
              <w:t>CLASSIFICATION NOTE</w:t>
              <w:br/>
            </w:r>
            <w:r>
              <w:rPr>
                <w:color w:val="333333"/>
                <w:sz w:val="17"/>
              </w:rPr>
              <w:t>A documented deployment procedure is not proof that an environment exists. The current split Vercel/Render pattern is described as supported/documented, while live operational state is not established by the reviewed repository.</w:t>
            </w:r>
          </w:p>
        </w:tc>
        <w:trPr>
          <w:tblHeader/>
        </w:trPr>
      </w:tr>
    </w:tbl>
    <w:p>
      <w:pPr>
        <w:spacing w:after="0"/>
      </w:pPr>
    </w:p>
    <w:p>
      <w:pPr>
        <w:pStyle w:val="Heading2"/>
      </w:pPr>
      <w:r>
        <w:t>4.2 Status interpretation</w:t>
      </w:r>
    </w:p>
    <w:tbl>
      <w:tblPr>
        <w:tblStyle w:val="TableGrid"/>
        <w:tblW w:type="auto" w:w="0"/>
        <w:jc w:val="center"/>
        <w:tblLayout w:type="fixed"/>
        <w:tblLook w:firstColumn="1" w:firstRow="1" w:lastColumn="0" w:lastRow="0" w:noHBand="0" w:noVBand="1" w:val="04A0"/>
      </w:tblPr>
      <w:tblGrid>
        <w:gridCol w:w="2494"/>
        <w:gridCol w:w="7257"/>
      </w:tblGrid>
      <w:tr>
        <w:trPr>
          <w:tblHeader w:val="true"/>
        </w:trPr>
        <w:tc>
          <w:tcPr>
            <w:tcW w:type="dxa" w:w="2494"/>
            <w:shd w:fill="333333"/>
            <w:vAlign w:val="center"/>
            <w:tcMar>
              <w:top w:w="70" w:type="dxa"/>
              <w:start w:w="80" w:type="dxa"/>
              <w:bottom w:w="70" w:type="dxa"/>
              <w:end w:w="80" w:type="dxa"/>
            </w:tcMar>
          </w:tcPr>
          <w:p>
            <w:pPr>
              <w:jc w:val="left"/>
            </w:pPr>
            <w:r>
              <w:rPr>
                <w:rFonts w:ascii="Arial" w:hAnsi="Arial"/>
                <w:b/>
                <w:color w:val="FFFFFF"/>
                <w:sz w:val="15"/>
              </w:rPr>
              <w:t>Status</w:t>
            </w:r>
          </w:p>
        </w:tc>
        <w:tc>
          <w:tcPr>
            <w:tcW w:type="dxa" w:w="7257"/>
            <w:shd w:fill="333333"/>
            <w:vAlign w:val="center"/>
            <w:tcMar>
              <w:top w:w="70" w:type="dxa"/>
              <w:start w:w="80" w:type="dxa"/>
              <w:bottom w:w="70" w:type="dxa"/>
              <w:end w:w="80" w:type="dxa"/>
            </w:tcMar>
          </w:tcPr>
          <w:p>
            <w:pPr>
              <w:jc w:val="left"/>
            </w:pPr>
            <w:r>
              <w:rPr>
                <w:rFonts w:ascii="Arial" w:hAnsi="Arial"/>
                <w:b/>
                <w:color w:val="FFFFFF"/>
                <w:sz w:val="15"/>
              </w:rPr>
              <w:t>Meaning in this document</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5"/>
              </w:rPr>
              <w:t>CURRENT</w:t>
            </w:r>
          </w:p>
        </w:tc>
        <w:tc>
          <w:tcPr>
            <w:tcW w:type="dxa" w:w="7257"/>
            <w:tcMar>
              <w:top w:w="70" w:type="dxa"/>
              <w:start w:w="80" w:type="dxa"/>
              <w:bottom w:w="70" w:type="dxa"/>
              <w:end w:w="80" w:type="dxa"/>
            </w:tcMar>
            <w:vAlign w:val="top"/>
          </w:tcPr>
          <w:p>
            <w:pPr>
              <w:spacing w:after="0"/>
            </w:pPr>
            <w:r>
              <w:rPr>
                <w:rFonts w:ascii="Arial" w:hAnsi="Arial"/>
                <w:color w:val="111111"/>
                <w:sz w:val="15"/>
              </w:rPr>
              <w:t>Executable path, persistence/API behavior and relevant UI or operational surface are present at the reviewed baseline.</w:t>
            </w:r>
          </w:p>
        </w:tc>
      </w:tr>
      <w:tr>
        <w:trPr>
          <w:cantSplit/>
        </w:trPr>
        <w:tc>
          <w:tcPr>
            <w:tcW w:type="dxa" w:w="2494"/>
            <w:tcMar>
              <w:top w:w="70" w:type="dxa"/>
              <w:start w:w="80" w:type="dxa"/>
              <w:bottom w:w="70" w:type="dxa"/>
              <w:end w:w="80" w:type="dxa"/>
            </w:tcMar>
            <w:vAlign w:val="top"/>
            <w:shd w:fill="F5F5F5"/>
          </w:tcPr>
          <w:p>
            <w:pPr>
              <w:spacing w:after="0"/>
            </w:pPr>
            <w:r>
              <w:rPr>
                <w:rFonts w:ascii="Arial" w:hAnsi="Arial"/>
                <w:color w:val="111111"/>
                <w:sz w:val="15"/>
              </w:rPr>
              <w:t>PARTIAL</w:t>
            </w:r>
          </w:p>
        </w:tc>
        <w:tc>
          <w:tcPr>
            <w:tcW w:type="dxa" w:w="7257"/>
            <w:tcMar>
              <w:top w:w="70" w:type="dxa"/>
              <w:start w:w="80" w:type="dxa"/>
              <w:bottom w:w="70" w:type="dxa"/>
              <w:end w:w="80" w:type="dxa"/>
            </w:tcMar>
            <w:vAlign w:val="top"/>
            <w:shd w:fill="F5F5F5"/>
          </w:tcPr>
          <w:p>
            <w:pPr>
              <w:spacing w:after="0"/>
            </w:pPr>
            <w:r>
              <w:rPr>
                <w:rFonts w:ascii="Arial" w:hAnsi="Arial"/>
                <w:color w:val="111111"/>
                <w:sz w:val="15"/>
              </w:rPr>
              <w:t>Substantial implementation exists, but a required UI, policy, automation, provider or end-to-end behavior is incomplete.</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5"/>
              </w:rPr>
              <w:t>PROPOSED</w:t>
            </w:r>
          </w:p>
        </w:tc>
        <w:tc>
          <w:tcPr>
            <w:tcW w:type="dxa" w:w="7257"/>
            <w:tcMar>
              <w:top w:w="70" w:type="dxa"/>
              <w:start w:w="80" w:type="dxa"/>
              <w:bottom w:w="70" w:type="dxa"/>
              <w:end w:w="80" w:type="dxa"/>
            </w:tcMar>
            <w:vAlign w:val="top"/>
          </w:tcPr>
          <w:p>
            <w:pPr>
              <w:spacing w:after="0"/>
            </w:pPr>
            <w:r>
              <w:rPr>
                <w:rFonts w:ascii="Arial" w:hAnsi="Arial"/>
                <w:color w:val="111111"/>
                <w:sz w:val="15"/>
              </w:rPr>
              <w:t>Recommended design only; it is not represented as deployed or coded.</w:t>
            </w:r>
          </w:p>
        </w:tc>
      </w:tr>
      <w:tr>
        <w:trPr>
          <w:cantSplit/>
        </w:trPr>
        <w:tc>
          <w:tcPr>
            <w:tcW w:type="dxa" w:w="2494"/>
            <w:tcMar>
              <w:top w:w="70" w:type="dxa"/>
              <w:start w:w="80" w:type="dxa"/>
              <w:bottom w:w="70" w:type="dxa"/>
              <w:end w:w="80" w:type="dxa"/>
            </w:tcMar>
            <w:vAlign w:val="top"/>
            <w:shd w:fill="F5F5F5"/>
          </w:tcPr>
          <w:p>
            <w:pPr>
              <w:spacing w:after="0"/>
            </w:pPr>
            <w:r>
              <w:rPr>
                <w:rFonts w:ascii="Arial" w:hAnsi="Arial"/>
                <w:color w:val="111111"/>
                <w:sz w:val="15"/>
              </w:rPr>
              <w:t>NOT IMPLEMENTED</w:t>
            </w:r>
          </w:p>
        </w:tc>
        <w:tc>
          <w:tcPr>
            <w:tcW w:type="dxa" w:w="7257"/>
            <w:tcMar>
              <w:top w:w="70" w:type="dxa"/>
              <w:start w:w="80" w:type="dxa"/>
              <w:bottom w:w="70" w:type="dxa"/>
              <w:end w:w="80" w:type="dxa"/>
            </w:tcMar>
            <w:vAlign w:val="top"/>
            <w:shd w:fill="F5F5F5"/>
          </w:tcPr>
          <w:p>
            <w:pPr>
              <w:spacing w:after="0"/>
            </w:pPr>
            <w:r>
              <w:rPr>
                <w:rFonts w:ascii="Arial" w:hAnsi="Arial"/>
                <w:color w:val="111111"/>
                <w:sz w:val="15"/>
              </w:rPr>
              <w:t>No product implementation was found; adjacent utilities or prose do not change this classification.</w:t>
            </w:r>
          </w:p>
        </w:tc>
      </w:tr>
      <w:tr>
        <w:trPr>
          <w:cantSplit/>
        </w:trPr>
        <w:tc>
          <w:tcPr>
            <w:tcW w:type="dxa" w:w="2494"/>
            <w:tcMar>
              <w:top w:w="70" w:type="dxa"/>
              <w:start w:w="80" w:type="dxa"/>
              <w:bottom w:w="70" w:type="dxa"/>
              <w:end w:w="80" w:type="dxa"/>
            </w:tcMar>
            <w:vAlign w:val="top"/>
          </w:tcPr>
          <w:p>
            <w:pPr>
              <w:spacing w:after="0"/>
            </w:pPr>
            <w:r>
              <w:rPr>
                <w:rFonts w:ascii="Arial" w:hAnsi="Arial"/>
                <w:color w:val="111111"/>
                <w:sz w:val="15"/>
              </w:rPr>
              <w:t>Operational state not established</w:t>
            </w:r>
          </w:p>
        </w:tc>
        <w:tc>
          <w:tcPr>
            <w:tcW w:type="dxa" w:w="7257"/>
            <w:tcMar>
              <w:top w:w="70" w:type="dxa"/>
              <w:start w:w="80" w:type="dxa"/>
              <w:bottom w:w="70" w:type="dxa"/>
              <w:end w:w="80" w:type="dxa"/>
            </w:tcMar>
            <w:vAlign w:val="top"/>
          </w:tcPr>
          <w:p>
            <w:pPr>
              <w:spacing w:after="0"/>
            </w:pPr>
            <w:r>
              <w:rPr>
                <w:rFonts w:ascii="Arial" w:hAnsi="Arial"/>
                <w:color w:val="111111"/>
                <w:sz w:val="15"/>
              </w:rPr>
              <w:t>Code/procedure may exist, but the repository cannot prove live environment state or configuration.</w:t>
            </w:r>
          </w:p>
        </w:tc>
      </w:tr>
    </w:tbl>
    <w:p>
      <w:pPr>
        <w:pStyle w:val="CaptionCC"/>
        <w:jc w:val="center"/>
      </w:pPr>
      <w:r>
        <w:t>Table 8A — Classification legend</w:t>
      </w:r>
    </w:p>
    <w:p>
      <w:pPr>
        <w:pStyle w:val="Heading2"/>
      </w:pPr>
      <w:r>
        <w:t>4.3 Maturity summary</w:t>
      </w:r>
    </w:p>
    <w:p>
      <w:pPr>
        <w:keepNext w:val="0"/>
      </w:pPr>
      <w:r>
        <w:t>The candidate workflow is functionally broad and the backend test surface is strong for a project at this stage. Product maturity is uneven at deployment and governance boundaries: deterministic ATS and confirmation controls are comparatively disciplined, while sessions, cross-origin file access, multi-service consistency, provider-heavy concurrency, release automation, observability and model evaluation require production hardening.</w:t>
      </w:r>
    </w:p>
    <w:p>
      <w:pPr>
        <w:pageBreakBefore/>
        <w:spacing w:before="80"/>
      </w:pPr>
      <w:r>
        <w:rPr>
          <w:rFonts w:ascii="Arial" w:hAnsi="Arial"/>
          <w:b/>
          <w:color w:val="666666"/>
          <w:sz w:val="16"/>
        </w:rPr>
        <w:t>5  /  CURRENT SYSTEM ARCHITECTURE</w:t>
      </w:r>
    </w:p>
    <w:p>
      <w:pPr>
        <w:pStyle w:val="Heading1"/>
        <w:spacing w:before="40"/>
      </w:pPr>
      <w:r>
        <w:t>5. Current System Architecture</w:t>
      </w:r>
    </w:p>
    <w:p>
      <w:pPr>
        <w:spacing w:after="240"/>
      </w:pPr>
      <w:r>
        <w:rPr>
          <w:i/>
          <w:color w:val="666666"/>
          <w:sz w:val="22"/>
        </w:rPr>
        <w:t>Logical layers, runtime boundaries, trust boundaries and deployment reality</w:t>
      </w:r>
    </w:p>
    <w:p>
      <w:pPr>
        <w:pStyle w:val="Heading2"/>
      </w:pPr>
      <w:r>
        <w:t>5.1 Architectural style</w:t>
      </w:r>
    </w:p>
    <w:p>
      <w:pPr>
        <w:keepNext w:val="0"/>
      </w:pPr>
      <w:r>
        <w:t>The backend is a modular monolith: one FastAPI process exposes all feature APIs and performs persistence, provider calls, parsing and exports within the request path. Domain services and adapters exist, but the main router remains a large orchestration surface. The frontend is a route-oriented SPA with shared authentication and workspace-bootstrap infrastructure.</w:t>
      </w:r>
    </w:p>
    <w:p>
      <w:pPr>
        <w:keepNext/>
        <w:jc w:val="center"/>
      </w:pPr>
      <w:r>
        <w:drawing>
          <wp:inline xmlns:a="http://schemas.openxmlformats.org/drawingml/2006/main" xmlns:pic="http://schemas.openxmlformats.org/drawingml/2006/picture">
            <wp:extent cx="6120000" cy="3570000"/>
            <wp:docPr id="2" name="Picture 2" descr="Image: image2.png"/>
            <wp:cNvGraphicFramePr>
              <a:graphicFrameLocks noChangeAspect="1"/>
            </wp:cNvGraphicFramePr>
            <a:graphic>
              <a:graphicData uri="http://schemas.openxmlformats.org/drawingml/2006/picture">
                <pic:pic>
                  <pic:nvPicPr>
                    <pic:cNvPr id="0" name="02_current_architecture.png"/>
                    <pic:cNvPicPr/>
                  </pic:nvPicPr>
                  <pic:blipFill>
                    <a:blip r:embed="rId12"/>
                    <a:stretch>
                      <a:fillRect/>
                    </a:stretch>
                  </pic:blipFill>
                  <pic:spPr>
                    <a:xfrm>
                      <a:off x="0" y="0"/>
                      <a:ext cx="6120000" cy="3570000"/>
                    </a:xfrm>
                    <a:prstGeom prst="rect"/>
                  </pic:spPr>
                </pic:pic>
              </a:graphicData>
            </a:graphic>
          </wp:inline>
        </w:drawing>
      </w:r>
    </w:p>
    <w:p>
      <w:pPr>
        <w:pStyle w:val="CaptionCC"/>
        <w:jc w:val="center"/>
      </w:pPr>
      <w:r>
        <w:t>Figure 2 — Current logical architecture</w:t>
      </w:r>
    </w:p>
    <w:p>
      <w:pPr>
        <w:pStyle w:val="Heading2"/>
      </w:pPr>
      <w:r>
        <w:t>5.2 Major boundaries</w:t>
      </w:r>
    </w:p>
    <w:tbl>
      <w:tblPr>
        <w:tblStyle w:val="TableGrid"/>
        <w:tblW w:type="auto" w:w="0"/>
        <w:jc w:val="center"/>
        <w:tblLayout w:type="fixed"/>
        <w:tblLook w:firstColumn="1" w:firstRow="1" w:lastColumn="0" w:lastRow="0" w:noHBand="0" w:noVBand="1" w:val="04A0"/>
      </w:tblPr>
      <w:tblGrid>
        <w:gridCol w:w="2154"/>
        <w:gridCol w:w="2324"/>
        <w:gridCol w:w="3118"/>
        <w:gridCol w:w="2154"/>
      </w:tblGrid>
      <w:tr>
        <w:trPr>
          <w:tblHeader w:val="true"/>
        </w:trPr>
        <w:tc>
          <w:tcPr>
            <w:tcW w:type="dxa" w:w="2154"/>
            <w:shd w:fill="333333"/>
            <w:vAlign w:val="center"/>
            <w:tcMar>
              <w:top w:w="70" w:type="dxa"/>
              <w:start w:w="80" w:type="dxa"/>
              <w:bottom w:w="70" w:type="dxa"/>
              <w:end w:w="80" w:type="dxa"/>
            </w:tcMar>
          </w:tcPr>
          <w:p>
            <w:pPr>
              <w:jc w:val="left"/>
            </w:pPr>
            <w:r>
              <w:rPr>
                <w:rFonts w:ascii="Arial" w:hAnsi="Arial"/>
                <w:b/>
                <w:color w:val="FFFFFF"/>
                <w:sz w:val="13"/>
              </w:rPr>
              <w:t>Boundary</w:t>
            </w:r>
          </w:p>
        </w:tc>
        <w:tc>
          <w:tcPr>
            <w:tcW w:type="dxa" w:w="2324"/>
            <w:shd w:fill="333333"/>
            <w:vAlign w:val="center"/>
            <w:tcMar>
              <w:top w:w="70" w:type="dxa"/>
              <w:start w:w="80" w:type="dxa"/>
              <w:bottom w:w="70" w:type="dxa"/>
              <w:end w:w="80" w:type="dxa"/>
            </w:tcMar>
          </w:tcPr>
          <w:p>
            <w:pPr>
              <w:jc w:val="left"/>
            </w:pPr>
            <w:r>
              <w:rPr>
                <w:rFonts w:ascii="Arial" w:hAnsi="Arial"/>
                <w:b/>
                <w:color w:val="FFFFFF"/>
                <w:sz w:val="13"/>
              </w:rPr>
              <w:t>Protocol / credential</w:t>
            </w:r>
          </w:p>
        </w:tc>
        <w:tc>
          <w:tcPr>
            <w:tcW w:type="dxa" w:w="3118"/>
            <w:shd w:fill="333333"/>
            <w:vAlign w:val="center"/>
            <w:tcMar>
              <w:top w:w="70" w:type="dxa"/>
              <w:start w:w="80" w:type="dxa"/>
              <w:bottom w:w="70" w:type="dxa"/>
              <w:end w:w="80" w:type="dxa"/>
            </w:tcMar>
          </w:tcPr>
          <w:p>
            <w:pPr>
              <w:jc w:val="left"/>
            </w:pPr>
            <w:r>
              <w:rPr>
                <w:rFonts w:ascii="Arial" w:hAnsi="Arial"/>
                <w:b/>
                <w:color w:val="FFFFFF"/>
                <w:sz w:val="13"/>
              </w:rPr>
              <w:t>Current control</w:t>
            </w:r>
          </w:p>
        </w:tc>
        <w:tc>
          <w:tcPr>
            <w:tcW w:type="dxa" w:w="2154"/>
            <w:shd w:fill="333333"/>
            <w:vAlign w:val="center"/>
            <w:tcMar>
              <w:top w:w="70" w:type="dxa"/>
              <w:start w:w="80" w:type="dxa"/>
              <w:bottom w:w="70" w:type="dxa"/>
              <w:end w:w="80" w:type="dxa"/>
            </w:tcMar>
          </w:tcPr>
          <w:p>
            <w:pPr>
              <w:jc w:val="left"/>
            </w:pPr>
            <w:r>
              <w:rPr>
                <w:rFonts w:ascii="Arial" w:hAnsi="Arial"/>
                <w:b/>
                <w:color w:val="FFFFFF"/>
                <w:sz w:val="13"/>
              </w:rPr>
              <w:t>Risk</w:t>
            </w:r>
          </w:p>
        </w:tc>
      </w:tr>
      <w:tr>
        <w:trPr>
          <w:cantSplit/>
        </w:trPr>
        <w:tc>
          <w:tcPr>
            <w:tcW w:type="dxa" w:w="2154"/>
            <w:tcMar>
              <w:top w:w="70" w:type="dxa"/>
              <w:start w:w="80" w:type="dxa"/>
              <w:bottom w:w="70" w:type="dxa"/>
              <w:end w:w="80" w:type="dxa"/>
            </w:tcMar>
            <w:vAlign w:val="top"/>
          </w:tcPr>
          <w:p>
            <w:pPr>
              <w:spacing w:after="0"/>
            </w:pPr>
            <w:r>
              <w:rPr>
                <w:rFonts w:ascii="Arial" w:hAnsi="Arial"/>
                <w:color w:val="111111"/>
                <w:sz w:val="13"/>
              </w:rPr>
              <w:t>Browser → SPA/API</w:t>
            </w:r>
          </w:p>
        </w:tc>
        <w:tc>
          <w:tcPr>
            <w:tcW w:type="dxa" w:w="2324"/>
            <w:tcMar>
              <w:top w:w="70" w:type="dxa"/>
              <w:start w:w="80" w:type="dxa"/>
              <w:bottom w:w="70" w:type="dxa"/>
              <w:end w:w="80" w:type="dxa"/>
            </w:tcMar>
            <w:vAlign w:val="top"/>
          </w:tcPr>
          <w:p>
            <w:pPr>
              <w:spacing w:after="0"/>
            </w:pPr>
            <w:r>
              <w:rPr>
                <w:rFonts w:ascii="Arial" w:hAnsi="Arial"/>
                <w:color w:val="111111"/>
                <w:sz w:val="13"/>
              </w:rPr>
              <w:t>HTTPS; app JWT bearer or JavaScript cookie</w:t>
            </w:r>
          </w:p>
        </w:tc>
        <w:tc>
          <w:tcPr>
            <w:tcW w:type="dxa" w:w="3118"/>
            <w:tcMar>
              <w:top w:w="70" w:type="dxa"/>
              <w:start w:w="80" w:type="dxa"/>
              <w:bottom w:w="70" w:type="dxa"/>
              <w:end w:w="80" w:type="dxa"/>
            </w:tcMar>
            <w:vAlign w:val="top"/>
          </w:tcPr>
          <w:p>
            <w:pPr>
              <w:spacing w:after="0"/>
            </w:pPr>
            <w:r>
              <w:rPr>
                <w:rFonts w:ascii="Arial" w:hAnsi="Arial"/>
                <w:color w:val="111111"/>
                <w:sz w:val="13"/>
              </w:rPr>
              <w:t>ProtectedRoute plus server authorization</w:t>
            </w:r>
          </w:p>
        </w:tc>
        <w:tc>
          <w:tcPr>
            <w:tcW w:type="dxa" w:w="2154"/>
            <w:tcMar>
              <w:top w:w="70" w:type="dxa"/>
              <w:start w:w="80" w:type="dxa"/>
              <w:bottom w:w="70" w:type="dxa"/>
              <w:end w:w="80" w:type="dxa"/>
            </w:tcMar>
            <w:vAlign w:val="top"/>
          </w:tcPr>
          <w:p>
            <w:pPr>
              <w:spacing w:after="0"/>
            </w:pPr>
            <w:r>
              <w:rPr>
                <w:rFonts w:ascii="Arial" w:hAnsi="Arial"/>
                <w:color w:val="111111"/>
                <w:sz w:val="13"/>
              </w:rPr>
              <w:t>Readable token; CORS/media-origin complexity</w:t>
            </w:r>
          </w:p>
        </w:tc>
      </w:tr>
      <w:tr>
        <w:trPr>
          <w:cantSplit/>
        </w:trPr>
        <w:tc>
          <w:tcPr>
            <w:tcW w:type="dxa" w:w="2154"/>
            <w:tcMar>
              <w:top w:w="70" w:type="dxa"/>
              <w:start w:w="80" w:type="dxa"/>
              <w:bottom w:w="70" w:type="dxa"/>
              <w:end w:w="80" w:type="dxa"/>
            </w:tcMar>
            <w:vAlign w:val="top"/>
            <w:shd w:fill="F5F5F5"/>
          </w:tcPr>
          <w:p>
            <w:pPr>
              <w:spacing w:after="0"/>
            </w:pPr>
            <w:r>
              <w:rPr>
                <w:rFonts w:ascii="Arial" w:hAnsi="Arial"/>
                <w:color w:val="111111"/>
                <w:sz w:val="13"/>
              </w:rPr>
              <w:t>API → Firestore</w:t>
            </w:r>
          </w:p>
        </w:tc>
        <w:tc>
          <w:tcPr>
            <w:tcW w:type="dxa" w:w="2324"/>
            <w:tcMar>
              <w:top w:w="70" w:type="dxa"/>
              <w:start w:w="80" w:type="dxa"/>
              <w:bottom w:w="70" w:type="dxa"/>
              <w:end w:w="80" w:type="dxa"/>
            </w:tcMar>
            <w:vAlign w:val="top"/>
            <w:shd w:fill="F5F5F5"/>
          </w:tcPr>
          <w:p>
            <w:pPr>
              <w:spacing w:after="0"/>
            </w:pPr>
            <w:r>
              <w:rPr>
                <w:rFonts w:ascii="Arial" w:hAnsi="Arial"/>
                <w:color w:val="111111"/>
                <w:sz w:val="13"/>
              </w:rPr>
              <w:t>Firebase Admin credentials</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Allowlisted collection abstraction and user filters</w:t>
            </w:r>
          </w:p>
        </w:tc>
        <w:tc>
          <w:tcPr>
            <w:tcW w:type="dxa" w:w="2154"/>
            <w:tcMar>
              <w:top w:w="70" w:type="dxa"/>
              <w:start w:w="80" w:type="dxa"/>
              <w:bottom w:w="70" w:type="dxa"/>
              <w:end w:w="80" w:type="dxa"/>
            </w:tcMar>
            <w:vAlign w:val="top"/>
            <w:shd w:fill="F5F5F5"/>
          </w:tcPr>
          <w:p>
            <w:pPr>
              <w:spacing w:after="0"/>
            </w:pPr>
            <w:r>
              <w:rPr>
                <w:rFonts w:ascii="Arial" w:hAnsi="Arial"/>
                <w:color w:val="111111"/>
                <w:sz w:val="13"/>
              </w:rPr>
              <w:t>Admin bypasses client rules; ownership mistakes are high impact</w:t>
            </w:r>
          </w:p>
        </w:tc>
      </w:tr>
      <w:tr>
        <w:trPr>
          <w:cantSplit/>
        </w:trPr>
        <w:tc>
          <w:tcPr>
            <w:tcW w:type="dxa" w:w="2154"/>
            <w:tcMar>
              <w:top w:w="70" w:type="dxa"/>
              <w:start w:w="80" w:type="dxa"/>
              <w:bottom w:w="70" w:type="dxa"/>
              <w:end w:w="80" w:type="dxa"/>
            </w:tcMar>
            <w:vAlign w:val="top"/>
          </w:tcPr>
          <w:p>
            <w:pPr>
              <w:spacing w:after="0"/>
            </w:pPr>
            <w:r>
              <w:rPr>
                <w:rFonts w:ascii="Arial" w:hAnsi="Arial"/>
                <w:color w:val="111111"/>
                <w:sz w:val="13"/>
              </w:rPr>
              <w:t>API → Supabase Storage</w:t>
            </w:r>
          </w:p>
        </w:tc>
        <w:tc>
          <w:tcPr>
            <w:tcW w:type="dxa" w:w="2324"/>
            <w:tcMar>
              <w:top w:w="70" w:type="dxa"/>
              <w:start w:w="80" w:type="dxa"/>
              <w:bottom w:w="70" w:type="dxa"/>
              <w:end w:w="80" w:type="dxa"/>
            </w:tcMar>
            <w:vAlign w:val="top"/>
          </w:tcPr>
          <w:p>
            <w:pPr>
              <w:spacing w:after="0"/>
            </w:pPr>
            <w:r>
              <w:rPr>
                <w:rFonts w:ascii="Arial" w:hAnsi="Arial"/>
                <w:color w:val="111111"/>
                <w:sz w:val="13"/>
              </w:rPr>
              <w:t>Service-role key</w:t>
            </w:r>
          </w:p>
        </w:tc>
        <w:tc>
          <w:tcPr>
            <w:tcW w:type="dxa" w:w="3118"/>
            <w:tcMar>
              <w:top w:w="70" w:type="dxa"/>
              <w:start w:w="80" w:type="dxa"/>
              <w:bottom w:w="70" w:type="dxa"/>
              <w:end w:w="80" w:type="dxa"/>
            </w:tcMar>
            <w:vAlign w:val="top"/>
          </w:tcPr>
          <w:p>
            <w:pPr>
              <w:spacing w:after="0"/>
            </w:pPr>
            <w:r>
              <w:rPr>
                <w:rFonts w:ascii="Arial" w:hAnsi="Arial"/>
                <w:color w:val="111111"/>
                <w:sz w:val="13"/>
              </w:rPr>
              <w:t>Private buckets, logical bucket allowlist, user-prefixed paths</w:t>
            </w:r>
          </w:p>
        </w:tc>
        <w:tc>
          <w:tcPr>
            <w:tcW w:type="dxa" w:w="2154"/>
            <w:tcMar>
              <w:top w:w="70" w:type="dxa"/>
              <w:start w:w="80" w:type="dxa"/>
              <w:bottom w:w="70" w:type="dxa"/>
              <w:end w:w="80" w:type="dxa"/>
            </w:tcMar>
            <w:vAlign w:val="top"/>
          </w:tcPr>
          <w:p>
            <w:pPr>
              <w:spacing w:after="0"/>
            </w:pPr>
            <w:r>
              <w:rPr>
                <w:rFonts w:ascii="Arial" w:hAnsi="Arial"/>
                <w:color w:val="111111"/>
                <w:sz w:val="13"/>
              </w:rPr>
              <w:t>Service role is broad; proxy streams consume API capacity</w:t>
            </w:r>
          </w:p>
        </w:tc>
      </w:tr>
      <w:tr>
        <w:trPr>
          <w:cantSplit/>
        </w:trPr>
        <w:tc>
          <w:tcPr>
            <w:tcW w:type="dxa" w:w="2154"/>
            <w:tcMar>
              <w:top w:w="70" w:type="dxa"/>
              <w:start w:w="80" w:type="dxa"/>
              <w:bottom w:w="70" w:type="dxa"/>
              <w:end w:w="80" w:type="dxa"/>
            </w:tcMar>
            <w:vAlign w:val="top"/>
            <w:shd w:fill="F5F5F5"/>
          </w:tcPr>
          <w:p>
            <w:pPr>
              <w:spacing w:after="0"/>
            </w:pPr>
            <w:r>
              <w:rPr>
                <w:rFonts w:ascii="Arial" w:hAnsi="Arial"/>
                <w:color w:val="111111"/>
                <w:sz w:val="13"/>
              </w:rPr>
              <w:t>API → LLM providers</w:t>
            </w:r>
          </w:p>
        </w:tc>
        <w:tc>
          <w:tcPr>
            <w:tcW w:type="dxa" w:w="2324"/>
            <w:tcMar>
              <w:top w:w="70" w:type="dxa"/>
              <w:start w:w="80" w:type="dxa"/>
              <w:bottom w:w="70" w:type="dxa"/>
              <w:end w:w="80" w:type="dxa"/>
            </w:tcMar>
            <w:vAlign w:val="top"/>
            <w:shd w:fill="F5F5F5"/>
          </w:tcPr>
          <w:p>
            <w:pPr>
              <w:spacing w:after="0"/>
            </w:pPr>
            <w:r>
              <w:rPr>
                <w:rFonts w:ascii="Arial" w:hAnsi="Arial"/>
                <w:color w:val="111111"/>
                <w:sz w:val="13"/>
              </w:rPr>
              <w:t>Server API key</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Timeouts, RPM limiter, bounded retries and output validation</w:t>
            </w:r>
          </w:p>
        </w:tc>
        <w:tc>
          <w:tcPr>
            <w:tcW w:type="dxa" w:w="2154"/>
            <w:tcMar>
              <w:top w:w="70" w:type="dxa"/>
              <w:start w:w="80" w:type="dxa"/>
              <w:bottom w:w="70" w:type="dxa"/>
              <w:end w:w="80" w:type="dxa"/>
            </w:tcMar>
            <w:vAlign w:val="top"/>
            <w:shd w:fill="F5F5F5"/>
          </w:tcPr>
          <w:p>
            <w:pPr>
              <w:spacing w:after="0"/>
            </w:pPr>
            <w:r>
              <w:rPr>
                <w:rFonts w:ascii="Arial" w:hAnsi="Arial"/>
                <w:color w:val="111111"/>
                <w:sz w:val="13"/>
              </w:rPr>
              <w:t>Process-local limiting; sensitive source text may leave system boundary</w:t>
            </w:r>
          </w:p>
        </w:tc>
      </w:tr>
      <w:tr>
        <w:trPr>
          <w:cantSplit/>
        </w:trPr>
        <w:tc>
          <w:tcPr>
            <w:tcW w:type="dxa" w:w="2154"/>
            <w:tcMar>
              <w:top w:w="70" w:type="dxa"/>
              <w:start w:w="80" w:type="dxa"/>
              <w:bottom w:w="70" w:type="dxa"/>
              <w:end w:w="80" w:type="dxa"/>
            </w:tcMar>
            <w:vAlign w:val="top"/>
          </w:tcPr>
          <w:p>
            <w:pPr>
              <w:spacing w:after="0"/>
            </w:pPr>
            <w:r>
              <w:rPr>
                <w:rFonts w:ascii="Arial" w:hAnsi="Arial"/>
                <w:color w:val="111111"/>
                <w:sz w:val="13"/>
              </w:rPr>
              <w:t>API → job/learning/speech APIs</w:t>
            </w:r>
          </w:p>
        </w:tc>
        <w:tc>
          <w:tcPr>
            <w:tcW w:type="dxa" w:w="2324"/>
            <w:tcMar>
              <w:top w:w="70" w:type="dxa"/>
              <w:start w:w="80" w:type="dxa"/>
              <w:bottom w:w="70" w:type="dxa"/>
              <w:end w:w="80" w:type="dxa"/>
            </w:tcMar>
            <w:vAlign w:val="top"/>
          </w:tcPr>
          <w:p>
            <w:pPr>
              <w:spacing w:after="0"/>
            </w:pPr>
            <w:r>
              <w:rPr>
                <w:rFonts w:ascii="Arial" w:hAnsi="Arial"/>
                <w:color w:val="111111"/>
                <w:sz w:val="13"/>
              </w:rPr>
              <w:t>Server API keys</w:t>
            </w:r>
          </w:p>
        </w:tc>
        <w:tc>
          <w:tcPr>
            <w:tcW w:type="dxa" w:w="3118"/>
            <w:tcMar>
              <w:top w:w="70" w:type="dxa"/>
              <w:start w:w="80" w:type="dxa"/>
              <w:bottom w:w="70" w:type="dxa"/>
              <w:end w:w="80" w:type="dxa"/>
            </w:tcMar>
            <w:vAlign w:val="top"/>
          </w:tcPr>
          <w:p>
            <w:pPr>
              <w:spacing w:after="0"/>
            </w:pPr>
            <w:r>
              <w:rPr>
                <w:rFonts w:ascii="Arial" w:hAnsi="Arial"/>
                <w:color w:val="111111"/>
                <w:sz w:val="13"/>
              </w:rPr>
              <w:t>Input caps and feature-specific validation</w:t>
            </w:r>
          </w:p>
        </w:tc>
        <w:tc>
          <w:tcPr>
            <w:tcW w:type="dxa" w:w="2154"/>
            <w:tcMar>
              <w:top w:w="70" w:type="dxa"/>
              <w:start w:w="80" w:type="dxa"/>
              <w:bottom w:w="70" w:type="dxa"/>
              <w:end w:w="80" w:type="dxa"/>
            </w:tcMar>
            <w:vAlign w:val="top"/>
          </w:tcPr>
          <w:p>
            <w:pPr>
              <w:spacing w:after="0"/>
            </w:pPr>
            <w:r>
              <w:rPr>
                <w:rFonts w:ascii="Arial" w:hAnsi="Arial"/>
                <w:color w:val="111111"/>
                <w:sz w:val="13"/>
              </w:rPr>
              <w:t>Availability, quota and content quality are external</w:t>
            </w:r>
          </w:p>
        </w:tc>
      </w:tr>
    </w:tbl>
    <w:p>
      <w:pPr>
        <w:pStyle w:val="CaptionCC"/>
        <w:jc w:val="center"/>
      </w:pPr>
      <w:r>
        <w:t>Table 9 — Trust boundaries</w:t>
      </w:r>
    </w:p>
    <w:p>
      <w:pPr>
        <w:pStyle w:val="Heading2"/>
      </w:pPr>
      <w:r>
        <w:t>5.3 Current deployment topology</w:t>
      </w:r>
    </w:p>
    <w:p>
      <w:pPr>
        <w:keepNext/>
        <w:jc w:val="center"/>
      </w:pPr>
      <w:r>
        <w:drawing>
          <wp:inline xmlns:a="http://schemas.openxmlformats.org/drawingml/2006/main" xmlns:pic="http://schemas.openxmlformats.org/drawingml/2006/picture">
            <wp:extent cx="6120000" cy="3570000"/>
            <wp:docPr id="3" name="Picture 3" descr="Image: image3.png"/>
            <wp:cNvGraphicFramePr>
              <a:graphicFrameLocks noChangeAspect="1"/>
            </wp:cNvGraphicFramePr>
            <a:graphic>
              <a:graphicData uri="http://schemas.openxmlformats.org/drawingml/2006/picture">
                <pic:pic>
                  <pic:nvPicPr>
                    <pic:cNvPr id="0" name="03_deployment_current.png"/>
                    <pic:cNvPicPr/>
                  </pic:nvPicPr>
                  <pic:blipFill>
                    <a:blip r:embed="rId13"/>
                    <a:stretch>
                      <a:fillRect/>
                    </a:stretch>
                  </pic:blipFill>
                  <pic:spPr>
                    <a:xfrm>
                      <a:off x="0" y="0"/>
                      <a:ext cx="6120000" cy="3570000"/>
                    </a:xfrm>
                    <a:prstGeom prst="rect"/>
                  </pic:spPr>
                </pic:pic>
              </a:graphicData>
            </a:graphic>
          </wp:inline>
        </w:drawing>
      </w:r>
    </w:p>
    <w:p>
      <w:pPr>
        <w:pStyle w:val="CaptionCC"/>
        <w:jc w:val="center"/>
      </w:pPr>
      <w:r>
        <w:t>Figure 3 — Supported deployment pattern and repository gaps</w:t>
      </w:r>
    </w:p>
    <w:p>
      <w:pPr>
        <w:keepNext w:val="0"/>
      </w:pPr>
      <w:r>
        <w:t>Canonical repository prose describes a Vercel frontend and Render backend. frontend/vercel.json commits only a catch-all rewrite to index.html; there is no committed backend proxy, Render manifest, Dockerfile or infrastructure definition. Therefore the topology is a supported procedure, not a reproducible deployment artifact.</w:t>
      </w:r>
    </w:p>
    <w:p>
      <w:pPr>
        <w:pageBreakBefore/>
        <w:spacing w:before="80"/>
      </w:pPr>
      <w:r>
        <w:rPr>
          <w:rFonts w:ascii="Arial" w:hAnsi="Arial"/>
          <w:b/>
          <w:color w:val="666666"/>
          <w:sz w:val="16"/>
        </w:rPr>
        <w:t>6  /  DATA ARCHITECTURE</w:t>
      </w:r>
    </w:p>
    <w:p>
      <w:pPr>
        <w:pStyle w:val="Heading1"/>
        <w:spacing w:before="40"/>
      </w:pPr>
      <w:r>
        <w:t>6. Data Architecture</w:t>
      </w:r>
    </w:p>
    <w:p>
      <w:pPr>
        <w:spacing w:after="240"/>
      </w:pPr>
      <w:r>
        <w:rPr>
          <w:i/>
          <w:color w:val="666666"/>
          <w:sz w:val="22"/>
        </w:rPr>
        <w:t>Firestore collections, object storage, ownership, consistency and lifecycle</w:t>
      </w:r>
    </w:p>
    <w:p>
      <w:pPr>
        <w:keepNext/>
        <w:jc w:val="center"/>
      </w:pPr>
      <w:r>
        <w:drawing>
          <wp:inline xmlns:a="http://schemas.openxmlformats.org/drawingml/2006/main" xmlns:pic="http://schemas.openxmlformats.org/drawingml/2006/picture">
            <wp:extent cx="6120000" cy="3570000"/>
            <wp:docPr id="4" name="Picture 4" descr="Image: image4.png"/>
            <wp:cNvGraphicFramePr>
              <a:graphicFrameLocks noChangeAspect="1"/>
            </wp:cNvGraphicFramePr>
            <a:graphic>
              <a:graphicData uri="http://schemas.openxmlformats.org/drawingml/2006/picture">
                <pic:pic>
                  <pic:nvPicPr>
                    <pic:cNvPr id="0" name="08_data_model.png"/>
                    <pic:cNvPicPr/>
                  </pic:nvPicPr>
                  <pic:blipFill>
                    <a:blip r:embed="rId14"/>
                    <a:stretch>
                      <a:fillRect/>
                    </a:stretch>
                  </pic:blipFill>
                  <pic:spPr>
                    <a:xfrm>
                      <a:off x="0" y="0"/>
                      <a:ext cx="6120000" cy="3570000"/>
                    </a:xfrm>
                    <a:prstGeom prst="rect"/>
                  </pic:spPr>
                </pic:pic>
              </a:graphicData>
            </a:graphic>
          </wp:inline>
        </w:drawing>
      </w:r>
    </w:p>
    <w:p>
      <w:pPr>
        <w:pStyle w:val="CaptionCC"/>
        <w:jc w:val="center"/>
      </w:pPr>
      <w:r>
        <w:t>Figure 4 — High-level data domains and relationships</w:t>
      </w:r>
    </w:p>
    <w:p>
      <w:pPr>
        <w:pStyle w:val="Heading2"/>
      </w:pPr>
      <w:r>
        <w:t>6.1 Persistence model</w:t>
      </w:r>
    </w:p>
    <w:p>
      <w:pPr>
        <w:keepNext w:val="0"/>
      </w:pPr>
      <w:r>
        <w:t>Firestore is accessed server-side through Firebase Admin SDK and a table-like adapter. Client Firestore and Firebase Storage rules deny direct client access. All personal data is expected to be filtered by user_id or owned by an id equal to the authenticated user. The jobs collection is shared; user recommendations and saved states are private.</w:t>
      </w:r>
    </w:p>
    <w:tbl>
      <w:tblPr>
        <w:tblStyle w:val="TableGrid"/>
        <w:tblW w:type="auto" w:w="0"/>
        <w:jc w:val="center"/>
        <w:tblLayout w:type="fixed"/>
        <w:tblLook w:firstColumn="1" w:firstRow="1" w:lastColumn="0" w:lastRow="0" w:noHBand="0" w:noVBand="1" w:val="04A0"/>
      </w:tblPr>
      <w:tblGrid>
        <w:gridCol w:w="1814"/>
        <w:gridCol w:w="3515"/>
        <w:gridCol w:w="2098"/>
        <w:gridCol w:w="1247"/>
        <w:gridCol w:w="2268"/>
      </w:tblGrid>
      <w:tr>
        <w:trPr>
          <w:tblHeader w:val="true"/>
        </w:trPr>
        <w:tc>
          <w:tcPr>
            <w:tcW w:type="dxa" w:w="1814"/>
            <w:shd w:fill="333333"/>
            <w:vAlign w:val="center"/>
            <w:tcMar>
              <w:top w:w="70" w:type="dxa"/>
              <w:start w:w="80" w:type="dxa"/>
              <w:bottom w:w="70" w:type="dxa"/>
              <w:end w:w="80" w:type="dxa"/>
            </w:tcMar>
          </w:tcPr>
          <w:p>
            <w:pPr>
              <w:jc w:val="left"/>
            </w:pPr>
            <w:r>
              <w:rPr>
                <w:rFonts w:ascii="Arial" w:hAnsi="Arial"/>
                <w:b/>
                <w:color w:val="FFFFFF"/>
                <w:sz w:val="12"/>
              </w:rPr>
              <w:t>Collection</w:t>
            </w:r>
          </w:p>
        </w:tc>
        <w:tc>
          <w:tcPr>
            <w:tcW w:type="dxa" w:w="3515"/>
            <w:shd w:fill="333333"/>
            <w:vAlign w:val="center"/>
            <w:tcMar>
              <w:top w:w="70" w:type="dxa"/>
              <w:start w:w="80" w:type="dxa"/>
              <w:bottom w:w="70" w:type="dxa"/>
              <w:end w:w="80" w:type="dxa"/>
            </w:tcMar>
          </w:tcPr>
          <w:p>
            <w:pPr>
              <w:jc w:val="left"/>
            </w:pPr>
            <w:r>
              <w:rPr>
                <w:rFonts w:ascii="Arial" w:hAnsi="Arial"/>
                <w:b/>
                <w:color w:val="FFFFFF"/>
                <w:sz w:val="12"/>
              </w:rPr>
              <w:t>Purpose</w:t>
            </w:r>
          </w:p>
        </w:tc>
        <w:tc>
          <w:tcPr>
            <w:tcW w:type="dxa" w:w="2098"/>
            <w:shd w:fill="333333"/>
            <w:vAlign w:val="center"/>
            <w:tcMar>
              <w:top w:w="70" w:type="dxa"/>
              <w:start w:w="80" w:type="dxa"/>
              <w:bottom w:w="70" w:type="dxa"/>
              <w:end w:w="80" w:type="dxa"/>
            </w:tcMar>
          </w:tcPr>
          <w:p>
            <w:pPr>
              <w:jc w:val="left"/>
            </w:pPr>
            <w:r>
              <w:rPr>
                <w:rFonts w:ascii="Arial" w:hAnsi="Arial"/>
                <w:b/>
                <w:color w:val="FFFFFF"/>
                <w:sz w:val="12"/>
              </w:rPr>
              <w:t>Keys / ownership</w:t>
            </w:r>
          </w:p>
        </w:tc>
        <w:tc>
          <w:tcPr>
            <w:tcW w:type="dxa" w:w="1247"/>
            <w:shd w:fill="333333"/>
            <w:vAlign w:val="center"/>
            <w:tcMar>
              <w:top w:w="70" w:type="dxa"/>
              <w:start w:w="80" w:type="dxa"/>
              <w:bottom w:w="70" w:type="dxa"/>
              <w:end w:w="80" w:type="dxa"/>
            </w:tcMar>
          </w:tcPr>
          <w:p>
            <w:pPr>
              <w:jc w:val="left"/>
            </w:pPr>
            <w:r>
              <w:rPr>
                <w:rFonts w:ascii="Arial" w:hAnsi="Arial"/>
                <w:b/>
                <w:color w:val="FFFFFF"/>
                <w:sz w:val="12"/>
              </w:rPr>
              <w:t>Access</w:t>
            </w:r>
          </w:p>
        </w:tc>
        <w:tc>
          <w:tcPr>
            <w:tcW w:type="dxa" w:w="2268"/>
            <w:shd w:fill="333333"/>
            <w:vAlign w:val="center"/>
            <w:tcMar>
              <w:top w:w="70" w:type="dxa"/>
              <w:start w:w="80" w:type="dxa"/>
              <w:bottom w:w="70" w:type="dxa"/>
              <w:end w:w="80" w:type="dxa"/>
            </w:tcMar>
          </w:tcPr>
          <w:p>
            <w:pPr>
              <w:jc w:val="left"/>
            </w:pPr>
            <w:r>
              <w:rPr>
                <w:rFonts w:ascii="Arial" w:hAnsi="Arial"/>
                <w:b/>
                <w:color w:val="FFFFFF"/>
                <w:sz w:val="12"/>
              </w:rPr>
              <w:t>Principal relationship</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users</w:t>
            </w:r>
          </w:p>
        </w:tc>
        <w:tc>
          <w:tcPr>
            <w:tcW w:type="dxa" w:w="3515"/>
            <w:tcMar>
              <w:top w:w="70" w:type="dxa"/>
              <w:start w:w="80" w:type="dxa"/>
              <w:bottom w:w="70" w:type="dxa"/>
              <w:end w:w="80" w:type="dxa"/>
            </w:tcMar>
            <w:vAlign w:val="top"/>
          </w:tcPr>
          <w:p>
            <w:pPr>
              <w:spacing w:after="0"/>
            </w:pPr>
            <w:r>
              <w:rPr>
                <w:rFonts w:ascii="Arial" w:hAnsi="Arial"/>
                <w:color w:val="111111"/>
                <w:sz w:val="12"/>
              </w:rPr>
              <w:t>Internal identity, email, password/provider metadata, token version</w:t>
            </w:r>
          </w:p>
        </w:tc>
        <w:tc>
          <w:tcPr>
            <w:tcW w:type="dxa" w:w="2098"/>
            <w:tcMar>
              <w:top w:w="70" w:type="dxa"/>
              <w:start w:w="80" w:type="dxa"/>
              <w:bottom w:w="70" w:type="dxa"/>
              <w:end w:w="80" w:type="dxa"/>
            </w:tcMar>
            <w:vAlign w:val="top"/>
          </w:tcPr>
          <w:p>
            <w:pPr>
              <w:spacing w:after="0"/>
            </w:pPr>
            <w:r>
              <w:rPr>
                <w:rFonts w:ascii="Arial" w:hAnsi="Arial"/>
                <w:color w:val="111111"/>
                <w:sz w:val="12"/>
              </w:rPr>
              <w:t>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profiles 1:1; all user-owned documents</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profiles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Core candidate profile and avatar path</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1:1</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candidate_preferences</w:t>
            </w:r>
          </w:p>
        </w:tc>
        <w:tc>
          <w:tcPr>
            <w:tcW w:type="dxa" w:w="3515"/>
            <w:tcMar>
              <w:top w:w="70" w:type="dxa"/>
              <w:start w:w="80" w:type="dxa"/>
              <w:bottom w:w="70" w:type="dxa"/>
              <w:end w:w="80" w:type="dxa"/>
            </w:tcMar>
            <w:vAlign w:val="top"/>
          </w:tcPr>
          <w:p>
            <w:pPr>
              <w:spacing w:after="0"/>
            </w:pPr>
            <w:r>
              <w:rPr>
                <w:rFonts w:ascii="Arial" w:hAnsi="Arial"/>
                <w:color w:val="111111"/>
                <w:sz w:val="12"/>
              </w:rPr>
              <w:t>Roles, locations, work modes and job preferences</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users 1:1 logical</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candidate_skills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Skill name, level/source</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candidate_experiences</w:t>
            </w:r>
          </w:p>
        </w:tc>
        <w:tc>
          <w:tcPr>
            <w:tcW w:type="dxa" w:w="3515"/>
            <w:tcMar>
              <w:top w:w="70" w:type="dxa"/>
              <w:start w:w="80" w:type="dxa"/>
              <w:bottom w:w="70" w:type="dxa"/>
              <w:end w:w="80" w:type="dxa"/>
            </w:tcMar>
            <w:vAlign w:val="top"/>
          </w:tcPr>
          <w:p>
            <w:pPr>
              <w:spacing w:after="0"/>
            </w:pPr>
            <w:r>
              <w:rPr>
                <w:rFonts w:ascii="Arial" w:hAnsi="Arial"/>
                <w:color w:val="111111"/>
                <w:sz w:val="12"/>
              </w:rPr>
              <w:t>Employment history</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candidate_projects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Project portfolio</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candidate_education</w:t>
            </w:r>
          </w:p>
        </w:tc>
        <w:tc>
          <w:tcPr>
            <w:tcW w:type="dxa" w:w="3515"/>
            <w:tcMar>
              <w:top w:w="70" w:type="dxa"/>
              <w:start w:w="80" w:type="dxa"/>
              <w:bottom w:w="70" w:type="dxa"/>
              <w:end w:w="80" w:type="dxa"/>
            </w:tcMar>
            <w:vAlign w:val="top"/>
          </w:tcPr>
          <w:p>
            <w:pPr>
              <w:spacing w:after="0"/>
            </w:pPr>
            <w:r>
              <w:rPr>
                <w:rFonts w:ascii="Arial" w:hAnsi="Arial"/>
                <w:color w:val="111111"/>
                <w:sz w:val="12"/>
              </w:rPr>
              <w:t>Education history</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candidate_certifications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Certifications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candidate_languages</w:t>
            </w:r>
          </w:p>
        </w:tc>
        <w:tc>
          <w:tcPr>
            <w:tcW w:type="dxa" w:w="3515"/>
            <w:tcMar>
              <w:top w:w="70" w:type="dxa"/>
              <w:start w:w="80" w:type="dxa"/>
              <w:bottom w:w="70" w:type="dxa"/>
              <w:end w:w="80" w:type="dxa"/>
            </w:tcMar>
            <w:vAlign w:val="top"/>
          </w:tcPr>
          <w:p>
            <w:pPr>
              <w:spacing w:after="0"/>
            </w:pPr>
            <w:r>
              <w:rPr>
                <w:rFonts w:ascii="Arial" w:hAnsi="Arial"/>
                <w:color w:val="111111"/>
                <w:sz w:val="12"/>
              </w:rPr>
              <w:t>Language proficiency</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candidate_links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Portfolio/social links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resumes</w:t>
            </w:r>
          </w:p>
        </w:tc>
        <w:tc>
          <w:tcPr>
            <w:tcW w:type="dxa" w:w="3515"/>
            <w:tcMar>
              <w:top w:w="70" w:type="dxa"/>
              <w:start w:w="80" w:type="dxa"/>
              <w:bottom w:w="70" w:type="dxa"/>
              <w:end w:w="80" w:type="dxa"/>
            </w:tcMar>
            <w:vAlign w:val="top"/>
          </w:tcPr>
          <w:p>
            <w:pPr>
              <w:spacing w:after="0"/>
            </w:pPr>
            <w:r>
              <w:rPr>
                <w:rFonts w:ascii="Arial" w:hAnsi="Arial"/>
                <w:color w:val="111111"/>
                <w:sz w:val="12"/>
              </w:rPr>
              <w:t>Resume container, active/soft-delete status</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resume_versions 1:N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resume_versions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Source file metadata, extracted/structured text, confirmation</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id,resume_id,user_id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resumes N:1; ATS/improvement refs</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job_descriptions</w:t>
            </w:r>
          </w:p>
        </w:tc>
        <w:tc>
          <w:tcPr>
            <w:tcW w:type="dxa" w:w="3515"/>
            <w:tcMar>
              <w:top w:w="70" w:type="dxa"/>
              <w:start w:w="80" w:type="dxa"/>
              <w:bottom w:w="70" w:type="dxa"/>
              <w:end w:w="80" w:type="dxa"/>
            </w:tcMar>
            <w:vAlign w:val="top"/>
          </w:tcPr>
          <w:p>
            <w:pPr>
              <w:spacing w:after="0"/>
            </w:pPr>
            <w:r>
              <w:rPr>
                <w:rFonts w:ascii="Arial" w:hAnsi="Arial"/>
                <w:color w:val="111111"/>
                <w:sz w:val="12"/>
              </w:rPr>
              <w:t>JD source, metadata, extraction and confirmation</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ATS analyses; interview prep</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ats_analyses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Score, fingerprint, algorithm/provider summary and status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resume_version + JD; evidence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ats_evidence</w:t>
            </w:r>
          </w:p>
        </w:tc>
        <w:tc>
          <w:tcPr>
            <w:tcW w:type="dxa" w:w="3515"/>
            <w:tcMar>
              <w:top w:w="70" w:type="dxa"/>
              <w:start w:w="80" w:type="dxa"/>
              <w:bottom w:w="70" w:type="dxa"/>
              <w:end w:w="80" w:type="dxa"/>
            </w:tcMar>
            <w:vAlign w:val="top"/>
          </w:tcPr>
          <w:p>
            <w:pPr>
              <w:spacing w:after="0"/>
            </w:pPr>
            <w:r>
              <w:rPr>
                <w:rFonts w:ascii="Arial" w:hAnsi="Arial"/>
                <w:color w:val="111111"/>
                <w:sz w:val="12"/>
              </w:rPr>
              <w:t>Term classification, strength and exact source evidence</w:t>
            </w:r>
          </w:p>
        </w:tc>
        <w:tc>
          <w:tcPr>
            <w:tcW w:type="dxa" w:w="2098"/>
            <w:tcMar>
              <w:top w:w="70" w:type="dxa"/>
              <w:start w:w="80" w:type="dxa"/>
              <w:bottom w:w="70" w:type="dxa"/>
              <w:end w:w="80" w:type="dxa"/>
            </w:tcMar>
            <w:vAlign w:val="top"/>
          </w:tcPr>
          <w:p>
            <w:pPr>
              <w:spacing w:after="0"/>
            </w:pPr>
            <w:r>
              <w:rPr>
                <w:rFonts w:ascii="Arial" w:hAnsi="Arial"/>
                <w:color w:val="111111"/>
                <w:sz w:val="12"/>
              </w:rPr>
              <w:t>id,analysis_id,user_id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ats_analyses N:1</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resume_suggestions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Proposed section change and candidate decision</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id,run_id,user_id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improvement run N:1</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resume_exports</w:t>
            </w:r>
          </w:p>
        </w:tc>
        <w:tc>
          <w:tcPr>
            <w:tcW w:type="dxa" w:w="3515"/>
            <w:tcMar>
              <w:top w:w="70" w:type="dxa"/>
              <w:start w:w="80" w:type="dxa"/>
              <w:bottom w:w="70" w:type="dxa"/>
              <w:end w:w="80" w:type="dxa"/>
            </w:tcMar>
            <w:vAlign w:val="top"/>
          </w:tcPr>
          <w:p>
            <w:pPr>
              <w:spacing w:after="0"/>
            </w:pPr>
            <w:r>
              <w:rPr>
                <w:rFonts w:ascii="Arial" w:hAnsi="Arial"/>
                <w:color w:val="111111"/>
                <w:sz w:val="12"/>
              </w:rPr>
              <w:t>Generated DOCX/PDF metadata and storage path</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resume version/run refs</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resume_improvement_runs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Improvement orchestration state and source refs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suggestions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interview_sessions</w:t>
            </w:r>
          </w:p>
        </w:tc>
        <w:tc>
          <w:tcPr>
            <w:tcW w:type="dxa" w:w="3515"/>
            <w:tcMar>
              <w:top w:w="70" w:type="dxa"/>
              <w:start w:w="80" w:type="dxa"/>
              <w:bottom w:w="70" w:type="dxa"/>
              <w:end w:w="80" w:type="dxa"/>
            </w:tcMar>
            <w:vAlign w:val="top"/>
          </w:tcPr>
          <w:p>
            <w:pPr>
              <w:spacing w:after="0"/>
            </w:pPr>
            <w:r>
              <w:rPr>
                <w:rFonts w:ascii="Arial" w:hAnsi="Arial"/>
                <w:color w:val="111111"/>
                <w:sz w:val="12"/>
              </w:rPr>
              <w:t>Mode, status, sources and overall progress</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questions/responses/report</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interview_questions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Ordered generated/template question</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id,session_id,user_id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session N:1</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interview_responses</w:t>
            </w:r>
          </w:p>
        </w:tc>
        <w:tc>
          <w:tcPr>
            <w:tcW w:type="dxa" w:w="3515"/>
            <w:tcMar>
              <w:top w:w="70" w:type="dxa"/>
              <w:start w:w="80" w:type="dxa"/>
              <w:bottom w:w="70" w:type="dxa"/>
              <w:end w:w="80" w:type="dxa"/>
            </w:tcMar>
            <w:vAlign w:val="top"/>
          </w:tcPr>
          <w:p>
            <w:pPr>
              <w:spacing w:after="0"/>
            </w:pPr>
            <w:r>
              <w:rPr>
                <w:rFonts w:ascii="Arial" w:hAnsi="Arial"/>
                <w:color w:val="111111"/>
                <w:sz w:val="12"/>
              </w:rPr>
              <w:t>Candidate answer, metrics and evaluation</w:t>
            </w:r>
          </w:p>
        </w:tc>
        <w:tc>
          <w:tcPr>
            <w:tcW w:type="dxa" w:w="2098"/>
            <w:tcMar>
              <w:top w:w="70" w:type="dxa"/>
              <w:start w:w="80" w:type="dxa"/>
              <w:bottom w:w="70" w:type="dxa"/>
              <w:end w:w="80" w:type="dxa"/>
            </w:tcMar>
            <w:vAlign w:val="top"/>
          </w:tcPr>
          <w:p>
            <w:pPr>
              <w:spacing w:after="0"/>
            </w:pPr>
            <w:r>
              <w:rPr>
                <w:rFonts w:ascii="Arial" w:hAnsi="Arial"/>
                <w:color w:val="111111"/>
                <w:sz w:val="12"/>
              </w:rPr>
              <w:t>id,session_id,question_id,user_id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question/session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interview_reports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Completed debrief and aggregate score</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id,session_id,user_id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session 1:1 logical</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learning_paths</w:t>
            </w:r>
          </w:p>
        </w:tc>
        <w:tc>
          <w:tcPr>
            <w:tcW w:type="dxa" w:w="3515"/>
            <w:tcMar>
              <w:top w:w="70" w:type="dxa"/>
              <w:start w:w="80" w:type="dxa"/>
              <w:bottom w:w="70" w:type="dxa"/>
              <w:end w:w="80" w:type="dxa"/>
            </w:tcMar>
            <w:vAlign w:val="top"/>
          </w:tcPr>
          <w:p>
            <w:pPr>
              <w:spacing w:after="0"/>
            </w:pPr>
            <w:r>
              <w:rPr>
                <w:rFonts w:ascii="Arial" w:hAnsi="Arial"/>
                <w:color w:val="111111"/>
                <w:sz w:val="12"/>
              </w:rPr>
              <w:t>ATS-derived or candidate-selected plan</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ATS analysis; items 1:N</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learning_items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Ordered skill/topic module and progress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id,path_id,user_id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path N:1; resources 1:N</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learning_resources</w:t>
            </w:r>
          </w:p>
        </w:tc>
        <w:tc>
          <w:tcPr>
            <w:tcW w:type="dxa" w:w="3515"/>
            <w:tcMar>
              <w:top w:w="70" w:type="dxa"/>
              <w:start w:w="80" w:type="dxa"/>
              <w:bottom w:w="70" w:type="dxa"/>
              <w:end w:w="80" w:type="dxa"/>
            </w:tcMar>
            <w:vAlign w:val="top"/>
          </w:tcPr>
          <w:p>
            <w:pPr>
              <w:spacing w:after="0"/>
            </w:pPr>
            <w:r>
              <w:rPr>
                <w:rFonts w:ascii="Arial" w:hAnsi="Arial"/>
                <w:color w:val="111111"/>
                <w:sz w:val="12"/>
              </w:rPr>
              <w:t>Validated video/search/docs resource</w:t>
            </w:r>
          </w:p>
        </w:tc>
        <w:tc>
          <w:tcPr>
            <w:tcW w:type="dxa" w:w="2098"/>
            <w:tcMar>
              <w:top w:w="70" w:type="dxa"/>
              <w:start w:w="80" w:type="dxa"/>
              <w:bottom w:w="70" w:type="dxa"/>
              <w:end w:w="80" w:type="dxa"/>
            </w:tcMar>
            <w:vAlign w:val="top"/>
          </w:tcPr>
          <w:p>
            <w:pPr>
              <w:spacing w:after="0"/>
            </w:pPr>
            <w:r>
              <w:rPr>
                <w:rFonts w:ascii="Arial" w:hAnsi="Arial"/>
                <w:color w:val="111111"/>
                <w:sz w:val="12"/>
              </w:rPr>
              <w:t>id,item_id,user_id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item N:1</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jobs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Shared normalized job catalog</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authenticated readers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recommendation/saved refs</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job_recommendations</w:t>
            </w:r>
          </w:p>
        </w:tc>
        <w:tc>
          <w:tcPr>
            <w:tcW w:type="dxa" w:w="3515"/>
            <w:tcMar>
              <w:top w:w="70" w:type="dxa"/>
              <w:start w:w="80" w:type="dxa"/>
              <w:bottom w:w="70" w:type="dxa"/>
              <w:end w:w="80" w:type="dxa"/>
            </w:tcMar>
            <w:vAlign w:val="top"/>
          </w:tcPr>
          <w:p>
            <w:pPr>
              <w:spacing w:after="0"/>
            </w:pPr>
            <w:r>
              <w:rPr>
                <w:rFonts w:ascii="Arial" w:hAnsi="Arial"/>
                <w:color w:val="111111"/>
                <w:sz w:val="12"/>
              </w:rPr>
              <w:t>Per-user deterministic job score and generation</w:t>
            </w:r>
          </w:p>
        </w:tc>
        <w:tc>
          <w:tcPr>
            <w:tcW w:type="dxa" w:w="2098"/>
            <w:tcMar>
              <w:top w:w="70" w:type="dxa"/>
              <w:start w:w="80" w:type="dxa"/>
              <w:bottom w:w="70" w:type="dxa"/>
              <w:end w:w="80" w:type="dxa"/>
            </w:tcMar>
            <w:vAlign w:val="top"/>
          </w:tcPr>
          <w:p>
            <w:pPr>
              <w:spacing w:after="0"/>
            </w:pPr>
            <w:r>
              <w:rPr>
                <w:rFonts w:ascii="Arial" w:hAnsi="Arial"/>
                <w:color w:val="111111"/>
                <w:sz w:val="12"/>
              </w:rPr>
              <w:t>id,user_id,job_id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jobs N:1</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saved_jobs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Per-user saved/application state</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id,user_id,job_id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jobs N:1</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notification_preferences</w:t>
            </w:r>
          </w:p>
        </w:tc>
        <w:tc>
          <w:tcPr>
            <w:tcW w:type="dxa" w:w="3515"/>
            <w:tcMar>
              <w:top w:w="70" w:type="dxa"/>
              <w:start w:w="80" w:type="dxa"/>
              <w:bottom w:w="70" w:type="dxa"/>
              <w:end w:w="80" w:type="dxa"/>
            </w:tcMar>
            <w:vAlign w:val="top"/>
          </w:tcPr>
          <w:p>
            <w:pPr>
              <w:spacing w:after="0"/>
            </w:pPr>
            <w:r>
              <w:rPr>
                <w:rFonts w:ascii="Arial" w:hAnsi="Arial"/>
                <w:color w:val="111111"/>
                <w:sz w:val="12"/>
              </w:rPr>
              <w:t>Per-user notification toggles</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users 1:1 logical</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privacy_preferences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Per-user privacy choices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1:1 logical</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activity_events</w:t>
            </w:r>
          </w:p>
        </w:tc>
        <w:tc>
          <w:tcPr>
            <w:tcW w:type="dxa" w:w="3515"/>
            <w:tcMar>
              <w:top w:w="70" w:type="dxa"/>
              <w:start w:w="80" w:type="dxa"/>
              <w:bottom w:w="70" w:type="dxa"/>
              <w:end w:w="80" w:type="dxa"/>
            </w:tcMar>
            <w:vAlign w:val="top"/>
          </w:tcPr>
          <w:p>
            <w:pPr>
              <w:spacing w:after="0"/>
            </w:pPr>
            <w:r>
              <w:rPr>
                <w:rFonts w:ascii="Arial" w:hAnsi="Arial"/>
                <w:color w:val="111111"/>
                <w:sz w:val="12"/>
              </w:rPr>
              <w:t>Recent user-visible activity</w:t>
            </w:r>
          </w:p>
        </w:tc>
        <w:tc>
          <w:tcPr>
            <w:tcW w:type="dxa" w:w="2098"/>
            <w:tcMar>
              <w:top w:w="70" w:type="dxa"/>
              <w:start w:w="80" w:type="dxa"/>
              <w:bottom w:w="70" w:type="dxa"/>
              <w:end w:w="80" w:type="dxa"/>
            </w:tcMar>
            <w:vAlign w:val="top"/>
          </w:tcPr>
          <w:p>
            <w:pPr>
              <w:spacing w:after="0"/>
            </w:pPr>
            <w:r>
              <w:rPr>
                <w:rFonts w:ascii="Arial" w:hAnsi="Arial"/>
                <w:color w:val="111111"/>
                <w:sz w:val="12"/>
              </w:rPr>
              <w:t>id,user_id</w:t>
            </w:r>
          </w:p>
        </w:tc>
        <w:tc>
          <w:tcPr>
            <w:tcW w:type="dxa" w:w="1247"/>
            <w:tcMar>
              <w:top w:w="70" w:type="dxa"/>
              <w:start w:w="80" w:type="dxa"/>
              <w:bottom w:w="70" w:type="dxa"/>
              <w:end w:w="80" w:type="dxa"/>
            </w:tcMar>
            <w:vAlign w:val="top"/>
          </w:tcPr>
          <w:p>
            <w:pPr>
              <w:spacing w:after="0"/>
            </w:pPr>
            <w:r>
              <w:rPr>
                <w:rFonts w:ascii="Arial" w:hAnsi="Arial"/>
                <w:color w:val="111111"/>
                <w:sz w:val="12"/>
              </w:rPr>
              <w:t>self</w:t>
            </w:r>
          </w:p>
        </w:tc>
        <w:tc>
          <w:tcPr>
            <w:tcW w:type="dxa" w:w="2268"/>
            <w:tcMar>
              <w:top w:w="70" w:type="dxa"/>
              <w:start w:w="80" w:type="dxa"/>
              <w:bottom w:w="70" w:type="dxa"/>
              <w:end w:w="80" w:type="dxa"/>
            </w:tcMar>
            <w:vAlign w:val="top"/>
          </w:tcPr>
          <w:p>
            <w:pPr>
              <w:spacing w:after="0"/>
            </w:pPr>
            <w:r>
              <w:rPr>
                <w:rFonts w:ascii="Arial" w:hAnsi="Arial"/>
                <w:color w:val="111111"/>
                <w:sz w:val="12"/>
              </w:rPr>
              <w:t>cross-feature events</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user_notifications</w:t>
            </w:r>
          </w:p>
        </w:tc>
        <w:tc>
          <w:tcPr>
            <w:tcW w:type="dxa" w:w="3515"/>
            <w:tcMar>
              <w:top w:w="70" w:type="dxa"/>
              <w:start w:w="80" w:type="dxa"/>
              <w:bottom w:w="70" w:type="dxa"/>
              <w:end w:w="80" w:type="dxa"/>
            </w:tcMar>
            <w:vAlign w:val="top"/>
            <w:shd w:fill="F5F5F5"/>
          </w:tcPr>
          <w:p>
            <w:pPr>
              <w:spacing w:after="0"/>
            </w:pPr>
            <w:r>
              <w:rPr>
                <w:rFonts w:ascii="Arial" w:hAnsi="Arial"/>
                <w:color w:val="111111"/>
                <w:sz w:val="12"/>
              </w:rPr>
              <w:t>In-app notifications</w:t>
            </w:r>
          </w:p>
        </w:tc>
        <w:tc>
          <w:tcPr>
            <w:tcW w:type="dxa" w:w="2098"/>
            <w:tcMar>
              <w:top w:w="70" w:type="dxa"/>
              <w:start w:w="80" w:type="dxa"/>
              <w:bottom w:w="70" w:type="dxa"/>
              <w:end w:w="80" w:type="dxa"/>
            </w:tcMar>
            <w:vAlign w:val="top"/>
            <w:shd w:fill="F5F5F5"/>
          </w:tcPr>
          <w:p>
            <w:pPr>
              <w:spacing w:after="0"/>
            </w:pPr>
            <w:r>
              <w:rPr>
                <w:rFonts w:ascii="Arial" w:hAnsi="Arial"/>
                <w:color w:val="111111"/>
                <w:sz w:val="12"/>
              </w:rPr>
              <w:t>id,user_id</w:t>
            </w:r>
          </w:p>
        </w:tc>
        <w:tc>
          <w:tcPr>
            <w:tcW w:type="dxa" w:w="1247"/>
            <w:tcMar>
              <w:top w:w="70" w:type="dxa"/>
              <w:start w:w="80" w:type="dxa"/>
              <w:bottom w:w="70" w:type="dxa"/>
              <w:end w:w="80" w:type="dxa"/>
            </w:tcMar>
            <w:vAlign w:val="top"/>
            <w:shd w:fill="F5F5F5"/>
          </w:tcPr>
          <w:p>
            <w:pPr>
              <w:spacing w:after="0"/>
            </w:pPr>
            <w:r>
              <w:rPr>
                <w:rFonts w:ascii="Arial" w:hAnsi="Arial"/>
                <w:color w:val="111111"/>
                <w:sz w:val="12"/>
              </w:rPr>
              <w:t>self</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users 1:N</w:t>
            </w:r>
          </w:p>
        </w:tc>
      </w:tr>
    </w:tbl>
    <w:p>
      <w:pPr>
        <w:pStyle w:val="CaptionCC"/>
        <w:jc w:val="center"/>
      </w:pPr>
      <w:r>
        <w:t>Table 10 — Firestore collection dictionary</w:t>
      </w:r>
    </w:p>
    <w:p>
      <w:pPr>
        <w:pStyle w:val="Heading2"/>
      </w:pPr>
      <w:r>
        <w:t>6.2 Object storage</w:t>
      </w:r>
    </w:p>
    <w:tbl>
      <w:tblPr>
        <w:tblStyle w:val="TableGrid"/>
        <w:tblW w:type="auto" w:w="0"/>
        <w:jc w:val="center"/>
        <w:tblLayout w:type="fixed"/>
        <w:tblLook w:firstColumn="1" w:firstRow="1" w:lastColumn="0" w:lastRow="0" w:noHBand="0" w:noVBand="1" w:val="04A0"/>
      </w:tblPr>
      <w:tblGrid>
        <w:gridCol w:w="1871"/>
        <w:gridCol w:w="2608"/>
        <w:gridCol w:w="1701"/>
        <w:gridCol w:w="1928"/>
        <w:gridCol w:w="1701"/>
      </w:tblGrid>
      <w:tr>
        <w:trPr>
          <w:tblHeader w:val="true"/>
        </w:trPr>
        <w:tc>
          <w:tcPr>
            <w:tcW w:type="dxa" w:w="1871"/>
            <w:shd w:fill="333333"/>
            <w:vAlign w:val="center"/>
            <w:tcMar>
              <w:top w:w="70" w:type="dxa"/>
              <w:start w:w="80" w:type="dxa"/>
              <w:bottom w:w="70" w:type="dxa"/>
              <w:end w:w="80" w:type="dxa"/>
            </w:tcMar>
          </w:tcPr>
          <w:p>
            <w:pPr>
              <w:jc w:val="left"/>
            </w:pPr>
            <w:r>
              <w:rPr>
                <w:rFonts w:ascii="Arial" w:hAnsi="Arial"/>
                <w:b/>
                <w:color w:val="FFFFFF"/>
                <w:sz w:val="15"/>
              </w:rPr>
              <w:t>Logical bucket</w:t>
            </w:r>
          </w:p>
        </w:tc>
        <w:tc>
          <w:tcPr>
            <w:tcW w:type="dxa" w:w="2608"/>
            <w:shd w:fill="333333"/>
            <w:vAlign w:val="center"/>
            <w:tcMar>
              <w:top w:w="70" w:type="dxa"/>
              <w:start w:w="80" w:type="dxa"/>
              <w:bottom w:w="70" w:type="dxa"/>
              <w:end w:w="80" w:type="dxa"/>
            </w:tcMar>
          </w:tcPr>
          <w:p>
            <w:pPr>
              <w:jc w:val="left"/>
            </w:pPr>
            <w:r>
              <w:rPr>
                <w:rFonts w:ascii="Arial" w:hAnsi="Arial"/>
                <w:b/>
                <w:color w:val="FFFFFF"/>
                <w:sz w:val="15"/>
              </w:rPr>
              <w:t>Contents</w:t>
            </w:r>
          </w:p>
        </w:tc>
        <w:tc>
          <w:tcPr>
            <w:tcW w:type="dxa" w:w="1701"/>
            <w:shd w:fill="333333"/>
            <w:vAlign w:val="center"/>
            <w:tcMar>
              <w:top w:w="70" w:type="dxa"/>
              <w:start w:w="80" w:type="dxa"/>
              <w:bottom w:w="70" w:type="dxa"/>
              <w:end w:w="80" w:type="dxa"/>
            </w:tcMar>
          </w:tcPr>
          <w:p>
            <w:pPr>
              <w:jc w:val="left"/>
            </w:pPr>
            <w:r>
              <w:rPr>
                <w:rFonts w:ascii="Arial" w:hAnsi="Arial"/>
                <w:b/>
                <w:color w:val="FFFFFF"/>
                <w:sz w:val="15"/>
              </w:rPr>
              <w:t>Key pattern</w:t>
            </w:r>
          </w:p>
        </w:tc>
        <w:tc>
          <w:tcPr>
            <w:tcW w:type="dxa" w:w="1928"/>
            <w:shd w:fill="333333"/>
            <w:vAlign w:val="center"/>
            <w:tcMar>
              <w:top w:w="70" w:type="dxa"/>
              <w:start w:w="80" w:type="dxa"/>
              <w:bottom w:w="70" w:type="dxa"/>
              <w:end w:w="80" w:type="dxa"/>
            </w:tcMar>
          </w:tcPr>
          <w:p>
            <w:pPr>
              <w:jc w:val="left"/>
            </w:pPr>
            <w:r>
              <w:rPr>
                <w:rFonts w:ascii="Arial" w:hAnsi="Arial"/>
                <w:b/>
                <w:color w:val="FFFFFF"/>
                <w:sz w:val="15"/>
              </w:rPr>
              <w:t>Access path</w:t>
            </w:r>
          </w:p>
        </w:tc>
        <w:tc>
          <w:tcPr>
            <w:tcW w:type="dxa" w:w="1701"/>
            <w:shd w:fill="333333"/>
            <w:vAlign w:val="center"/>
            <w:tcMar>
              <w:top w:w="70" w:type="dxa"/>
              <w:start w:w="80" w:type="dxa"/>
              <w:bottom w:w="70" w:type="dxa"/>
              <w:end w:w="80" w:type="dxa"/>
            </w:tcMar>
          </w:tcPr>
          <w:p>
            <w:pPr>
              <w:jc w:val="left"/>
            </w:pPr>
            <w:r>
              <w:rPr>
                <w:rFonts w:ascii="Arial" w:hAnsi="Arial"/>
                <w:b/>
                <w:color w:val="FFFFFF"/>
                <w:sz w:val="15"/>
              </w:rPr>
              <w:t>Lifecycle</w:t>
            </w:r>
          </w:p>
        </w:tc>
      </w:tr>
      <w:tr>
        <w:trPr>
          <w:cantSplit/>
        </w:trPr>
        <w:tc>
          <w:tcPr>
            <w:tcW w:type="dxa" w:w="1871"/>
            <w:tcMar>
              <w:top w:w="70" w:type="dxa"/>
              <w:start w:w="80" w:type="dxa"/>
              <w:bottom w:w="70" w:type="dxa"/>
              <w:end w:w="80" w:type="dxa"/>
            </w:tcMar>
            <w:vAlign w:val="top"/>
          </w:tcPr>
          <w:p>
            <w:pPr>
              <w:spacing w:after="0"/>
            </w:pPr>
            <w:r>
              <w:rPr>
                <w:rFonts w:ascii="Arial" w:hAnsi="Arial"/>
                <w:color w:val="111111"/>
                <w:sz w:val="15"/>
              </w:rPr>
              <w:t>candidate-documents</w:t>
            </w:r>
          </w:p>
        </w:tc>
        <w:tc>
          <w:tcPr>
            <w:tcW w:type="dxa" w:w="2608"/>
            <w:tcMar>
              <w:top w:w="70" w:type="dxa"/>
              <w:start w:w="80" w:type="dxa"/>
              <w:bottom w:w="70" w:type="dxa"/>
              <w:end w:w="80" w:type="dxa"/>
            </w:tcMar>
            <w:vAlign w:val="top"/>
          </w:tcPr>
          <w:p>
            <w:pPr>
              <w:spacing w:after="0"/>
            </w:pPr>
            <w:r>
              <w:rPr>
                <w:rFonts w:ascii="Arial" w:hAnsi="Arial"/>
                <w:color w:val="111111"/>
                <w:sz w:val="15"/>
              </w:rPr>
              <w:t>Resume/JD uploads and generated exports</w:t>
            </w:r>
          </w:p>
        </w:tc>
        <w:tc>
          <w:tcPr>
            <w:tcW w:type="dxa" w:w="1701"/>
            <w:tcMar>
              <w:top w:w="70" w:type="dxa"/>
              <w:start w:w="80" w:type="dxa"/>
              <w:bottom w:w="70" w:type="dxa"/>
              <w:end w:w="80" w:type="dxa"/>
            </w:tcMar>
            <w:vAlign w:val="top"/>
          </w:tcPr>
          <w:p>
            <w:pPr>
              <w:spacing w:after="0"/>
            </w:pPr>
            <w:r>
              <w:rPr>
                <w:rFonts w:ascii="Arial" w:hAnsi="Arial"/>
                <w:color w:val="111111"/>
                <w:sz w:val="15"/>
              </w:rPr>
              <w:t>{user_id}/...</w:t>
            </w:r>
          </w:p>
        </w:tc>
        <w:tc>
          <w:tcPr>
            <w:tcW w:type="dxa" w:w="1928"/>
            <w:tcMar>
              <w:top w:w="70" w:type="dxa"/>
              <w:start w:w="80" w:type="dxa"/>
              <w:bottom w:w="70" w:type="dxa"/>
              <w:end w:w="80" w:type="dxa"/>
            </w:tcMar>
            <w:vAlign w:val="top"/>
          </w:tcPr>
          <w:p>
            <w:pPr>
              <w:spacing w:after="0"/>
            </w:pPr>
            <w:r>
              <w:rPr>
                <w:rFonts w:ascii="Arial" w:hAnsi="Arial"/>
                <w:color w:val="111111"/>
                <w:sz w:val="15"/>
              </w:rPr>
              <w:t>Authenticated FastAPI /files proxy</w:t>
            </w:r>
          </w:p>
        </w:tc>
        <w:tc>
          <w:tcPr>
            <w:tcW w:type="dxa" w:w="1701"/>
            <w:tcMar>
              <w:top w:w="70" w:type="dxa"/>
              <w:start w:w="80" w:type="dxa"/>
              <w:bottom w:w="70" w:type="dxa"/>
              <w:end w:w="80" w:type="dxa"/>
            </w:tcMar>
            <w:vAlign w:val="top"/>
          </w:tcPr>
          <w:p>
            <w:pPr>
              <w:spacing w:after="0"/>
            </w:pPr>
            <w:r>
              <w:rPr>
                <w:rFonts w:ascii="Arial" w:hAnsi="Arial"/>
                <w:color w:val="111111"/>
                <w:sz w:val="15"/>
              </w:rPr>
              <w:t>Removed on resource/account deletion where implemented</w:t>
            </w:r>
          </w:p>
        </w:tc>
      </w:tr>
      <w:tr>
        <w:trPr>
          <w:cantSplit/>
        </w:trPr>
        <w:tc>
          <w:tcPr>
            <w:tcW w:type="dxa" w:w="1871"/>
            <w:tcMar>
              <w:top w:w="70" w:type="dxa"/>
              <w:start w:w="80" w:type="dxa"/>
              <w:bottom w:w="70" w:type="dxa"/>
              <w:end w:w="80" w:type="dxa"/>
            </w:tcMar>
            <w:vAlign w:val="top"/>
            <w:shd w:fill="F5F5F5"/>
          </w:tcPr>
          <w:p>
            <w:pPr>
              <w:spacing w:after="0"/>
            </w:pPr>
            <w:r>
              <w:rPr>
                <w:rFonts w:ascii="Arial" w:hAnsi="Arial"/>
                <w:color w:val="111111"/>
                <w:sz w:val="15"/>
              </w:rPr>
              <w:t>candidate-avatars</w:t>
            </w:r>
          </w:p>
        </w:tc>
        <w:tc>
          <w:tcPr>
            <w:tcW w:type="dxa" w:w="2608"/>
            <w:tcMar>
              <w:top w:w="70" w:type="dxa"/>
              <w:start w:w="80" w:type="dxa"/>
              <w:bottom w:w="70" w:type="dxa"/>
              <w:end w:w="80" w:type="dxa"/>
            </w:tcMar>
            <w:vAlign w:val="top"/>
            <w:shd w:fill="F5F5F5"/>
          </w:tcPr>
          <w:p>
            <w:pPr>
              <w:spacing w:after="0"/>
            </w:pPr>
            <w:r>
              <w:rPr>
                <w:rFonts w:ascii="Arial" w:hAnsi="Arial"/>
                <w:color w:val="111111"/>
                <w:sz w:val="15"/>
              </w:rPr>
              <w:t>JPEG/PNG/WebP profile images</w:t>
            </w:r>
          </w:p>
        </w:tc>
        <w:tc>
          <w:tcPr>
            <w:tcW w:type="dxa" w:w="1701"/>
            <w:tcMar>
              <w:top w:w="70" w:type="dxa"/>
              <w:start w:w="80" w:type="dxa"/>
              <w:bottom w:w="70" w:type="dxa"/>
              <w:end w:w="80" w:type="dxa"/>
            </w:tcMar>
            <w:vAlign w:val="top"/>
            <w:shd w:fill="F5F5F5"/>
          </w:tcPr>
          <w:p>
            <w:pPr>
              <w:spacing w:after="0"/>
            </w:pPr>
            <w:r>
              <w:rPr>
                <w:rFonts w:ascii="Arial" w:hAnsi="Arial"/>
                <w:color w:val="111111"/>
                <w:sz w:val="15"/>
              </w:rPr>
              <w:t>{user_id}/...</w:t>
            </w:r>
          </w:p>
        </w:tc>
        <w:tc>
          <w:tcPr>
            <w:tcW w:type="dxa" w:w="1928"/>
            <w:tcMar>
              <w:top w:w="70" w:type="dxa"/>
              <w:start w:w="80" w:type="dxa"/>
              <w:bottom w:w="70" w:type="dxa"/>
              <w:end w:w="80" w:type="dxa"/>
            </w:tcMar>
            <w:vAlign w:val="top"/>
            <w:shd w:fill="F5F5F5"/>
          </w:tcPr>
          <w:p>
            <w:pPr>
              <w:spacing w:after="0"/>
            </w:pPr>
            <w:r>
              <w:rPr>
                <w:rFonts w:ascii="Arial" w:hAnsi="Arial"/>
                <w:color w:val="111111"/>
                <w:sz w:val="15"/>
              </w:rPr>
              <w:t>Authenticated FastAPI /files proxy</w:t>
            </w:r>
          </w:p>
        </w:tc>
        <w:tc>
          <w:tcPr>
            <w:tcW w:type="dxa" w:w="1701"/>
            <w:tcMar>
              <w:top w:w="70" w:type="dxa"/>
              <w:start w:w="80" w:type="dxa"/>
              <w:bottom w:w="70" w:type="dxa"/>
              <w:end w:w="80" w:type="dxa"/>
            </w:tcMar>
            <w:vAlign w:val="top"/>
            <w:shd w:fill="F5F5F5"/>
          </w:tcPr>
          <w:p>
            <w:pPr>
              <w:spacing w:after="0"/>
            </w:pPr>
            <w:r>
              <w:rPr>
                <w:rFonts w:ascii="Arial" w:hAnsi="Arial"/>
                <w:color w:val="111111"/>
                <w:sz w:val="15"/>
              </w:rPr>
              <w:t>Previous avatar replaced; account purge enumerates prefix</w:t>
            </w:r>
          </w:p>
        </w:tc>
      </w:tr>
    </w:tbl>
    <w:p>
      <w:pPr>
        <w:pStyle w:val="CaptionCC"/>
        <w:jc w:val="center"/>
      </w:pPr>
      <w:r>
        <w:t>Table 11 — Private object storage</w:t>
      </w:r>
    </w:p>
    <w:p>
      <w:pPr>
        <w:pStyle w:val="Heading2"/>
      </w:pPr>
      <w:r>
        <w:t>6.3 Consistency and integrity</w:t>
      </w:r>
    </w:p>
    <w:p>
      <w:pPr>
        <w:pStyle w:val="ListBullet"/>
        <w:spacing w:after="50"/>
      </w:pPr>
      <w:r>
        <w:t>Relationships are identifiers stored in documents and checked in service/router code; Firestore foreign keys do not exist.</w:t>
      </w:r>
    </w:p>
    <w:p>
      <w:pPr>
        <w:pStyle w:val="ListBullet"/>
        <w:spacing w:after="50"/>
      </w:pPr>
      <w:r>
        <w:t>Singleton preferences and saved-job identifiers are deterministic to reduce duplication, but general uniqueness is application-enforced.</w:t>
      </w:r>
    </w:p>
    <w:p>
      <w:pPr>
        <w:pStyle w:val="ListBullet"/>
        <w:spacing w:after="50"/>
      </w:pPr>
      <w:r>
        <w:t>User recency sorting and some filtering occur in application memory; oversized IN queries are chunked.</w:t>
      </w:r>
    </w:p>
    <w:p>
      <w:pPr>
        <w:pStyle w:val="ListBullet"/>
        <w:spacing w:after="50"/>
      </w:pPr>
      <w:r>
        <w:t>Upload flows attempt compensating object deletion on metadata failures; account deletion and in-place improvement are multi-step and non-atomic.</w:t>
      </w:r>
    </w:p>
    <w:p>
      <w:pPr>
        <w:pStyle w:val="ListBullet"/>
        <w:spacing w:after="50"/>
      </w:pPr>
      <w:r>
        <w:t>Soft-deleted resume parents are checked in ATS and recommendation paths, but orphan management and retention are not centrally enforced.</w:t>
      </w:r>
    </w:p>
    <w:p>
      <w:pPr>
        <w:pStyle w:val="ListBullet"/>
        <w:spacing w:after="50"/>
      </w:pPr>
      <w:r>
        <w:t>No explicit backup, point-in-time recovery, retention schedule or migration framework is committed.</w:t>
      </w:r>
    </w:p>
    <w:p>
      <w:pPr>
        <w:pageBreakBefore/>
        <w:spacing w:before="80"/>
      </w:pPr>
      <w:r>
        <w:rPr>
          <w:rFonts w:ascii="Arial" w:hAnsi="Arial"/>
          <w:b/>
          <w:color w:val="666666"/>
          <w:sz w:val="16"/>
        </w:rPr>
        <w:t>7  /  API DESIGN</w:t>
      </w:r>
    </w:p>
    <w:p>
      <w:pPr>
        <w:pStyle w:val="Heading1"/>
        <w:spacing w:before="40"/>
      </w:pPr>
      <w:r>
        <w:t>7. API Design</w:t>
      </w:r>
    </w:p>
    <w:p>
      <w:pPr>
        <w:spacing w:after="240"/>
      </w:pPr>
      <w:r>
        <w:rPr>
          <w:i/>
          <w:color w:val="666666"/>
          <w:sz w:val="22"/>
        </w:rPr>
        <w:t>REST surface, authorization, envelopes, validation and versioning</w:t>
      </w:r>
    </w:p>
    <w:p>
      <w:pPr>
        <w:pStyle w:val="Heading2"/>
      </w:pPr>
      <w:r>
        <w:t>7.1 API conventions</w:t>
      </w:r>
    </w:p>
    <w:tbl>
      <w:tblPr>
        <w:tblStyle w:val="TableGrid"/>
        <w:tblW w:type="auto" w:w="0"/>
        <w:jc w:val="center"/>
        <w:tblLayout w:type="fixed"/>
        <w:tblLook w:firstColumn="1" w:firstRow="1" w:lastColumn="0" w:lastRow="0" w:noHBand="0" w:noVBand="1" w:val="04A0"/>
      </w:tblPr>
      <w:tblGrid>
        <w:gridCol w:w="2438"/>
        <w:gridCol w:w="7313"/>
      </w:tblGrid>
      <w:tr>
        <w:trPr>
          <w:tblHeader w:val="true"/>
        </w:trPr>
        <w:tc>
          <w:tcPr>
            <w:tcW w:type="dxa" w:w="2438"/>
            <w:shd w:fill="333333"/>
            <w:vAlign w:val="center"/>
            <w:tcMar>
              <w:top w:w="70" w:type="dxa"/>
              <w:start w:w="80" w:type="dxa"/>
              <w:bottom w:w="70" w:type="dxa"/>
              <w:end w:w="80" w:type="dxa"/>
            </w:tcMar>
          </w:tcPr>
          <w:p>
            <w:pPr>
              <w:jc w:val="left"/>
            </w:pPr>
            <w:r>
              <w:rPr>
                <w:rFonts w:ascii="Arial" w:hAnsi="Arial"/>
                <w:b/>
                <w:color w:val="FFFFFF"/>
                <w:sz w:val="15"/>
              </w:rPr>
              <w:t>Concern</w:t>
            </w:r>
          </w:p>
        </w:tc>
        <w:tc>
          <w:tcPr>
            <w:tcW w:type="dxa" w:w="7313"/>
            <w:shd w:fill="333333"/>
            <w:vAlign w:val="center"/>
            <w:tcMar>
              <w:top w:w="70" w:type="dxa"/>
              <w:start w:w="80" w:type="dxa"/>
              <w:bottom w:w="70" w:type="dxa"/>
              <w:end w:w="80" w:type="dxa"/>
            </w:tcMar>
          </w:tcPr>
          <w:p>
            <w:pPr>
              <w:jc w:val="left"/>
            </w:pPr>
            <w:r>
              <w:rPr>
                <w:rFonts w:ascii="Arial" w:hAnsi="Arial"/>
                <w:b/>
                <w:color w:val="FFFFFF"/>
                <w:sz w:val="15"/>
              </w:rPr>
              <w:t>Current behavior</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5"/>
              </w:rPr>
              <w:t>Base path</w:t>
            </w:r>
          </w:p>
        </w:tc>
        <w:tc>
          <w:tcPr>
            <w:tcW w:type="dxa" w:w="7313"/>
            <w:tcMar>
              <w:top w:w="70" w:type="dxa"/>
              <w:start w:w="80" w:type="dxa"/>
              <w:bottom w:w="70" w:type="dxa"/>
              <w:end w:w="80" w:type="dxa"/>
            </w:tcMar>
            <w:vAlign w:val="top"/>
          </w:tcPr>
          <w:p>
            <w:pPr>
              <w:spacing w:after="0"/>
            </w:pPr>
            <w:r>
              <w:rPr>
                <w:rFonts w:ascii="Arial" w:hAnsi="Arial"/>
                <w:color w:val="111111"/>
                <w:sz w:val="15"/>
              </w:rPr>
              <w:t>/api/v1 for versioned product APIs</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5"/>
              </w:rPr>
              <w:t>Authentication</w:t>
            </w:r>
          </w:p>
        </w:tc>
        <w:tc>
          <w:tcPr>
            <w:tcW w:type="dxa" w:w="7313"/>
            <w:tcMar>
              <w:top w:w="70" w:type="dxa"/>
              <w:start w:w="80" w:type="dxa"/>
              <w:bottom w:w="70" w:type="dxa"/>
              <w:end w:w="80" w:type="dxa"/>
            </w:tcMar>
            <w:vAlign w:val="top"/>
            <w:shd w:fill="F5F5F5"/>
          </w:tcPr>
          <w:p>
            <w:pPr>
              <w:spacing w:after="0"/>
            </w:pPr>
            <w:r>
              <w:rPr>
                <w:rFonts w:ascii="Arial" w:hAnsi="Arial"/>
                <w:color w:val="111111"/>
                <w:sz w:val="15"/>
              </w:rPr>
              <w:t>Application HS256 JWT accepted from Authorization: Bearer or career_copilot_session cookie</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5"/>
              </w:rPr>
              <w:t>Errors</w:t>
            </w:r>
          </w:p>
        </w:tc>
        <w:tc>
          <w:tcPr>
            <w:tcW w:type="dxa" w:w="7313"/>
            <w:tcMar>
              <w:top w:w="70" w:type="dxa"/>
              <w:start w:w="80" w:type="dxa"/>
              <w:bottom w:w="70" w:type="dxa"/>
              <w:end w:w="80" w:type="dxa"/>
            </w:tcMar>
            <w:vAlign w:val="top"/>
          </w:tcPr>
          <w:p>
            <w:pPr>
              <w:spacing w:after="0"/>
            </w:pPr>
            <w:r>
              <w:rPr>
                <w:rFonts w:ascii="Arial" w:hAnsi="Arial"/>
                <w:color w:val="111111"/>
                <w:sz w:val="15"/>
              </w:rPr>
              <w:t>Structured ApiError envelope; unexpected exceptions logged and normalized</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5"/>
              </w:rPr>
              <w:t>Request tracing</w:t>
            </w:r>
          </w:p>
        </w:tc>
        <w:tc>
          <w:tcPr>
            <w:tcW w:type="dxa" w:w="7313"/>
            <w:tcMar>
              <w:top w:w="70" w:type="dxa"/>
              <w:start w:w="80" w:type="dxa"/>
              <w:bottom w:w="70" w:type="dxa"/>
              <w:end w:w="80" w:type="dxa"/>
            </w:tcMar>
            <w:vAlign w:val="top"/>
            <w:shd w:fill="F5F5F5"/>
          </w:tcPr>
          <w:p>
            <w:pPr>
              <w:spacing w:after="0"/>
            </w:pPr>
            <w:r>
              <w:rPr>
                <w:rFonts w:ascii="Arial" w:hAnsi="Arial"/>
                <w:color w:val="111111"/>
                <w:sz w:val="15"/>
              </w:rPr>
              <w:t>X-Request-ID accepted/generated and returned</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5"/>
              </w:rPr>
              <w:t>Security headers</w:t>
            </w:r>
          </w:p>
        </w:tc>
        <w:tc>
          <w:tcPr>
            <w:tcW w:type="dxa" w:w="7313"/>
            <w:tcMar>
              <w:top w:w="70" w:type="dxa"/>
              <w:start w:w="80" w:type="dxa"/>
              <w:bottom w:w="70" w:type="dxa"/>
              <w:end w:w="80" w:type="dxa"/>
            </w:tcMar>
            <w:vAlign w:val="top"/>
          </w:tcPr>
          <w:p>
            <w:pPr>
              <w:spacing w:after="0"/>
            </w:pPr>
            <w:r>
              <w:rPr>
                <w:rFonts w:ascii="Arial" w:hAnsi="Arial"/>
                <w:color w:val="111111"/>
                <w:sz w:val="15"/>
              </w:rPr>
              <w:t>X-Content-Type-Options: nosniff; Referrer-Policy: strict-origin-when-cross-origin</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5"/>
              </w:rPr>
              <w:t>CORS</w:t>
            </w:r>
          </w:p>
        </w:tc>
        <w:tc>
          <w:tcPr>
            <w:tcW w:type="dxa" w:w="7313"/>
            <w:tcMar>
              <w:top w:w="70" w:type="dxa"/>
              <w:start w:w="80" w:type="dxa"/>
              <w:bottom w:w="70" w:type="dxa"/>
              <w:end w:w="80" w:type="dxa"/>
            </w:tcMar>
            <w:vAlign w:val="top"/>
            <w:shd w:fill="F5F5F5"/>
          </w:tcPr>
          <w:p>
            <w:pPr>
              <w:spacing w:after="0"/>
            </w:pPr>
            <w:r>
              <w:rPr>
                <w:rFonts w:ascii="Arial" w:hAnsi="Arial"/>
                <w:color w:val="111111"/>
                <w:sz w:val="15"/>
              </w:rPr>
              <w:t>Configured origin allowlist, methods and authorization/content/request-id headers</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5"/>
              </w:rPr>
              <w:t>Pagination</w:t>
            </w:r>
          </w:p>
        </w:tc>
        <w:tc>
          <w:tcPr>
            <w:tcW w:type="dxa" w:w="7313"/>
            <w:tcMar>
              <w:top w:w="70" w:type="dxa"/>
              <w:start w:w="80" w:type="dxa"/>
              <w:bottom w:w="70" w:type="dxa"/>
              <w:end w:w="80" w:type="dxa"/>
            </w:tcMar>
            <w:vAlign w:val="top"/>
          </w:tcPr>
          <w:p>
            <w:pPr>
              <w:spacing w:after="0"/>
            </w:pPr>
            <w:r>
              <w:rPr>
                <w:rFonts w:ascii="Arial" w:hAnsi="Arial"/>
                <w:color w:val="111111"/>
                <w:sz w:val="15"/>
              </w:rPr>
              <w:t>Feature-specific page/limit or bounded recent lists; not a uniform cursor standard</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5"/>
              </w:rPr>
              <w:t>Long work</w:t>
            </w:r>
          </w:p>
        </w:tc>
        <w:tc>
          <w:tcPr>
            <w:tcW w:type="dxa" w:w="7313"/>
            <w:tcMar>
              <w:top w:w="70" w:type="dxa"/>
              <w:start w:w="80" w:type="dxa"/>
              <w:bottom w:w="70" w:type="dxa"/>
              <w:end w:w="80" w:type="dxa"/>
            </w:tcMar>
            <w:vAlign w:val="top"/>
            <w:shd w:fill="F5F5F5"/>
          </w:tcPr>
          <w:p>
            <w:pPr>
              <w:spacing w:after="0"/>
            </w:pPr>
            <w:r>
              <w:rPr>
                <w:rFonts w:ascii="Arial" w:hAnsi="Arial"/>
                <w:color w:val="111111"/>
                <w:sz w:val="15"/>
              </w:rPr>
              <w:t>Provider, parsing, export and sync work remains synchronous; no 202/job resource model</w:t>
            </w:r>
          </w:p>
        </w:tc>
      </w:tr>
    </w:tbl>
    <w:p>
      <w:pPr>
        <w:pStyle w:val="CaptionCC"/>
        <w:jc w:val="center"/>
      </w:pPr>
      <w:r>
        <w:t>Table 12 — API conventions</w:t>
      </w:r>
    </w:p>
    <w:p>
      <w:pPr>
        <w:pStyle w:val="Heading2"/>
      </w:pPr>
      <w:r>
        <w:t>7.2 Endpoint groups</w:t>
      </w:r>
    </w:p>
    <w:tbl>
      <w:tblPr>
        <w:tblStyle w:val="TableGrid"/>
        <w:tblW w:type="auto" w:w="0"/>
        <w:jc w:val="center"/>
        <w:tblLayout w:type="fixed"/>
        <w:tblLook w:firstColumn="1" w:firstRow="1" w:lastColumn="0" w:lastRow="0" w:noHBand="0" w:noVBand="1" w:val="04A0"/>
      </w:tblPr>
      <w:tblGrid>
        <w:gridCol w:w="2041"/>
        <w:gridCol w:w="1417"/>
        <w:gridCol w:w="6293"/>
      </w:tblGrid>
      <w:tr>
        <w:trPr>
          <w:tblHeader w:val="true"/>
        </w:trPr>
        <w:tc>
          <w:tcPr>
            <w:tcW w:type="dxa" w:w="2041"/>
            <w:shd w:fill="333333"/>
            <w:vAlign w:val="center"/>
            <w:tcMar>
              <w:top w:w="70" w:type="dxa"/>
              <w:start w:w="80" w:type="dxa"/>
              <w:bottom w:w="70" w:type="dxa"/>
              <w:end w:w="80" w:type="dxa"/>
            </w:tcMar>
          </w:tcPr>
          <w:p>
            <w:pPr>
              <w:jc w:val="left"/>
            </w:pPr>
            <w:r>
              <w:rPr>
                <w:rFonts w:ascii="Arial" w:hAnsi="Arial"/>
                <w:b/>
                <w:color w:val="FFFFFF"/>
                <w:sz w:val="14"/>
              </w:rPr>
              <w:t>Group</w:t>
            </w:r>
          </w:p>
        </w:tc>
        <w:tc>
          <w:tcPr>
            <w:tcW w:type="dxa" w:w="1417"/>
            <w:shd w:fill="333333"/>
            <w:vAlign w:val="center"/>
            <w:tcMar>
              <w:top w:w="70" w:type="dxa"/>
              <w:start w:w="80" w:type="dxa"/>
              <w:bottom w:w="70" w:type="dxa"/>
              <w:end w:w="80" w:type="dxa"/>
            </w:tcMar>
          </w:tcPr>
          <w:p>
            <w:pPr>
              <w:jc w:val="left"/>
            </w:pPr>
            <w:r>
              <w:rPr>
                <w:rFonts w:ascii="Arial" w:hAnsi="Arial"/>
                <w:b/>
                <w:color w:val="FFFFFF"/>
                <w:sz w:val="14"/>
              </w:rPr>
              <w:t>Route count</w:t>
            </w:r>
          </w:p>
        </w:tc>
        <w:tc>
          <w:tcPr>
            <w:tcW w:type="dxa" w:w="6293"/>
            <w:shd w:fill="333333"/>
            <w:vAlign w:val="center"/>
            <w:tcMar>
              <w:top w:w="70" w:type="dxa"/>
              <w:start w:w="80" w:type="dxa"/>
              <w:bottom w:w="70" w:type="dxa"/>
              <w:end w:w="80" w:type="dxa"/>
            </w:tcMar>
          </w:tcPr>
          <w:p>
            <w:pPr>
              <w:jc w:val="left"/>
            </w:pPr>
            <w:r>
              <w:rPr>
                <w:rFonts w:ascii="Arial" w:hAnsi="Arial"/>
                <w:b/>
                <w:color w:val="FFFFFF"/>
                <w:sz w:val="14"/>
              </w:rPr>
              <w:t>Representative responsibilities</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account</w:t>
            </w:r>
          </w:p>
        </w:tc>
        <w:tc>
          <w:tcPr>
            <w:tcW w:type="dxa" w:w="1417"/>
            <w:tcMar>
              <w:top w:w="70" w:type="dxa"/>
              <w:start w:w="80" w:type="dxa"/>
              <w:bottom w:w="70" w:type="dxa"/>
              <w:end w:w="80" w:type="dxa"/>
            </w:tcMar>
            <w:vAlign w:val="top"/>
          </w:tcPr>
          <w:p>
            <w:pPr>
              <w:spacing w:after="0"/>
            </w:pPr>
            <w:r>
              <w:rPr>
                <w:rFonts w:ascii="Arial" w:hAnsi="Arial"/>
                <w:color w:val="111111"/>
                <w:sz w:val="14"/>
              </w:rPr>
              <w:t>1</w:t>
            </w:r>
          </w:p>
        </w:tc>
        <w:tc>
          <w:tcPr>
            <w:tcW w:type="dxa" w:w="6293"/>
            <w:tcMar>
              <w:top w:w="70" w:type="dxa"/>
              <w:start w:w="80" w:type="dxa"/>
              <w:bottom w:w="70" w:type="dxa"/>
              <w:end w:w="80" w:type="dxa"/>
            </w:tcMar>
            <w:vAlign w:val="top"/>
          </w:tcPr>
          <w:p>
            <w:pPr>
              <w:spacing w:after="0"/>
            </w:pPr>
            <w:r>
              <w:rPr>
                <w:rFonts w:ascii="Arial" w:hAnsi="Arial"/>
                <w:color w:val="111111"/>
                <w:sz w:val="14"/>
              </w:rPr>
              <w:t>Delete account</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agents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Agent status</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ats-analyses</w:t>
            </w:r>
          </w:p>
        </w:tc>
        <w:tc>
          <w:tcPr>
            <w:tcW w:type="dxa" w:w="1417"/>
            <w:tcMar>
              <w:top w:w="70" w:type="dxa"/>
              <w:start w:w="80" w:type="dxa"/>
              <w:bottom w:w="70" w:type="dxa"/>
              <w:end w:w="80" w:type="dxa"/>
            </w:tcMar>
            <w:vAlign w:val="top"/>
          </w:tcPr>
          <w:p>
            <w:pPr>
              <w:spacing w:after="0"/>
            </w:pPr>
            <w:r>
              <w:rPr>
                <w:rFonts w:ascii="Arial" w:hAnsi="Arial"/>
                <w:color w:val="111111"/>
                <w:sz w:val="14"/>
              </w:rPr>
              <w:t>6</w:t>
            </w:r>
          </w:p>
        </w:tc>
        <w:tc>
          <w:tcPr>
            <w:tcW w:type="dxa" w:w="6293"/>
            <w:tcMar>
              <w:top w:w="70" w:type="dxa"/>
              <w:start w:w="80" w:type="dxa"/>
              <w:bottom w:w="70" w:type="dxa"/>
              <w:end w:w="80" w:type="dxa"/>
            </w:tcMar>
            <w:vAlign w:val="top"/>
          </w:tcPr>
          <w:p>
            <w:pPr>
              <w:spacing w:after="0"/>
            </w:pPr>
            <w:r>
              <w:rPr>
                <w:rFonts w:ascii="Arial" w:hAnsi="Arial"/>
                <w:color w:val="111111"/>
                <w:sz w:val="14"/>
              </w:rPr>
              <w:t>Create ats, Delete ats, Get ats, List ats</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auth</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9</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Auth firebase, Auth resend, Auth reset password, Auth session</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files</w:t>
            </w:r>
          </w:p>
        </w:tc>
        <w:tc>
          <w:tcPr>
            <w:tcW w:type="dxa" w:w="1417"/>
            <w:tcMar>
              <w:top w:w="70" w:type="dxa"/>
              <w:start w:w="80" w:type="dxa"/>
              <w:bottom w:w="70" w:type="dxa"/>
              <w:end w:w="80" w:type="dxa"/>
            </w:tcMar>
            <w:vAlign w:val="top"/>
          </w:tcPr>
          <w:p>
            <w:pPr>
              <w:spacing w:after="0"/>
            </w:pPr>
            <w:r>
              <w:rPr>
                <w:rFonts w:ascii="Arial" w:hAnsi="Arial"/>
                <w:color w:val="111111"/>
                <w:sz w:val="14"/>
              </w:rPr>
              <w:t>1</w:t>
            </w:r>
          </w:p>
        </w:tc>
        <w:tc>
          <w:tcPr>
            <w:tcW w:type="dxa" w:w="6293"/>
            <w:tcMar>
              <w:top w:w="70" w:type="dxa"/>
              <w:start w:w="80" w:type="dxa"/>
              <w:bottom w:w="70" w:type="dxa"/>
              <w:end w:w="80" w:type="dxa"/>
            </w:tcMar>
            <w:vAlign w:val="top"/>
          </w:tcPr>
          <w:p>
            <w:pPr>
              <w:spacing w:after="0"/>
            </w:pPr>
            <w:r>
              <w:rPr>
                <w:rFonts w:ascii="Arial" w:hAnsi="Arial"/>
                <w:color w:val="111111"/>
                <w:sz w:val="14"/>
              </w:rPr>
              <w:t>Authenticated file</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health</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4</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Health, Health database, Health live, Health ready</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interview-preparation</w:t>
            </w:r>
          </w:p>
        </w:tc>
        <w:tc>
          <w:tcPr>
            <w:tcW w:type="dxa" w:w="1417"/>
            <w:tcMar>
              <w:top w:w="70" w:type="dxa"/>
              <w:start w:w="80" w:type="dxa"/>
              <w:bottom w:w="70" w:type="dxa"/>
              <w:end w:w="80" w:type="dxa"/>
            </w:tcMar>
            <w:vAlign w:val="top"/>
          </w:tcPr>
          <w:p>
            <w:pPr>
              <w:spacing w:after="0"/>
            </w:pPr>
            <w:r>
              <w:rPr>
                <w:rFonts w:ascii="Arial" w:hAnsi="Arial"/>
                <w:color w:val="111111"/>
                <w:sz w:val="14"/>
              </w:rPr>
              <w:t>1</w:t>
            </w:r>
          </w:p>
        </w:tc>
        <w:tc>
          <w:tcPr>
            <w:tcW w:type="dxa" w:w="6293"/>
            <w:tcMar>
              <w:top w:w="70" w:type="dxa"/>
              <w:start w:w="80" w:type="dxa"/>
              <w:bottom w:w="70" w:type="dxa"/>
              <w:end w:w="80" w:type="dxa"/>
            </w:tcMar>
            <w:vAlign w:val="top"/>
          </w:tcPr>
          <w:p>
            <w:pPr>
              <w:spacing w:after="0"/>
            </w:pPr>
            <w:r>
              <w:rPr>
                <w:rFonts w:ascii="Arial" w:hAnsi="Arial"/>
                <w:color w:val="111111"/>
                <w:sz w:val="14"/>
              </w:rPr>
              <w:t>Create interview preparation</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interviews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10</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Add response, Complete interview, Create interview, Delete interview</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job-descriptions</w:t>
            </w:r>
          </w:p>
        </w:tc>
        <w:tc>
          <w:tcPr>
            <w:tcW w:type="dxa" w:w="1417"/>
            <w:tcMar>
              <w:top w:w="70" w:type="dxa"/>
              <w:start w:w="80" w:type="dxa"/>
              <w:bottom w:w="70" w:type="dxa"/>
              <w:end w:w="80" w:type="dxa"/>
            </w:tcMar>
            <w:vAlign w:val="top"/>
          </w:tcPr>
          <w:p>
            <w:pPr>
              <w:spacing w:after="0"/>
            </w:pPr>
            <w:r>
              <w:rPr>
                <w:rFonts w:ascii="Arial" w:hAnsi="Arial"/>
                <w:color w:val="111111"/>
                <w:sz w:val="14"/>
              </w:rPr>
              <w:t>7</w:t>
            </w:r>
          </w:p>
        </w:tc>
        <w:tc>
          <w:tcPr>
            <w:tcW w:type="dxa" w:w="6293"/>
            <w:tcMar>
              <w:top w:w="70" w:type="dxa"/>
              <w:start w:w="80" w:type="dxa"/>
              <w:bottom w:w="70" w:type="dxa"/>
              <w:end w:w="80" w:type="dxa"/>
            </w:tcMar>
            <w:vAlign w:val="top"/>
          </w:tcPr>
          <w:p>
            <w:pPr>
              <w:spacing w:after="0"/>
            </w:pPr>
            <w:r>
              <w:rPr>
                <w:rFonts w:ascii="Arial" w:hAnsi="Arial"/>
                <w:color w:val="111111"/>
                <w:sz w:val="14"/>
              </w:rPr>
              <w:t>Confirm jd, Create jd, Get jd, List jds</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job-recommendations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2</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Generate job recommendations, List job recommendations</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jobs</w:t>
            </w:r>
          </w:p>
        </w:tc>
        <w:tc>
          <w:tcPr>
            <w:tcW w:type="dxa" w:w="1417"/>
            <w:tcMar>
              <w:top w:w="70" w:type="dxa"/>
              <w:start w:w="80" w:type="dxa"/>
              <w:bottom w:w="70" w:type="dxa"/>
              <w:end w:w="80" w:type="dxa"/>
            </w:tcMar>
            <w:vAlign w:val="top"/>
          </w:tcPr>
          <w:p>
            <w:pPr>
              <w:spacing w:after="0"/>
            </w:pPr>
            <w:r>
              <w:rPr>
                <w:rFonts w:ascii="Arial" w:hAnsi="Arial"/>
                <w:color w:val="111111"/>
                <w:sz w:val="14"/>
              </w:rPr>
              <w:t>3</w:t>
            </w:r>
          </w:p>
        </w:tc>
        <w:tc>
          <w:tcPr>
            <w:tcW w:type="dxa" w:w="6293"/>
            <w:tcMar>
              <w:top w:w="70" w:type="dxa"/>
              <w:start w:w="80" w:type="dxa"/>
              <w:bottom w:w="70" w:type="dxa"/>
              <w:end w:w="80" w:type="dxa"/>
            </w:tcMar>
            <w:vAlign w:val="top"/>
          </w:tcPr>
          <w:p>
            <w:pPr>
              <w:spacing w:after="0"/>
            </w:pPr>
            <w:r>
              <w:rPr>
                <w:rFonts w:ascii="Arial" w:hAnsi="Arial"/>
                <w:color w:val="111111"/>
                <w:sz w:val="14"/>
              </w:rPr>
              <w:t>Get job, List jobs, Sync external jobs</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learning-paths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6</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Create learning, Delete learning path, Generate learning path, Get learning</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me</w:t>
            </w:r>
          </w:p>
        </w:tc>
        <w:tc>
          <w:tcPr>
            <w:tcW w:type="dxa" w:w="1417"/>
            <w:tcMar>
              <w:top w:w="70" w:type="dxa"/>
              <w:start w:w="80" w:type="dxa"/>
              <w:bottom w:w="70" w:type="dxa"/>
              <w:end w:w="80" w:type="dxa"/>
            </w:tcMar>
            <w:vAlign w:val="top"/>
          </w:tcPr>
          <w:p>
            <w:pPr>
              <w:spacing w:after="0"/>
            </w:pPr>
            <w:r>
              <w:rPr>
                <w:rFonts w:ascii="Arial" w:hAnsi="Arial"/>
                <w:color w:val="111111"/>
                <w:sz w:val="14"/>
              </w:rPr>
              <w:t>2</w:t>
            </w:r>
          </w:p>
        </w:tc>
        <w:tc>
          <w:tcPr>
            <w:tcW w:type="dxa" w:w="6293"/>
            <w:tcMar>
              <w:top w:w="70" w:type="dxa"/>
              <w:start w:w="80" w:type="dxa"/>
              <w:bottom w:w="70" w:type="dxa"/>
              <w:end w:w="80" w:type="dxa"/>
            </w:tcMar>
            <w:vAlign w:val="top"/>
          </w:tcPr>
          <w:p>
            <w:pPr>
              <w:spacing w:after="0"/>
            </w:pPr>
            <w:r>
              <w:rPr>
                <w:rFonts w:ascii="Arial" w:hAnsi="Arial"/>
                <w:color w:val="111111"/>
                <w:sz w:val="14"/>
              </w:rPr>
              <w:t>Bootstrap, List activity</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profile</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13</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Apply profile from resume, Create candidate record, Delete candidate record, Delete profile avatar</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resume-comparisons</w:t>
            </w:r>
          </w:p>
        </w:tc>
        <w:tc>
          <w:tcPr>
            <w:tcW w:type="dxa" w:w="1417"/>
            <w:tcMar>
              <w:top w:w="70" w:type="dxa"/>
              <w:start w:w="80" w:type="dxa"/>
              <w:bottom w:w="70" w:type="dxa"/>
              <w:end w:w="80" w:type="dxa"/>
            </w:tcMar>
            <w:vAlign w:val="top"/>
          </w:tcPr>
          <w:p>
            <w:pPr>
              <w:spacing w:after="0"/>
            </w:pPr>
            <w:r>
              <w:rPr>
                <w:rFonts w:ascii="Arial" w:hAnsi="Arial"/>
                <w:color w:val="111111"/>
                <w:sz w:val="14"/>
              </w:rPr>
              <w:t>1</w:t>
            </w:r>
          </w:p>
        </w:tc>
        <w:tc>
          <w:tcPr>
            <w:tcW w:type="dxa" w:w="6293"/>
            <w:tcMar>
              <w:top w:w="70" w:type="dxa"/>
              <w:start w:w="80" w:type="dxa"/>
              <w:bottom w:w="70" w:type="dxa"/>
              <w:end w:w="80" w:type="dxa"/>
            </w:tcMar>
            <w:vAlign w:val="top"/>
          </w:tcPr>
          <w:p>
            <w:pPr>
              <w:spacing w:after="0"/>
            </w:pPr>
            <w:r>
              <w:rPr>
                <w:rFonts w:ascii="Arial" w:hAnsi="Arial"/>
                <w:color w:val="111111"/>
                <w:sz w:val="14"/>
              </w:rPr>
              <w:t>Compare resume versions</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resume-exports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Download resume export</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resume-improvements</w:t>
            </w:r>
          </w:p>
        </w:tc>
        <w:tc>
          <w:tcPr>
            <w:tcW w:type="dxa" w:w="1417"/>
            <w:tcMar>
              <w:top w:w="70" w:type="dxa"/>
              <w:start w:w="80" w:type="dxa"/>
              <w:bottom w:w="70" w:type="dxa"/>
              <w:end w:w="80" w:type="dxa"/>
            </w:tcMar>
            <w:vAlign w:val="top"/>
          </w:tcPr>
          <w:p>
            <w:pPr>
              <w:spacing w:after="0"/>
            </w:pPr>
            <w:r>
              <w:rPr>
                <w:rFonts w:ascii="Arial" w:hAnsi="Arial"/>
                <w:color w:val="111111"/>
                <w:sz w:val="14"/>
              </w:rPr>
              <w:t>5</w:t>
            </w:r>
          </w:p>
        </w:tc>
        <w:tc>
          <w:tcPr>
            <w:tcW w:type="dxa" w:w="6293"/>
            <w:tcMar>
              <w:top w:w="70" w:type="dxa"/>
              <w:start w:w="80" w:type="dxa"/>
              <w:bottom w:w="70" w:type="dxa"/>
              <w:end w:w="80" w:type="dxa"/>
            </w:tcMar>
            <w:vAlign w:val="top"/>
          </w:tcPr>
          <w:p>
            <w:pPr>
              <w:spacing w:after="0"/>
            </w:pPr>
            <w:r>
              <w:rPr>
                <w:rFonts w:ascii="Arial" w:hAnsi="Arial"/>
                <w:color w:val="111111"/>
                <w:sz w:val="14"/>
              </w:rPr>
              <w:t>Apply improvement, Create improvement, Improvement capabilities, Read improvement</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resume-suggestions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Update suggestion decision</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resume-versions</w:t>
            </w:r>
          </w:p>
        </w:tc>
        <w:tc>
          <w:tcPr>
            <w:tcW w:type="dxa" w:w="1417"/>
            <w:tcMar>
              <w:top w:w="70" w:type="dxa"/>
              <w:start w:w="80" w:type="dxa"/>
              <w:bottom w:w="70" w:type="dxa"/>
              <w:end w:w="80" w:type="dxa"/>
            </w:tcMar>
            <w:vAlign w:val="top"/>
          </w:tcPr>
          <w:p>
            <w:pPr>
              <w:spacing w:after="0"/>
            </w:pPr>
            <w:r>
              <w:rPr>
                <w:rFonts w:ascii="Arial" w:hAnsi="Arial"/>
                <w:color w:val="111111"/>
                <w:sz w:val="14"/>
              </w:rPr>
              <w:t>4</w:t>
            </w:r>
          </w:p>
        </w:tc>
        <w:tc>
          <w:tcPr>
            <w:tcW w:type="dxa" w:w="6293"/>
            <w:tcMar>
              <w:top w:w="70" w:type="dxa"/>
              <w:start w:w="80" w:type="dxa"/>
              <w:bottom w:w="70" w:type="dxa"/>
              <w:end w:w="80" w:type="dxa"/>
            </w:tcMar>
            <w:vAlign w:val="top"/>
          </w:tcPr>
          <w:p>
            <w:pPr>
              <w:spacing w:after="0"/>
            </w:pPr>
            <w:r>
              <w:rPr>
                <w:rFonts w:ascii="Arial" w:hAnsi="Arial"/>
                <w:color w:val="111111"/>
                <w:sz w:val="14"/>
              </w:rPr>
              <w:t>Confirm resume extraction, Export resume version, Get resume version, Patch resume extraction</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resumes</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8</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Activate resume, Create resume, Create resume version, Delete resume</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saved-jobs</w:t>
            </w:r>
          </w:p>
        </w:tc>
        <w:tc>
          <w:tcPr>
            <w:tcW w:type="dxa" w:w="1417"/>
            <w:tcMar>
              <w:top w:w="70" w:type="dxa"/>
              <w:start w:w="80" w:type="dxa"/>
              <w:bottom w:w="70" w:type="dxa"/>
              <w:end w:w="80" w:type="dxa"/>
            </w:tcMar>
            <w:vAlign w:val="top"/>
          </w:tcPr>
          <w:p>
            <w:pPr>
              <w:spacing w:after="0"/>
            </w:pPr>
            <w:r>
              <w:rPr>
                <w:rFonts w:ascii="Arial" w:hAnsi="Arial"/>
                <w:color w:val="111111"/>
                <w:sz w:val="14"/>
              </w:rPr>
              <w:t>4</w:t>
            </w:r>
          </w:p>
        </w:tc>
        <w:tc>
          <w:tcPr>
            <w:tcW w:type="dxa" w:w="6293"/>
            <w:tcMar>
              <w:top w:w="70" w:type="dxa"/>
              <w:start w:w="80" w:type="dxa"/>
              <w:bottom w:w="70" w:type="dxa"/>
              <w:end w:w="80" w:type="dxa"/>
            </w:tcMar>
            <w:vAlign w:val="top"/>
          </w:tcPr>
          <w:p>
            <w:pPr>
              <w:spacing w:after="0"/>
            </w:pPr>
            <w:r>
              <w:rPr>
                <w:rFonts w:ascii="Arial" w:hAnsi="Arial"/>
                <w:color w:val="111111"/>
                <w:sz w:val="14"/>
              </w:rPr>
              <w:t>List saved jobs, Patch saved job, Save job, Unsave job</w:t>
            </w:r>
          </w:p>
        </w:tc>
      </w:tr>
      <w:tr>
        <w:trPr>
          <w:cantSplit/>
        </w:trPr>
        <w:tc>
          <w:tcPr>
            <w:tcW w:type="dxa" w:w="2041"/>
            <w:tcMar>
              <w:top w:w="70" w:type="dxa"/>
              <w:start w:w="80" w:type="dxa"/>
              <w:bottom w:w="70" w:type="dxa"/>
              <w:end w:w="80" w:type="dxa"/>
            </w:tcMar>
            <w:vAlign w:val="top"/>
            <w:shd w:fill="F5F5F5"/>
          </w:tcPr>
          <w:p>
            <w:pPr>
              <w:spacing w:after="0"/>
            </w:pPr>
            <w:r>
              <w:rPr>
                <w:rFonts w:ascii="Arial" w:hAnsi="Arial"/>
                <w:color w:val="111111"/>
                <w:sz w:val="14"/>
              </w:rPr>
              <w:t>score</w:t>
            </w:r>
          </w:p>
        </w:tc>
        <w:tc>
          <w:tcPr>
            <w:tcW w:type="dxa" w:w="1417"/>
            <w:tcMar>
              <w:top w:w="70" w:type="dxa"/>
              <w:start w:w="80" w:type="dxa"/>
              <w:bottom w:w="70" w:type="dxa"/>
              <w:end w:w="80" w:type="dxa"/>
            </w:tcMar>
            <w:vAlign w:val="top"/>
            <w:shd w:fill="F5F5F5"/>
          </w:tcPr>
          <w:p>
            <w:pPr>
              <w:spacing w:after="0"/>
            </w:pPr>
            <w:r>
              <w:rPr>
                <w:rFonts w:ascii="Arial" w:hAnsi="Arial"/>
                <w:color w:val="111111"/>
                <w:sz w:val="14"/>
              </w:rPr>
              <w:t>1</w:t>
            </w:r>
          </w:p>
        </w:tc>
        <w:tc>
          <w:tcPr>
            <w:tcW w:type="dxa" w:w="6293"/>
            <w:tcMar>
              <w:top w:w="70" w:type="dxa"/>
              <w:start w:w="80" w:type="dxa"/>
              <w:bottom w:w="70" w:type="dxa"/>
              <w:end w:w="80" w:type="dxa"/>
            </w:tcMar>
            <w:vAlign w:val="top"/>
            <w:shd w:fill="F5F5F5"/>
          </w:tcPr>
          <w:p>
            <w:pPr>
              <w:spacing w:after="0"/>
            </w:pPr>
            <w:r>
              <w:rPr>
                <w:rFonts w:ascii="Arial" w:hAnsi="Arial"/>
                <w:color w:val="111111"/>
                <w:sz w:val="14"/>
              </w:rPr>
              <w:t>Score</w:t>
            </w:r>
          </w:p>
        </w:tc>
      </w:tr>
      <w:tr>
        <w:trPr>
          <w:cantSplit/>
        </w:trPr>
        <w:tc>
          <w:tcPr>
            <w:tcW w:type="dxa" w:w="2041"/>
            <w:tcMar>
              <w:top w:w="70" w:type="dxa"/>
              <w:start w:w="80" w:type="dxa"/>
              <w:bottom w:w="70" w:type="dxa"/>
              <w:end w:w="80" w:type="dxa"/>
            </w:tcMar>
            <w:vAlign w:val="top"/>
          </w:tcPr>
          <w:p>
            <w:pPr>
              <w:spacing w:after="0"/>
            </w:pPr>
            <w:r>
              <w:rPr>
                <w:rFonts w:ascii="Arial" w:hAnsi="Arial"/>
                <w:color w:val="111111"/>
                <w:sz w:val="14"/>
              </w:rPr>
              <w:t>settings</w:t>
            </w:r>
          </w:p>
        </w:tc>
        <w:tc>
          <w:tcPr>
            <w:tcW w:type="dxa" w:w="1417"/>
            <w:tcMar>
              <w:top w:w="70" w:type="dxa"/>
              <w:start w:w="80" w:type="dxa"/>
              <w:bottom w:w="70" w:type="dxa"/>
              <w:end w:w="80" w:type="dxa"/>
            </w:tcMar>
            <w:vAlign w:val="top"/>
          </w:tcPr>
          <w:p>
            <w:pPr>
              <w:spacing w:after="0"/>
            </w:pPr>
            <w:r>
              <w:rPr>
                <w:rFonts w:ascii="Arial" w:hAnsi="Arial"/>
                <w:color w:val="111111"/>
                <w:sz w:val="14"/>
              </w:rPr>
              <w:t>3</w:t>
            </w:r>
          </w:p>
        </w:tc>
        <w:tc>
          <w:tcPr>
            <w:tcW w:type="dxa" w:w="6293"/>
            <w:tcMar>
              <w:top w:w="70" w:type="dxa"/>
              <w:start w:w="80" w:type="dxa"/>
              <w:bottom w:w="70" w:type="dxa"/>
              <w:end w:w="80" w:type="dxa"/>
            </w:tcMar>
            <w:vAlign w:val="top"/>
          </w:tcPr>
          <w:p>
            <w:pPr>
              <w:spacing w:after="0"/>
            </w:pPr>
            <w:r>
              <w:rPr>
                <w:rFonts w:ascii="Arial" w:hAnsi="Arial"/>
                <w:color w:val="111111"/>
                <w:sz w:val="14"/>
              </w:rPr>
              <w:t>Get settings records, Update notifications, Update privacy</w:t>
            </w:r>
          </w:p>
        </w:tc>
      </w:tr>
    </w:tbl>
    <w:p>
      <w:pPr>
        <w:pStyle w:val="CaptionCC"/>
        <w:jc w:val="center"/>
      </w:pPr>
      <w:r>
        <w:t>Table 13 — API group summary</w:t>
      </w:r>
    </w:p>
    <w:p>
      <w:pPr>
        <w:pStyle w:val="Heading2"/>
      </w:pPr>
      <w:r>
        <w:t>7.3 Validation and authorization observations</w:t>
      </w:r>
    </w:p>
    <w:p>
      <w:pPr>
        <w:pStyle w:val="ListBullet"/>
        <w:spacing w:after="50"/>
      </w:pPr>
      <w:r>
        <w:t>Most personal-resource routes use CurrentUser and repository ownership helpers; file reads additionally require a user-ID path prefix.</w:t>
      </w:r>
    </w:p>
    <w:p>
      <w:pPr>
        <w:pStyle w:val="ListBullet"/>
        <w:spacing w:after="50"/>
      </w:pPr>
      <w:r>
        <w:t>Upload validation checks extension, MIME, signature and archive structure before parsing; avatar uploads have independent signature and size controls.</w:t>
      </w:r>
    </w:p>
    <w:p>
      <w:pPr>
        <w:pStyle w:val="ListBullet"/>
        <w:spacing w:after="50"/>
      </w:pPr>
      <w:r>
        <w:t>The persisted ATS route requires confirmed sources. The stateless raw-text scoring route and mock-interview start represent intentional or accidental exceptions that need an explicit product policy.</w:t>
      </w:r>
    </w:p>
    <w:p>
      <w:pPr>
        <w:pStyle w:val="ListBullet"/>
        <w:spacing w:after="50"/>
      </w:pPr>
      <w:r>
        <w:t>Health and agent capability endpoints are public but omit credentials. Production docs can be disabled through settings.</w:t>
      </w:r>
    </w:p>
    <w:p>
      <w:pPr>
        <w:pStyle w:val="ListBullet"/>
        <w:spacing w:after="50"/>
      </w:pPr>
      <w:r>
        <w:t>A single large API router concentrates orchestration and increases review surface; incremental extraction into feature routers is advisable without forcing premature microservices.</w:t>
      </w:r>
    </w:p>
    <w:p>
      <w:pPr>
        <w:pStyle w:val="Heading2"/>
      </w:pPr>
      <w:r>
        <w:t>7.4 API evolution recommendations</w:t>
      </w:r>
    </w:p>
    <w:tbl>
      <w:tblPr>
        <w:tblStyle w:val="TableGrid"/>
        <w:tblW w:type="auto" w:w="0"/>
        <w:jc w:val="center"/>
        <w:tblLayout w:type="fixed"/>
        <w:tblLook w:firstColumn="1" w:firstRow="1" w:lastColumn="0" w:lastRow="0" w:noHBand="0" w:noVBand="1" w:val="04A0"/>
      </w:tblPr>
      <w:tblGrid>
        <w:gridCol w:w="2438"/>
        <w:gridCol w:w="7313"/>
      </w:tblGrid>
      <w:tr>
        <w:trPr>
          <w:tblHeader w:val="true"/>
        </w:trPr>
        <w:tc>
          <w:tcPr>
            <w:tcW w:type="dxa" w:w="2438"/>
            <w:shd w:fill="333333"/>
            <w:vAlign w:val="center"/>
            <w:tcMar>
              <w:top w:w="70" w:type="dxa"/>
              <w:start w:w="80" w:type="dxa"/>
              <w:bottom w:w="70" w:type="dxa"/>
              <w:end w:w="80" w:type="dxa"/>
            </w:tcMar>
          </w:tcPr>
          <w:p>
            <w:pPr>
              <w:jc w:val="left"/>
            </w:pPr>
            <w:r>
              <w:rPr>
                <w:rFonts w:ascii="Arial" w:hAnsi="Arial"/>
                <w:b/>
                <w:color w:val="FFFFFF"/>
                <w:sz w:val="13"/>
              </w:rPr>
              <w:t>Concern</w:t>
            </w:r>
          </w:p>
        </w:tc>
        <w:tc>
          <w:tcPr>
            <w:tcW w:type="dxa" w:w="7313"/>
            <w:shd w:fill="333333"/>
            <w:vAlign w:val="center"/>
            <w:tcMar>
              <w:top w:w="70" w:type="dxa"/>
              <w:start w:w="80" w:type="dxa"/>
              <w:bottom w:w="70" w:type="dxa"/>
              <w:end w:w="80" w:type="dxa"/>
            </w:tcMar>
          </w:tcPr>
          <w:p>
            <w:pPr>
              <w:jc w:val="left"/>
            </w:pPr>
            <w:r>
              <w:rPr>
                <w:rFonts w:ascii="Arial" w:hAnsi="Arial"/>
                <w:b/>
                <w:color w:val="FFFFFF"/>
                <w:sz w:val="13"/>
              </w:rPr>
              <w:t>Recommended compatible change</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Long-running work</w:t>
            </w:r>
          </w:p>
        </w:tc>
        <w:tc>
          <w:tcPr>
            <w:tcW w:type="dxa" w:w="7313"/>
            <w:tcMar>
              <w:top w:w="70" w:type="dxa"/>
              <w:start w:w="80" w:type="dxa"/>
              <w:bottom w:w="70" w:type="dxa"/>
              <w:end w:w="80" w:type="dxa"/>
            </w:tcMar>
            <w:vAlign w:val="top"/>
          </w:tcPr>
          <w:p>
            <w:pPr>
              <w:spacing w:after="0"/>
            </w:pPr>
            <w:r>
              <w:rPr>
                <w:rFonts w:ascii="Arial" w:hAnsi="Arial"/>
                <w:color w:val="111111"/>
                <w:sz w:val="13"/>
              </w:rPr>
              <w:t>Return 202 with an idempotent job resource, explicit status/progress, cancellation and retry-safe submission.</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Pagination</w:t>
            </w:r>
          </w:p>
        </w:tc>
        <w:tc>
          <w:tcPr>
            <w:tcW w:type="dxa" w:w="7313"/>
            <w:tcMar>
              <w:top w:w="70" w:type="dxa"/>
              <w:start w:w="80" w:type="dxa"/>
              <w:bottom w:w="70" w:type="dxa"/>
              <w:end w:w="80" w:type="dxa"/>
            </w:tcMar>
            <w:vAlign w:val="top"/>
            <w:shd w:fill="F5F5F5"/>
          </w:tcPr>
          <w:p>
            <w:pPr>
              <w:spacing w:after="0"/>
            </w:pPr>
            <w:r>
              <w:rPr>
                <w:rFonts w:ascii="Arial" w:hAnsi="Arial"/>
                <w:color w:val="111111"/>
                <w:sz w:val="13"/>
              </w:rPr>
              <w:t>Standardize bounded cursor pagination and stable sort keys for jobs, histories and activity-heavy collections.</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Authorization</w:t>
            </w:r>
          </w:p>
        </w:tc>
        <w:tc>
          <w:tcPr>
            <w:tcW w:type="dxa" w:w="7313"/>
            <w:tcMar>
              <w:top w:w="70" w:type="dxa"/>
              <w:start w:w="80" w:type="dxa"/>
              <w:bottom w:w="70" w:type="dxa"/>
              <w:end w:w="80" w:type="dxa"/>
            </w:tcMar>
            <w:vAlign w:val="top"/>
          </w:tcPr>
          <w:p>
            <w:pPr>
              <w:spacing w:after="0"/>
            </w:pPr>
            <w:r>
              <w:rPr>
                <w:rFonts w:ascii="Arial" w:hAnsi="Arial"/>
                <w:color w:val="111111"/>
                <w:sz w:val="13"/>
              </w:rPr>
              <w:t>Move ownership/source-eligibility rules into shared policy/repository contracts and generate negative contract tests.</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Versioning</w:t>
            </w:r>
          </w:p>
        </w:tc>
        <w:tc>
          <w:tcPr>
            <w:tcW w:type="dxa" w:w="7313"/>
            <w:tcMar>
              <w:top w:w="70" w:type="dxa"/>
              <w:start w:w="80" w:type="dxa"/>
              <w:bottom w:w="70" w:type="dxa"/>
              <w:end w:w="80" w:type="dxa"/>
            </w:tcMar>
            <w:vAlign w:val="top"/>
            <w:shd w:fill="F5F5F5"/>
          </w:tcPr>
          <w:p>
            <w:pPr>
              <w:spacing w:after="0"/>
            </w:pPr>
            <w:r>
              <w:rPr>
                <w:rFonts w:ascii="Arial" w:hAnsi="Arial"/>
                <w:color w:val="111111"/>
                <w:sz w:val="13"/>
              </w:rPr>
              <w:t>Keep /api/v1; add response schema/version metadata for persisted AI artifacts and deprecate deliberately.</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Files</w:t>
            </w:r>
          </w:p>
        </w:tc>
        <w:tc>
          <w:tcPr>
            <w:tcW w:type="dxa" w:w="7313"/>
            <w:tcMar>
              <w:top w:w="70" w:type="dxa"/>
              <w:start w:w="80" w:type="dxa"/>
              <w:bottom w:w="70" w:type="dxa"/>
              <w:end w:w="80" w:type="dxa"/>
            </w:tcMar>
            <w:vAlign w:val="top"/>
          </w:tcPr>
          <w:p>
            <w:pPr>
              <w:spacing w:after="0"/>
            </w:pPr>
            <w:r>
              <w:rPr>
                <w:rFonts w:ascii="Arial" w:hAnsi="Arial"/>
                <w:color w:val="111111"/>
                <w:sz w:val="13"/>
              </w:rPr>
              <w:t>Separate metadata authorization from byte delivery through same-origin proxying or short-lived capability URLs.</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Errors/telemetry</w:t>
            </w:r>
          </w:p>
        </w:tc>
        <w:tc>
          <w:tcPr>
            <w:tcW w:type="dxa" w:w="7313"/>
            <w:tcMar>
              <w:top w:w="70" w:type="dxa"/>
              <w:start w:w="80" w:type="dxa"/>
              <w:bottom w:w="70" w:type="dxa"/>
              <w:end w:w="80" w:type="dxa"/>
            </w:tcMar>
            <w:vAlign w:val="top"/>
            <w:shd w:fill="F5F5F5"/>
          </w:tcPr>
          <w:p>
            <w:pPr>
              <w:spacing w:after="0"/>
            </w:pPr>
            <w:r>
              <w:rPr>
                <w:rFonts w:ascii="Arial" w:hAnsi="Arial"/>
                <w:color w:val="111111"/>
                <w:sz w:val="13"/>
              </w:rPr>
              <w:t>Keep normalized error codes; add retryability, dependency, trace and job identifiers without exposing provider details.</w:t>
            </w:r>
          </w:p>
        </w:tc>
      </w:tr>
    </w:tbl>
    <w:p>
      <w:pPr>
        <w:pStyle w:val="CaptionCC"/>
        <w:jc w:val="center"/>
      </w:pPr>
      <w:r>
        <w:t>Table 13A — API evolution priorities</w:t>
      </w:r>
    </w:p>
    <w:p>
      <w:pPr>
        <w:pageBreakBefore/>
        <w:spacing w:before="80"/>
      </w:pPr>
      <w:r>
        <w:rPr>
          <w:rFonts w:ascii="Arial" w:hAnsi="Arial"/>
          <w:b/>
          <w:color w:val="666666"/>
          <w:sz w:val="16"/>
        </w:rPr>
        <w:t>8  /  AI AND MACHINE-LEARNING ARCHITECTURE</w:t>
      </w:r>
    </w:p>
    <w:p>
      <w:pPr>
        <w:pStyle w:val="Heading1"/>
        <w:spacing w:before="40"/>
      </w:pPr>
      <w:r>
        <w:t>8. AI and Machine-Learning Architecture</w:t>
      </w:r>
    </w:p>
    <w:p>
      <w:pPr>
        <w:spacing w:after="240"/>
      </w:pPr>
      <w:r>
        <w:rPr>
          <w:i/>
          <w:color w:val="666666"/>
          <w:sz w:val="22"/>
        </w:rPr>
        <w:t>Deterministic intelligence, provider orchestration, prompts, grounding, scoring and fallbacks</w:t>
      </w:r>
    </w:p>
    <w:p>
      <w:pPr>
        <w:pStyle w:val="Heading2"/>
      </w:pPr>
      <w:r>
        <w:t>8.1 AI operating principle</w:t>
      </w:r>
    </w:p>
    <w:tbl>
      <w:tblPr>
        <w:tblW w:type="auto" w:w="0"/>
        <w:jc w:val="center"/>
        <w:tblLayout w:type="fixed"/>
        <w:tblLook w:firstColumn="1" w:firstRow="1" w:lastColumn="0" w:lastRow="0" w:noHBand="0" w:noVBand="1" w:val="04A0"/>
      </w:tblPr>
      <w:tblGrid>
        <w:gridCol w:w="9808"/>
      </w:tblGrid>
      <w:tr>
        <w:tc>
          <w:tcPr>
            <w:tcW w:type="dxa" w:w="9979"/>
            <w:shd w:fill="333333"/>
            <w:tcBorders>
              <w:top w:val="single" w:sz="6" w:color="666666"/>
              <w:left w:val="single" w:sz="18" w:color="111111"/>
              <w:bottom w:val="single" w:sz="6" w:color="666666"/>
              <w:right w:val="single" w:sz="6" w:color="666666"/>
            </w:tcBorders>
            <w:tcMar>
              <w:top w:w="120" w:type="dxa"/>
              <w:start w:w="150" w:type="dxa"/>
              <w:bottom w:w="120" w:type="dxa"/>
              <w:end w:w="150" w:type="dxa"/>
            </w:tcMar>
          </w:tcPr>
          <w:p>
            <w:r>
              <w:rPr>
                <w:b/>
                <w:color w:val="FFFFFF"/>
                <w:sz w:val="17"/>
              </w:rPr>
              <w:t>RESPONSIBLE-USE BOUNDARY</w:t>
              <w:br/>
            </w:r>
            <w:r>
              <w:rPr>
                <w:color w:val="FFFFFF"/>
                <w:sz w:val="17"/>
              </w:rPr>
              <w:t>LLMs generate coaching and candidate-controlled suggestions. Deterministic evidence and candidate confirmation remain authoritative. The system does not make employment decisions and must not present practice scores as hiring predictions.</w:t>
            </w:r>
          </w:p>
        </w:tc>
        <w:trPr>
          <w:tblHeader/>
        </w:trPr>
      </w:tr>
    </w:tbl>
    <w:p>
      <w:pPr>
        <w:spacing w:after="0"/>
      </w:pPr>
    </w:p>
    <w:p>
      <w:pPr>
        <w:keepNext/>
        <w:jc w:val="center"/>
      </w:pPr>
      <w:r>
        <w:drawing>
          <wp:inline xmlns:a="http://schemas.openxmlformats.org/drawingml/2006/main" xmlns:pic="http://schemas.openxmlformats.org/drawingml/2006/picture">
            <wp:extent cx="6120000" cy="3570000"/>
            <wp:docPr id="5" name="Picture 5" descr="Image: image5.png"/>
            <wp:cNvGraphicFramePr>
              <a:graphicFrameLocks noChangeAspect="1"/>
            </wp:cNvGraphicFramePr>
            <a:graphic>
              <a:graphicData uri="http://schemas.openxmlformats.org/drawingml/2006/picture">
                <pic:pic>
                  <pic:nvPicPr>
                    <pic:cNvPr id="0" name="07_ai_orchestration.png"/>
                    <pic:cNvPicPr/>
                  </pic:nvPicPr>
                  <pic:blipFill>
                    <a:blip r:embed="rId15"/>
                    <a:stretch>
                      <a:fillRect/>
                    </a:stretch>
                  </pic:blipFill>
                  <pic:spPr>
                    <a:xfrm>
                      <a:off x="0" y="0"/>
                      <a:ext cx="6120000" cy="3570000"/>
                    </a:xfrm>
                    <a:prstGeom prst="rect"/>
                  </pic:spPr>
                </pic:pic>
              </a:graphicData>
            </a:graphic>
          </wp:inline>
        </w:drawing>
      </w:r>
    </w:p>
    <w:p>
      <w:pPr>
        <w:pStyle w:val="CaptionCC"/>
        <w:jc w:val="center"/>
      </w:pPr>
      <w:r>
        <w:t>Figure 5 — Provider routing, validation and fallback boundary</w:t>
      </w:r>
    </w:p>
    <w:p>
      <w:pPr>
        <w:pStyle w:val="Heading2"/>
      </w:pPr>
      <w:r>
        <w:t>8.2 Provider and agent registry</w:t>
      </w:r>
    </w:p>
    <w:tbl>
      <w:tblPr>
        <w:tblStyle w:val="TableGrid"/>
        <w:tblW w:type="auto" w:w="0"/>
        <w:jc w:val="center"/>
        <w:tblLayout w:type="fixed"/>
        <w:tblLook w:firstColumn="1" w:firstRow="1" w:lastColumn="0" w:lastRow="0" w:noHBand="0" w:noVBand="1" w:val="04A0"/>
      </w:tblPr>
      <w:tblGrid>
        <w:gridCol w:w="2268"/>
        <w:gridCol w:w="2551"/>
        <w:gridCol w:w="2494"/>
        <w:gridCol w:w="2438"/>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Capability</w:t>
            </w:r>
          </w:p>
        </w:tc>
        <w:tc>
          <w:tcPr>
            <w:tcW w:type="dxa" w:w="2551"/>
            <w:shd w:fill="333333"/>
            <w:vAlign w:val="center"/>
            <w:tcMar>
              <w:top w:w="70" w:type="dxa"/>
              <w:start w:w="80" w:type="dxa"/>
              <w:bottom w:w="70" w:type="dxa"/>
              <w:end w:w="80" w:type="dxa"/>
            </w:tcMar>
          </w:tcPr>
          <w:p>
            <w:pPr>
              <w:jc w:val="left"/>
            </w:pPr>
            <w:r>
              <w:rPr>
                <w:rFonts w:ascii="Arial" w:hAnsi="Arial"/>
                <w:b/>
                <w:color w:val="FFFFFF"/>
                <w:sz w:val="13"/>
              </w:rPr>
              <w:t>Provider order</w:t>
            </w:r>
          </w:p>
        </w:tc>
        <w:tc>
          <w:tcPr>
            <w:tcW w:type="dxa" w:w="2494"/>
            <w:shd w:fill="333333"/>
            <w:vAlign w:val="center"/>
            <w:tcMar>
              <w:top w:w="70" w:type="dxa"/>
              <w:start w:w="80" w:type="dxa"/>
              <w:bottom w:w="70" w:type="dxa"/>
              <w:end w:w="80" w:type="dxa"/>
            </w:tcMar>
          </w:tcPr>
          <w:p>
            <w:pPr>
              <w:jc w:val="left"/>
            </w:pPr>
            <w:r>
              <w:rPr>
                <w:rFonts w:ascii="Arial" w:hAnsi="Arial"/>
                <w:b/>
                <w:color w:val="FFFFFF"/>
                <w:sz w:val="13"/>
              </w:rPr>
              <w:t>Fallback</w:t>
            </w:r>
          </w:p>
        </w:tc>
        <w:tc>
          <w:tcPr>
            <w:tcW w:type="dxa" w:w="2438"/>
            <w:shd w:fill="333333"/>
            <w:vAlign w:val="center"/>
            <w:tcMar>
              <w:top w:w="70" w:type="dxa"/>
              <w:start w:w="80" w:type="dxa"/>
              <w:bottom w:w="70" w:type="dxa"/>
              <w:end w:w="80" w:type="dxa"/>
            </w:tcMar>
          </w:tcPr>
          <w:p>
            <w:pPr>
              <w:jc w:val="left"/>
            </w:pPr>
            <w:r>
              <w:rPr>
                <w:rFonts w:ascii="Arial" w:hAnsi="Arial"/>
                <w:b/>
                <w:color w:val="FFFFFF"/>
                <w:sz w:val="13"/>
              </w:rPr>
              <w:t>Control / caveat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ATS improvement brief</w:t>
            </w:r>
          </w:p>
        </w:tc>
        <w:tc>
          <w:tcPr>
            <w:tcW w:type="dxa" w:w="2551"/>
            <w:tcMar>
              <w:top w:w="70" w:type="dxa"/>
              <w:start w:w="80" w:type="dxa"/>
              <w:bottom w:w="70" w:type="dxa"/>
              <w:end w:w="80" w:type="dxa"/>
            </w:tcMar>
            <w:vAlign w:val="top"/>
          </w:tcPr>
          <w:p>
            <w:pPr>
              <w:spacing w:after="0"/>
            </w:pPr>
            <w:r>
              <w:rPr>
                <w:rFonts w:ascii="Arial" w:hAnsi="Arial"/>
                <w:color w:val="111111"/>
                <w:sz w:val="13"/>
              </w:rPr>
              <w:t>Configured preferred Groq/NVIDIA; OmniRoute may adapt</w:t>
            </w:r>
          </w:p>
        </w:tc>
        <w:tc>
          <w:tcPr>
            <w:tcW w:type="dxa" w:w="2494"/>
            <w:tcMar>
              <w:top w:w="70" w:type="dxa"/>
              <w:start w:w="80" w:type="dxa"/>
              <w:bottom w:w="70" w:type="dxa"/>
              <w:end w:w="80" w:type="dxa"/>
            </w:tcMar>
            <w:vAlign w:val="top"/>
          </w:tcPr>
          <w:p>
            <w:pPr>
              <w:spacing w:after="0"/>
            </w:pPr>
            <w:r>
              <w:rPr>
                <w:rFonts w:ascii="Arial" w:hAnsi="Arial"/>
                <w:color w:val="111111"/>
                <w:sz w:val="13"/>
              </w:rPr>
              <w:t>Deterministic missing-keyword brief</w:t>
            </w:r>
          </w:p>
        </w:tc>
        <w:tc>
          <w:tcPr>
            <w:tcW w:type="dxa" w:w="2438"/>
            <w:tcMar>
              <w:top w:w="70" w:type="dxa"/>
              <w:start w:w="80" w:type="dxa"/>
              <w:bottom w:w="70" w:type="dxa"/>
              <w:end w:w="80" w:type="dxa"/>
            </w:tcMar>
            <w:vAlign w:val="top"/>
          </w:tcPr>
          <w:p>
            <w:pPr>
              <w:spacing w:after="0"/>
            </w:pPr>
            <w:r>
              <w:rPr>
                <w:rFonts w:ascii="Arial" w:hAnsi="Arial"/>
                <w:color w:val="111111"/>
                <w:sz w:val="13"/>
              </w:rPr>
              <w:t>Grounded to evidence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Profile fill</w:t>
            </w:r>
          </w:p>
        </w:tc>
        <w:tc>
          <w:tcPr>
            <w:tcW w:type="dxa" w:w="2551"/>
            <w:tcMar>
              <w:top w:w="70" w:type="dxa"/>
              <w:start w:w="80" w:type="dxa"/>
              <w:bottom w:w="70" w:type="dxa"/>
              <w:end w:w="80" w:type="dxa"/>
            </w:tcMar>
            <w:vAlign w:val="top"/>
            <w:shd w:fill="F5F5F5"/>
          </w:tcPr>
          <w:p>
            <w:pPr>
              <w:spacing w:after="0"/>
            </w:pPr>
            <w:r>
              <w:rPr>
                <w:rFonts w:ascii="Arial" w:hAnsi="Arial"/>
                <w:color w:val="111111"/>
                <w:sz w:val="13"/>
              </w:rPr>
              <w:t>Configured preferred Groq/NVIDIA</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Deterministic mapping</w:t>
            </w:r>
          </w:p>
        </w:tc>
        <w:tc>
          <w:tcPr>
            <w:tcW w:type="dxa" w:w="2438"/>
            <w:tcMar>
              <w:top w:w="70" w:type="dxa"/>
              <w:start w:w="80" w:type="dxa"/>
              <w:bottom w:w="70" w:type="dxa"/>
              <w:end w:w="80" w:type="dxa"/>
            </w:tcMar>
            <w:vAlign w:val="top"/>
            <w:shd w:fill="F5F5F5"/>
          </w:tcPr>
          <w:p>
            <w:pPr>
              <w:spacing w:after="0"/>
            </w:pPr>
            <w:r>
              <w:rPr>
                <w:rFonts w:ascii="Arial" w:hAnsi="Arial"/>
                <w:color w:val="111111"/>
                <w:sz w:val="13"/>
              </w:rPr>
              <w:t>Selected apply; explicit evidence filtering</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Resume improvement</w:t>
            </w:r>
          </w:p>
        </w:tc>
        <w:tc>
          <w:tcPr>
            <w:tcW w:type="dxa" w:w="2551"/>
            <w:tcMar>
              <w:top w:w="70" w:type="dxa"/>
              <w:start w:w="80" w:type="dxa"/>
              <w:bottom w:w="70" w:type="dxa"/>
              <w:end w:w="80" w:type="dxa"/>
            </w:tcMar>
            <w:vAlign w:val="top"/>
          </w:tcPr>
          <w:p>
            <w:pPr>
              <w:spacing w:after="0"/>
            </w:pPr>
            <w:r>
              <w:rPr>
                <w:rFonts w:ascii="Arial" w:hAnsi="Arial"/>
                <w:color w:val="111111"/>
                <w:sz w:val="13"/>
              </w:rPr>
              <w:t>Configured preferred Groq/NVIDIA</w:t>
            </w:r>
          </w:p>
        </w:tc>
        <w:tc>
          <w:tcPr>
            <w:tcW w:type="dxa" w:w="2494"/>
            <w:tcMar>
              <w:top w:w="70" w:type="dxa"/>
              <w:start w:w="80" w:type="dxa"/>
              <w:bottom w:w="70" w:type="dxa"/>
              <w:end w:w="80" w:type="dxa"/>
            </w:tcMar>
            <w:vAlign w:val="top"/>
          </w:tcPr>
          <w:p>
            <w:pPr>
              <w:spacing w:after="0"/>
            </w:pPr>
            <w:r>
              <w:rPr>
                <w:rFonts w:ascii="Arial" w:hAnsi="Arial"/>
                <w:color w:val="111111"/>
                <w:sz w:val="13"/>
              </w:rPr>
              <w:t>Manual/export path and deterministic analysis</w:t>
            </w:r>
          </w:p>
        </w:tc>
        <w:tc>
          <w:tcPr>
            <w:tcW w:type="dxa" w:w="2438"/>
            <w:tcMar>
              <w:top w:w="70" w:type="dxa"/>
              <w:start w:w="80" w:type="dxa"/>
              <w:bottom w:w="70" w:type="dxa"/>
              <w:end w:w="80" w:type="dxa"/>
            </w:tcMar>
            <w:vAlign w:val="top"/>
          </w:tcPr>
          <w:p>
            <w:pPr>
              <w:spacing w:after="0"/>
            </w:pPr>
            <w:r>
              <w:rPr>
                <w:rFonts w:ascii="Arial" w:hAnsi="Arial"/>
                <w:color w:val="111111"/>
                <w:sz w:val="13"/>
              </w:rPr>
              <w:t>Novelty/entity/overlap validation</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Interview questions</w:t>
            </w:r>
          </w:p>
        </w:tc>
        <w:tc>
          <w:tcPr>
            <w:tcW w:type="dxa" w:w="2551"/>
            <w:tcMar>
              <w:top w:w="70" w:type="dxa"/>
              <w:start w:w="80" w:type="dxa"/>
              <w:bottom w:w="70" w:type="dxa"/>
              <w:end w:w="80" w:type="dxa"/>
            </w:tcMar>
            <w:vAlign w:val="top"/>
            <w:shd w:fill="F5F5F5"/>
          </w:tcPr>
          <w:p>
            <w:pPr>
              <w:spacing w:after="0"/>
            </w:pPr>
            <w:r>
              <w:rPr>
                <w:rFonts w:ascii="Arial" w:hAnsi="Arial"/>
                <w:color w:val="111111"/>
                <w:sz w:val="13"/>
              </w:rPr>
              <w:t>Groq only</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Local templates</w:t>
            </w:r>
          </w:p>
        </w:tc>
        <w:tc>
          <w:tcPr>
            <w:tcW w:type="dxa" w:w="2438"/>
            <w:tcMar>
              <w:top w:w="70" w:type="dxa"/>
              <w:start w:w="80" w:type="dxa"/>
              <w:bottom w:w="70" w:type="dxa"/>
              <w:end w:w="80" w:type="dxa"/>
            </w:tcMar>
            <w:vAlign w:val="top"/>
            <w:shd w:fill="F5F5F5"/>
          </w:tcPr>
          <w:p>
            <w:pPr>
              <w:spacing w:after="0"/>
            </w:pPr>
            <w:r>
              <w:rPr>
                <w:rFonts w:ascii="Arial" w:hAnsi="Arial"/>
                <w:color w:val="111111"/>
                <w:sz w:val="13"/>
              </w:rPr>
              <w:t>NVIDIA deliberately not used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Interview evaluation/report</w:t>
            </w:r>
          </w:p>
        </w:tc>
        <w:tc>
          <w:tcPr>
            <w:tcW w:type="dxa" w:w="2551"/>
            <w:tcMar>
              <w:top w:w="70" w:type="dxa"/>
              <w:start w:w="80" w:type="dxa"/>
              <w:bottom w:w="70" w:type="dxa"/>
              <w:end w:w="80" w:type="dxa"/>
            </w:tcMar>
            <w:vAlign w:val="top"/>
          </w:tcPr>
          <w:p>
            <w:pPr>
              <w:spacing w:after="0"/>
            </w:pPr>
            <w:r>
              <w:rPr>
                <w:rFonts w:ascii="Arial" w:hAnsi="Arial"/>
                <w:color w:val="111111"/>
                <w:sz w:val="13"/>
              </w:rPr>
              <w:t>Groq when configured</w:t>
            </w:r>
          </w:p>
        </w:tc>
        <w:tc>
          <w:tcPr>
            <w:tcW w:type="dxa" w:w="2494"/>
            <w:tcMar>
              <w:top w:w="70" w:type="dxa"/>
              <w:start w:w="80" w:type="dxa"/>
              <w:bottom w:w="70" w:type="dxa"/>
              <w:end w:w="80" w:type="dxa"/>
            </w:tcMar>
            <w:vAlign w:val="top"/>
          </w:tcPr>
          <w:p>
            <w:pPr>
              <w:spacing w:after="0"/>
            </w:pPr>
            <w:r>
              <w:rPr>
                <w:rFonts w:ascii="Arial" w:hAnsi="Arial"/>
                <w:color w:val="111111"/>
                <w:sz w:val="13"/>
              </w:rPr>
              <w:t>Heuristic scoring and filler detection</w:t>
            </w:r>
          </w:p>
        </w:tc>
        <w:tc>
          <w:tcPr>
            <w:tcW w:type="dxa" w:w="2438"/>
            <w:tcMar>
              <w:top w:w="70" w:type="dxa"/>
              <w:start w:w="80" w:type="dxa"/>
              <w:bottom w:w="70" w:type="dxa"/>
              <w:end w:w="80" w:type="dxa"/>
            </w:tcMar>
            <w:vAlign w:val="top"/>
          </w:tcPr>
          <w:p>
            <w:pPr>
              <w:spacing w:after="0"/>
            </w:pPr>
            <w:r>
              <w:rPr>
                <w:rFonts w:ascii="Arial" w:hAnsi="Arial"/>
                <w:color w:val="111111"/>
                <w:sz w:val="13"/>
              </w:rPr>
              <w:t>Coaching, not hiring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Interview preparation</w:t>
            </w:r>
          </w:p>
        </w:tc>
        <w:tc>
          <w:tcPr>
            <w:tcW w:type="dxa" w:w="2551"/>
            <w:tcMar>
              <w:top w:w="70" w:type="dxa"/>
              <w:start w:w="80" w:type="dxa"/>
              <w:bottom w:w="70" w:type="dxa"/>
              <w:end w:w="80" w:type="dxa"/>
            </w:tcMar>
            <w:vAlign w:val="top"/>
            <w:shd w:fill="F5F5F5"/>
          </w:tcPr>
          <w:p>
            <w:pPr>
              <w:spacing w:after="0"/>
            </w:pPr>
            <w:r>
              <w:rPr>
                <w:rFonts w:ascii="Arial" w:hAnsi="Arial"/>
                <w:color w:val="111111"/>
                <w:sz w:val="13"/>
              </w:rPr>
              <w:t>Groq enhancement</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Evidence/heuristic preparation</w:t>
            </w:r>
          </w:p>
        </w:tc>
        <w:tc>
          <w:tcPr>
            <w:tcW w:type="dxa" w:w="2438"/>
            <w:tcMar>
              <w:top w:w="70" w:type="dxa"/>
              <w:start w:w="80" w:type="dxa"/>
              <w:bottom w:w="70" w:type="dxa"/>
              <w:end w:w="80" w:type="dxa"/>
            </w:tcMar>
            <w:vAlign w:val="top"/>
            <w:shd w:fill="F5F5F5"/>
          </w:tcPr>
          <w:p>
            <w:pPr>
              <w:spacing w:after="0"/>
            </w:pPr>
            <w:r>
              <w:rPr>
                <w:rFonts w:ascii="Arial" w:hAnsi="Arial"/>
                <w:color w:val="111111"/>
                <w:sz w:val="13"/>
              </w:rPr>
              <w:t>Confirmed resume + JD required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Learning plan</w:t>
            </w:r>
          </w:p>
        </w:tc>
        <w:tc>
          <w:tcPr>
            <w:tcW w:type="dxa" w:w="2551"/>
            <w:tcMar>
              <w:top w:w="70" w:type="dxa"/>
              <w:start w:w="80" w:type="dxa"/>
              <w:bottom w:w="70" w:type="dxa"/>
              <w:end w:w="80" w:type="dxa"/>
            </w:tcMar>
            <w:vAlign w:val="top"/>
          </w:tcPr>
          <w:p>
            <w:pPr>
              <w:spacing w:after="0"/>
            </w:pPr>
            <w:r>
              <w:rPr>
                <w:rFonts w:ascii="Arial" w:hAnsi="Arial"/>
                <w:color w:val="111111"/>
                <w:sz w:val="13"/>
              </w:rPr>
              <w:t>Groq planner</w:t>
            </w:r>
          </w:p>
        </w:tc>
        <w:tc>
          <w:tcPr>
            <w:tcW w:type="dxa" w:w="2494"/>
            <w:tcMar>
              <w:top w:w="70" w:type="dxa"/>
              <w:start w:w="80" w:type="dxa"/>
              <w:bottom w:w="70" w:type="dxa"/>
              <w:end w:w="80" w:type="dxa"/>
            </w:tcMar>
            <w:vAlign w:val="top"/>
          </w:tcPr>
          <w:p>
            <w:pPr>
              <w:spacing w:after="0"/>
            </w:pPr>
            <w:r>
              <w:rPr>
                <w:rFonts w:ascii="Arial" w:hAnsi="Arial"/>
                <w:color w:val="111111"/>
                <w:sz w:val="13"/>
              </w:rPr>
              <w:t>Deterministic gap plan</w:t>
            </w:r>
          </w:p>
        </w:tc>
        <w:tc>
          <w:tcPr>
            <w:tcW w:type="dxa" w:w="2438"/>
            <w:tcMar>
              <w:top w:w="70" w:type="dxa"/>
              <w:start w:w="80" w:type="dxa"/>
              <w:bottom w:w="70" w:type="dxa"/>
              <w:end w:w="80" w:type="dxa"/>
            </w:tcMar>
            <w:vAlign w:val="top"/>
          </w:tcPr>
          <w:p>
            <w:pPr>
              <w:spacing w:after="0"/>
            </w:pPr>
            <w:r>
              <w:rPr>
                <w:rFonts w:ascii="Arial" w:hAnsi="Arial"/>
                <w:color w:val="111111"/>
                <w:sz w:val="13"/>
              </w:rPr>
              <w:t>Video ID and URL safety validation</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Document section LLM</w:t>
            </w:r>
          </w:p>
        </w:tc>
        <w:tc>
          <w:tcPr>
            <w:tcW w:type="dxa" w:w="2551"/>
            <w:tcMar>
              <w:top w:w="70" w:type="dxa"/>
              <w:start w:w="80" w:type="dxa"/>
              <w:bottom w:w="70" w:type="dxa"/>
              <w:end w:w="80" w:type="dxa"/>
            </w:tcMar>
            <w:vAlign w:val="top"/>
            <w:shd w:fill="F5F5F5"/>
          </w:tcPr>
          <w:p>
            <w:pPr>
              <w:spacing w:after="0"/>
            </w:pPr>
            <w:r>
              <w:rPr>
                <w:rFonts w:ascii="Arial" w:hAnsi="Arial"/>
                <w:color w:val="111111"/>
                <w:sz w:val="13"/>
              </w:rPr>
              <w:t>Preferred providers in code</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Structural parser</w:t>
            </w:r>
          </w:p>
        </w:tc>
        <w:tc>
          <w:tcPr>
            <w:tcW w:type="dxa" w:w="2438"/>
            <w:tcMar>
              <w:top w:w="70" w:type="dxa"/>
              <w:start w:w="80" w:type="dxa"/>
              <w:bottom w:w="70" w:type="dxa"/>
              <w:end w:w="80" w:type="dxa"/>
            </w:tcMar>
            <w:vAlign w:val="top"/>
            <w:shd w:fill="F5F5F5"/>
          </w:tcPr>
          <w:p>
            <w:pPr>
              <w:spacing w:after="0"/>
            </w:pPr>
            <w:r>
              <w:rPr>
                <w:rFonts w:ascii="Arial" w:hAnsi="Arial"/>
                <w:color w:val="111111"/>
                <w:sz w:val="13"/>
              </w:rPr>
              <w:t>Not invoked by current upload route</w:t>
            </w:r>
          </w:p>
        </w:tc>
      </w:tr>
    </w:tbl>
    <w:p>
      <w:pPr>
        <w:pStyle w:val="CaptionCC"/>
        <w:jc w:val="center"/>
      </w:pPr>
      <w:r>
        <w:t>Table 14 — AI capability registry</w:t>
      </w:r>
    </w:p>
    <w:p>
      <w:pPr>
        <w:pStyle w:val="Heading2"/>
      </w:pPr>
      <w:r>
        <w:t>8.3 Deterministic ATS scoring</w:t>
      </w:r>
    </w:p>
    <w:p>
      <w:pPr>
        <w:keepNext/>
        <w:jc w:val="center"/>
      </w:pPr>
      <w:r>
        <w:drawing>
          <wp:inline xmlns:a="http://schemas.openxmlformats.org/drawingml/2006/main" xmlns:pic="http://schemas.openxmlformats.org/drawingml/2006/picture">
            <wp:extent cx="6120000" cy="3570000"/>
            <wp:docPr id="6" name="Picture 6" descr="Image: image6.png"/>
            <wp:cNvGraphicFramePr>
              <a:graphicFrameLocks noChangeAspect="1"/>
            </wp:cNvGraphicFramePr>
            <a:graphic>
              <a:graphicData uri="http://schemas.openxmlformats.org/drawingml/2006/picture">
                <pic:pic>
                  <pic:nvPicPr>
                    <pic:cNvPr id="0" name="06_ats_pipeline.png"/>
                    <pic:cNvPicPr/>
                  </pic:nvPicPr>
                  <pic:blipFill>
                    <a:blip r:embed="rId16"/>
                    <a:stretch>
                      <a:fillRect/>
                    </a:stretch>
                  </pic:blipFill>
                  <pic:spPr>
                    <a:xfrm>
                      <a:off x="0" y="0"/>
                      <a:ext cx="6120000" cy="3570000"/>
                    </a:xfrm>
                    <a:prstGeom prst="rect"/>
                  </pic:spPr>
                </pic:pic>
              </a:graphicData>
            </a:graphic>
          </wp:inline>
        </w:drawing>
      </w:r>
    </w:p>
    <w:p>
      <w:pPr>
        <w:pStyle w:val="CaptionCC"/>
        <w:jc w:val="center"/>
      </w:pPr>
      <w:r>
        <w:t>Figure 6 — Persisted ATS scoring and evidence pipeline</w:t>
      </w:r>
    </w:p>
    <w:p>
      <w:pPr>
        <w:keepNext w:val="0"/>
      </w:pPr>
      <w:r>
        <w:t>Algorithm evidence-keyword-coverage-v4 extracts bounded required and preferred technical terms from the job description, applies aliases and word-boundary matching against resume text, and records exact supporting lines/sections. Strong matches contribute 1.0, partial matches 0.5 and missing terms 0. Required terms are weighted 2 and preferred terms 1 before normalization to 0–100. A source fingerprint allows completed analyses to be reused when confirmed content is unchanged.</w:t>
      </w:r>
    </w:p>
    <w:p>
      <w:pPr>
        <w:pStyle w:val="Heading2"/>
      </w:pPr>
      <w:r>
        <w:t>8.4 Prompt and structured-output controls</w:t>
      </w:r>
    </w:p>
    <w:p>
      <w:pPr>
        <w:pStyle w:val="ListBullet"/>
        <w:spacing w:after="50"/>
      </w:pPr>
      <w:r>
        <w:t>Prompts are versioned text assets under backend/app/agents/prompts and referenced by the registry.</w:t>
      </w:r>
    </w:p>
    <w:p>
      <w:pPr>
        <w:pStyle w:val="ListBullet"/>
        <w:spacing w:after="50"/>
      </w:pPr>
      <w:r>
        <w:t>Provider clients apply timeouts, bounded retry behavior for transient statuses and shared process-local requests-per-minute limiting.</w:t>
      </w:r>
    </w:p>
    <w:p>
      <w:pPr>
        <w:pStyle w:val="ListBullet"/>
        <w:spacing w:after="50"/>
      </w:pPr>
      <w:r>
        <w:t>Groq structured generation can request strict JSON schema and perform a repair pass; both clients parse and cap JSON output.</w:t>
      </w:r>
    </w:p>
    <w:p>
      <w:pPr>
        <w:pStyle w:val="ListBullet"/>
        <w:spacing w:after="50"/>
      </w:pPr>
      <w:r>
        <w:t>Feature services validate output against source evidence; resume improvement applies especially strict novelty and factual-change checks.</w:t>
      </w:r>
    </w:p>
    <w:p>
      <w:pPr>
        <w:pStyle w:val="ListBullet"/>
        <w:spacing w:after="50"/>
      </w:pPr>
      <w:r>
        <w:t>Raw provider errors are normalized, but centralized token/cost telemetry and prompt-output audit retention are not implemented.</w:t>
      </w:r>
    </w:p>
    <w:p>
      <w:pPr>
        <w:pStyle w:val="Heading2"/>
      </w:pPr>
      <w:r>
        <w:t>8.5 RAG, embeddings and memory</w:t>
      </w:r>
    </w:p>
    <w:p>
      <w:pPr>
        <w:keepNext w:val="0"/>
      </w:pPr>
      <w:r>
        <w:t>NOT IMPLEMENTED. No embedding model, vector index, semantic retrieval pipeline or retrieval-augmented generation component was found. The application passes bounded current source text/evidence directly into feature prompts. Firestore stores product records, not model memory. Any future RAG claim should remain PROPOSED until an index, ingestion lifecycle, retrieval evaluation and privacy/retention design are committed.</w:t>
      </w:r>
    </w:p>
    <w:p>
      <w:pPr>
        <w:pStyle w:val="Heading2"/>
      </w:pPr>
      <w:r>
        <w:t>8.6 Model-risk and evaluation gaps</w:t>
      </w:r>
    </w:p>
    <w:p>
      <w:pPr>
        <w:pStyle w:val="ListBullet"/>
        <w:spacing w:after="50"/>
      </w:pPr>
      <w:r>
        <w:t>No golden prompt dataset or provider regression benchmark is committed.</w:t>
      </w:r>
    </w:p>
    <w:p>
      <w:pPr>
        <w:pStyle w:val="ListBullet"/>
        <w:spacing w:after="50"/>
      </w:pPr>
      <w:r>
        <w:t>No bias/fairness, calibration or subgroup evaluation is defined for coaching scores.</w:t>
      </w:r>
    </w:p>
    <w:p>
      <w:pPr>
        <w:pStyle w:val="ListBullet"/>
        <w:spacing w:after="50"/>
      </w:pPr>
      <w:r>
        <w:t>No production output-quality sampling, cost budget or latency percentile telemetry is established.</w:t>
      </w:r>
    </w:p>
    <w:p>
      <w:pPr>
        <w:pStyle w:val="ListBullet"/>
        <w:spacing w:after="50"/>
      </w:pPr>
      <w:r>
        <w:t>Feature fallbacks improve availability but can materially change output style and depth; the UI should identify fallback mode where useful.</w:t>
      </w:r>
    </w:p>
    <w:p>
      <w:pPr>
        <w:pStyle w:val="ListBullet"/>
        <w:spacing w:after="50"/>
      </w:pPr>
      <w:r>
        <w:t>Source documents contain personal information; provider data-processing agreements, regional routing and retention settings are deployment responsibilities not established here.</w:t>
      </w:r>
    </w:p>
    <w:p>
      <w:pPr>
        <w:pageBreakBefore/>
        <w:spacing w:before="80"/>
      </w:pPr>
      <w:r>
        <w:rPr>
          <w:rFonts w:ascii="Arial" w:hAnsi="Arial"/>
          <w:b/>
          <w:color w:val="666666"/>
          <w:sz w:val="16"/>
        </w:rPr>
        <w:t>9  /  FEATURE-LEVEL DESIGN</w:t>
      </w:r>
    </w:p>
    <w:p>
      <w:pPr>
        <w:pStyle w:val="Heading1"/>
        <w:spacing w:before="40"/>
      </w:pPr>
      <w:r>
        <w:t>9. Feature-Level Design</w:t>
      </w:r>
    </w:p>
    <w:p>
      <w:pPr>
        <w:spacing w:after="240"/>
      </w:pPr>
      <w:r>
        <w:rPr>
          <w:i/>
          <w:color w:val="666666"/>
          <w:sz w:val="22"/>
        </w:rPr>
        <w:t>Consistent implementation detail for every significant current or partial capability</w:t>
      </w:r>
    </w:p>
    <w:p>
      <w:pPr>
        <w:pStyle w:val="Heading2"/>
      </w:pPr>
      <w:r>
        <w:t>9.1 Landing, routing and workspace shell</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Public landing; protected workspace routes; lazy-loaded features; responsive shell; theme and development-only demo session.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React Router route guards, optimistic token bootstrap followed by background validation, and shared workspace bootstrap state.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Demo data is explicitly development-only; transient bootstrap failures retain the last good snapshot.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frontend/src/App.tsx; frontend/src/features/workspace; frontend/src/shared/demo-session.ts</w:t>
            </w:r>
          </w:p>
        </w:tc>
      </w:tr>
    </w:tbl>
    <w:p>
      <w:pPr>
        <w:pStyle w:val="CaptionCC"/>
        <w:jc w:val="center"/>
      </w:pPr>
      <w:r>
        <w:t>Table 15 — Landing, routing and workspace shell design summary</w:t>
      </w:r>
    </w:p>
    <w:p>
      <w:pPr>
        <w:pStyle w:val="Heading2"/>
      </w:pPr>
      <w:r>
        <w:t>9.2 Authentication and session exchange</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 / SECURITY HARDENING NEEDED</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Supabase email identity, Firebase Google identity and legacy local/Firebase fallbacks exchange into an application JWT.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Provider tokens are server-validated; users are created or cautiously linked by verified email; JWT token_version is checked on protected requests.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JavaScript-readable localStorage/cookie token increases XSS exposure; sign-out does not revoke a copied JWT; recovery paths are uneven across providers.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frontend/src/features/auth; backend/app/features/auth; backend/app/core/config.py</w:t>
            </w:r>
          </w:p>
        </w:tc>
      </w:tr>
    </w:tbl>
    <w:p>
      <w:pPr>
        <w:pStyle w:val="CaptionCC"/>
        <w:jc w:val="center"/>
      </w:pPr>
      <w:r>
        <w:t>Table 16 — Authentication and session exchange design summary</w:t>
      </w:r>
    </w:p>
    <w:p>
      <w:pPr>
        <w:keepNext/>
        <w:jc w:val="center"/>
      </w:pPr>
      <w:r>
        <w:drawing>
          <wp:inline xmlns:a="http://schemas.openxmlformats.org/drawingml/2006/main" xmlns:pic="http://schemas.openxmlformats.org/drawingml/2006/picture">
            <wp:extent cx="6120000" cy="3570000"/>
            <wp:docPr id="7" name="Picture 7" descr="Image: image7.png"/>
            <wp:cNvGraphicFramePr>
              <a:graphicFrameLocks noChangeAspect="1"/>
            </wp:cNvGraphicFramePr>
            <a:graphic>
              <a:graphicData uri="http://schemas.openxmlformats.org/drawingml/2006/picture">
                <pic:pic>
                  <pic:nvPicPr>
                    <pic:cNvPr id="0" name="04_auth_sequence.png"/>
                    <pic:cNvPicPr/>
                  </pic:nvPicPr>
                  <pic:blipFill>
                    <a:blip r:embed="rId17"/>
                    <a:stretch>
                      <a:fillRect/>
                    </a:stretch>
                  </pic:blipFill>
                  <pic:spPr>
                    <a:xfrm>
                      <a:off x="0" y="0"/>
                      <a:ext cx="6120000" cy="3570000"/>
                    </a:xfrm>
                    <a:prstGeom prst="rect"/>
                  </pic:spPr>
                </pic:pic>
              </a:graphicData>
            </a:graphic>
          </wp:inline>
        </w:drawing>
      </w:r>
    </w:p>
    <w:p>
      <w:pPr>
        <w:pStyle w:val="CaptionCC"/>
        <w:jc w:val="center"/>
      </w:pPr>
      <w:r>
        <w:t>Figure 7 — Identity-provider exchange and application-session flow</w:t>
      </w:r>
    </w:p>
    <w:p>
      <w:pPr>
        <w:pStyle w:val="Heading2"/>
      </w:pPr>
      <w:r>
        <w:t>9.3 Onboarding and profile management</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Profile, preferences, skills, experience, projects, education, certifications, languages, links and completion scoring.</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Generic owned-resource CRUD, explicit validation, weighted completion recalculation and recent activity recording.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Application-level ownership and relationships; no database constraints or transactions.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backend/app/api/router.py; backend/app/database/repository.py; frontend/src/features/onboarding; frontend/src/features/settings</w:t>
            </w:r>
          </w:p>
        </w:tc>
      </w:tr>
    </w:tbl>
    <w:p>
      <w:pPr>
        <w:pStyle w:val="CaptionCC"/>
        <w:jc w:val="center"/>
      </w:pPr>
      <w:r>
        <w:t>Table 17 — Onboarding and profile management design summary</w:t>
      </w:r>
    </w:p>
    <w:p>
      <w:pPr>
        <w:pStyle w:val="Heading2"/>
      </w:pPr>
      <w:r>
        <w:t>9.4 Profile fill from resume</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Preview candidate profile fields inferred from resume content and selectively apply them.</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Deterministic mapping with preferred-provider LLM enhancement, evidence filtering, selected-field apply and optional fill-empty-only behavior.</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Explicit experience years are required; inferred estimates are intentionally rejected. Preview/apply may use a source not confirmed for ATS.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backend/app/api/router.py; backend/app/agents/prompts/fill_profile_from_resume_v1.txt</w:t>
            </w:r>
          </w:p>
        </w:tc>
      </w:tr>
    </w:tbl>
    <w:p>
      <w:pPr>
        <w:pStyle w:val="CaptionCC"/>
        <w:jc w:val="center"/>
      </w:pPr>
      <w:r>
        <w:t>Table 18 — Profile fill from resume design summary</w:t>
      </w:r>
    </w:p>
    <w:p>
      <w:pPr>
        <w:pStyle w:val="Heading2"/>
      </w:pPr>
      <w:r>
        <w:t>9.5 Avatar and private file delivery</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 / DEPLOYMENT CAVEAT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Upload and fetch avatars, source documents and generated exports without public buckets.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Signature/size/path validation; user-prefixed object keys; authenticated FastAPI file streaming from Supabase storage.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Separate frontend/backend origins complicate cookie-authenticated image/file GETs unless a same-origin proxy or signed-delivery pattern is used.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backend/app/api/router.py; backend/app/database/client.py; frontend/vite.config.mjs; frontend/vercel.json</w:t>
            </w:r>
          </w:p>
        </w:tc>
      </w:tr>
    </w:tbl>
    <w:p>
      <w:pPr>
        <w:pStyle w:val="CaptionCC"/>
        <w:jc w:val="center"/>
      </w:pPr>
      <w:r>
        <w:t>Table 19 — Avatar and private file delivery design summary</w:t>
      </w:r>
    </w:p>
    <w:p>
      <w:pPr>
        <w:pStyle w:val="Heading2"/>
      </w:pPr>
      <w:r>
        <w:t>9.6 Resume and job-description ingestion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Upload PDF/DOCX, extract text and sections, review/edit, then confirm candidate-approved content.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Byte, MIME, signature and ZIP checks; off-event-loop extraction; structural section parsing; stored source hash and review status.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No OCR; text-poor scans are rejected. LLM section extraction code exists but is not used by the current upload request path.</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backend/app/documents; backend/app/api/router.py; backend/tests/test_document_validation.py</w:t>
            </w:r>
          </w:p>
        </w:tc>
      </w:tr>
    </w:tbl>
    <w:p>
      <w:pPr>
        <w:pStyle w:val="CaptionCC"/>
        <w:jc w:val="center"/>
      </w:pPr>
      <w:r>
        <w:t>Table 20 — Resume and job-description ingestion design summary</w:t>
      </w:r>
    </w:p>
    <w:p>
      <w:pPr>
        <w:keepNext/>
        <w:jc w:val="center"/>
      </w:pPr>
      <w:r>
        <w:drawing>
          <wp:inline xmlns:a="http://schemas.openxmlformats.org/drawingml/2006/main" xmlns:pic="http://schemas.openxmlformats.org/drawingml/2006/picture">
            <wp:extent cx="6120000" cy="3570000"/>
            <wp:docPr id="8" name="Picture 8" descr="Image: image8.png"/>
            <wp:cNvGraphicFramePr>
              <a:graphicFrameLocks noChangeAspect="1"/>
            </wp:cNvGraphicFramePr>
            <a:graphic>
              <a:graphicData uri="http://schemas.openxmlformats.org/drawingml/2006/picture">
                <pic:pic>
                  <pic:nvPicPr>
                    <pic:cNvPr id="0" name="05_confirm_gate.png"/>
                    <pic:cNvPicPr/>
                  </pic:nvPicPr>
                  <pic:blipFill>
                    <a:blip r:embed="rId18"/>
                    <a:stretch>
                      <a:fillRect/>
                    </a:stretch>
                  </pic:blipFill>
                  <pic:spPr>
                    <a:xfrm>
                      <a:off x="0" y="0"/>
                      <a:ext cx="6120000" cy="3570000"/>
                    </a:xfrm>
                    <a:prstGeom prst="rect"/>
                  </pic:spPr>
                </pic:pic>
              </a:graphicData>
            </a:graphic>
          </wp:inline>
        </w:drawing>
      </w:r>
    </w:p>
    <w:p>
      <w:pPr>
        <w:pStyle w:val="CaptionCC"/>
        <w:jc w:val="center"/>
      </w:pPr>
      <w:r>
        <w:t>Figure 8 — Upload, review, edit and confirmation gate</w:t>
      </w:r>
    </w:p>
    <w:p>
      <w:pPr>
        <w:pStyle w:val="Heading2"/>
      </w:pPr>
      <w:r>
        <w:t>9.7 Deterministic ATS analysis</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Compare confirmed resume and JD content and produce a reproducible, evidence-linked score.</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Required/preferred term extraction, aliases, boundary matching, exact source-line evidence, weighted normalized score and fingerprint-based reuse.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stateless /ats/score accepts raw text without the persisted confirm gate. Keyword coverage is not a hiring prediction.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backend/app/features/ats/ats_score.py; backend/app/api/router.py; backend/tests/test_ats*</w:t>
            </w:r>
          </w:p>
        </w:tc>
      </w:tr>
    </w:tbl>
    <w:p>
      <w:pPr>
        <w:pStyle w:val="CaptionCC"/>
        <w:jc w:val="center"/>
      </w:pPr>
      <w:r>
        <w:t>Table 21 — Deterministic ATS analysis design summary</w:t>
      </w:r>
    </w:p>
    <w:p>
      <w:pPr>
        <w:pStyle w:val="Heading2"/>
      </w:pPr>
      <w:r>
        <w:t>9.8 ATS improvement brief</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Explain prioritized missing terms without inventing experience.</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Preferred Groq/NVIDIA order, bounded call, output grounding and deterministic missing-keyword 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Provider availability and prompt behavior are not covered by a formal model-evaluation suite.</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backend/app/features/ats; backend/app/agents/registry.py; backend/app/agents/prompts/ats_improvement_v1.txt</w:t>
            </w:r>
          </w:p>
        </w:tc>
      </w:tr>
    </w:tbl>
    <w:p>
      <w:pPr>
        <w:pStyle w:val="CaptionCC"/>
        <w:jc w:val="center"/>
      </w:pPr>
      <w:r>
        <w:t>Table 22 — ATS improvement brief design summary</w:t>
      </w:r>
    </w:p>
    <w:p>
      <w:pPr>
        <w:pStyle w:val="Heading2"/>
      </w:pPr>
      <w:r>
        <w:t>9.9 Resume improvement and exports</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PARTIAL</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Generate evidence-checked section suggestions, capture candidate decisions, apply approved changes and export DOCX/PDF.</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 / API clients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Sequential gap analysis, LLM generation, novelty/overlap/entity validation, accept/reject/confirm-edit controls, in-place or new-version apply.</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Backend is implemented and tested, but no complete workspace UI was found. In-place content update and ATS invalidation are not transactional; initial run provider metadata can be inaccurate.</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backend/app/features/resume_improvement; backend/app/api/router.py; backend/tests/test_resume_improvement*</w:t>
            </w:r>
          </w:p>
        </w:tc>
      </w:tr>
    </w:tbl>
    <w:p>
      <w:pPr>
        <w:pStyle w:val="CaptionCC"/>
        <w:jc w:val="center"/>
      </w:pPr>
      <w:r>
        <w:t>Table 23 — Resume improvement and exports design summary</w:t>
      </w:r>
    </w:p>
    <w:p>
      <w:pPr>
        <w:keepNext/>
        <w:jc w:val="center"/>
      </w:pPr>
      <w:r>
        <w:drawing>
          <wp:inline xmlns:a="http://schemas.openxmlformats.org/drawingml/2006/main" xmlns:pic="http://schemas.openxmlformats.org/drawingml/2006/picture">
            <wp:extent cx="6120000" cy="3570000"/>
            <wp:docPr id="9" name="Picture 9" descr="Image: image9.png"/>
            <wp:cNvGraphicFramePr>
              <a:graphicFrameLocks noChangeAspect="1"/>
            </wp:cNvGraphicFramePr>
            <a:graphic>
              <a:graphicData uri="http://schemas.openxmlformats.org/drawingml/2006/picture">
                <pic:pic>
                  <pic:nvPicPr>
                    <pic:cNvPr id="0" name="11_resume_improvement.png"/>
                    <pic:cNvPicPr/>
                  </pic:nvPicPr>
                  <pic:blipFill>
                    <a:blip r:embed="rId19"/>
                    <a:stretch>
                      <a:fillRect/>
                    </a:stretch>
                  </pic:blipFill>
                  <pic:spPr>
                    <a:xfrm>
                      <a:off x="0" y="0"/>
                      <a:ext cx="6120000" cy="3570000"/>
                    </a:xfrm>
                    <a:prstGeom prst="rect"/>
                  </pic:spPr>
                </pic:pic>
              </a:graphicData>
            </a:graphic>
          </wp:inline>
        </w:drawing>
      </w:r>
    </w:p>
    <w:p>
      <w:pPr>
        <w:pStyle w:val="CaptionCC"/>
        <w:jc w:val="center"/>
      </w:pPr>
      <w:r>
        <w:t>Figure 9 — Resume-improvement validation and candidate-control flow</w:t>
      </w:r>
    </w:p>
    <w:p>
      <w:pPr>
        <w:pStyle w:val="Heading2"/>
      </w:pPr>
      <w:r>
        <w:t>9.10 Mock interview practice</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 / GATE INCONSISTENCY</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Create sessions, generate questions, submit typed/transcribed answers, receive coaching and complete reports.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Groq question/evaluation paths with deterministic templates and heuristics; all questions must be answered before completion.</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Mock-session start does not universally enforce confirmed resume status, unlike interview preparation. Scores are coaching heuristics, not hiring decisions.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backend/app/api/router.py; backend/app/agents/prompts/interview_*; frontend/src/features/interview</w:t>
            </w:r>
          </w:p>
        </w:tc>
      </w:tr>
    </w:tbl>
    <w:p>
      <w:pPr>
        <w:pStyle w:val="CaptionCC"/>
        <w:jc w:val="center"/>
      </w:pPr>
      <w:r>
        <w:t>Table 24 — Mock interview practice design summary</w:t>
      </w:r>
    </w:p>
    <w:p>
      <w:pPr>
        <w:keepNext/>
        <w:jc w:val="center"/>
      </w:pPr>
      <w:r>
        <w:drawing>
          <wp:inline xmlns:a="http://schemas.openxmlformats.org/drawingml/2006/main" xmlns:pic="http://schemas.openxmlformats.org/drawingml/2006/picture">
            <wp:extent cx="6120000" cy="3570000"/>
            <wp:docPr id="10" name="Picture 10" descr="Image: image10.png"/>
            <wp:cNvGraphicFramePr>
              <a:graphicFrameLocks noChangeAspect="1"/>
            </wp:cNvGraphicFramePr>
            <a:graphic>
              <a:graphicData uri="http://schemas.openxmlformats.org/drawingml/2006/picture">
                <pic:pic>
                  <pic:nvPicPr>
                    <pic:cNvPr id="0" name="09_interview_lifecycle.png"/>
                    <pic:cNvPicPr/>
                  </pic:nvPicPr>
                  <pic:blipFill>
                    <a:blip r:embed="rId20"/>
                    <a:stretch>
                      <a:fillRect/>
                    </a:stretch>
                  </pic:blipFill>
                  <pic:spPr>
                    <a:xfrm>
                      <a:off x="0" y="0"/>
                      <a:ext cx="6120000" cy="3570000"/>
                    </a:xfrm>
                    <a:prstGeom prst="rect"/>
                  </pic:spPr>
                </pic:pic>
              </a:graphicData>
            </a:graphic>
          </wp:inline>
        </w:drawing>
      </w:r>
    </w:p>
    <w:p>
      <w:pPr>
        <w:pStyle w:val="CaptionCC"/>
        <w:jc w:val="center"/>
      </w:pPr>
      <w:r>
        <w:t>Figure 10 — Mock interview and preparation lifecycle</w:t>
      </w:r>
    </w:p>
    <w:p>
      <w:pPr>
        <w:pStyle w:val="Heading2"/>
      </w:pPr>
      <w:r>
        <w:t>9.11 Voice, filler and gaze coaching</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PARTIAL / ENVIRONMENT-DEPENDENT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Read questions aloud and provide practice signals for delivery.</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Fish Audio TTS server-side; browser speech-synthesis fallback; Web Speech transcripts; deterministic filler/pace metrics; browser FaceDetector gaze hints.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Browser/API availability varies; raw audio/video upload is disabled by default and no persistent media-review pipeline exists.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backend/app/integrations/fish_audio.py; frontend/src/features/interview; backend/app/core/config.py</w:t>
            </w:r>
          </w:p>
        </w:tc>
      </w:tr>
    </w:tbl>
    <w:p>
      <w:pPr>
        <w:pStyle w:val="CaptionCC"/>
        <w:jc w:val="center"/>
      </w:pPr>
      <w:r>
        <w:t>Table 25 — Voice, filler and gaze coaching design summary</w:t>
      </w:r>
    </w:p>
    <w:p>
      <w:pPr>
        <w:pStyle w:val="Heading2"/>
      </w:pPr>
      <w:r>
        <w:t>9.12 Interview preparation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Build role/JD-specific preparation guidance from confirmed resume and JD content.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Requires confirmed sources, reuses matching ATS evidence when available, otherwise heuristics, with optional Groq enhancement.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Synchronous provider work is request-bound; no queue or resumable job model.</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backend/app/api/router.py; backend/app/agents/prompts/interview_preparation_v1.txt</w:t>
            </w:r>
          </w:p>
        </w:tc>
      </w:tr>
    </w:tbl>
    <w:p>
      <w:pPr>
        <w:pStyle w:val="CaptionCC"/>
        <w:jc w:val="center"/>
      </w:pPr>
      <w:r>
        <w:t>Table 26 — Interview preparation design summary</w:t>
      </w:r>
    </w:p>
    <w:p>
      <w:pPr>
        <w:pStyle w:val="Heading2"/>
      </w:pPr>
      <w:r>
        <w:t>9.13 Learning-path generation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Turn missing/partial ATS evidence into a sequenced learning plan with resources and progress.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Gap extraction, Groq or deterministic curriculum, YouTube API validation, safe search/docs fallbacks and persisted path/item/resource hierarchy.</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Manual path creation is exposed, but full manual item/resource authoring and a complete UI flow were not found.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backend/app/features/learning; backend/app/api/router.py; frontend/src/features/learning</w:t>
            </w:r>
          </w:p>
        </w:tc>
      </w:tr>
    </w:tbl>
    <w:p>
      <w:pPr>
        <w:pStyle w:val="CaptionCC"/>
        <w:jc w:val="center"/>
      </w:pPr>
      <w:r>
        <w:t>Table 27 — Learning-path generation design summary</w:t>
      </w:r>
    </w:p>
    <w:p>
      <w:pPr>
        <w:keepNext/>
        <w:jc w:val="center"/>
      </w:pPr>
      <w:r>
        <w:drawing>
          <wp:inline xmlns:a="http://schemas.openxmlformats.org/drawingml/2006/main" xmlns:pic="http://schemas.openxmlformats.org/drawingml/2006/picture">
            <wp:extent cx="6120000" cy="3570000"/>
            <wp:docPr id="11" name="Picture 11" descr="Image: image11.png"/>
            <wp:cNvGraphicFramePr>
              <a:graphicFrameLocks noChangeAspect="1"/>
            </wp:cNvGraphicFramePr>
            <a:graphic>
              <a:graphicData uri="http://schemas.openxmlformats.org/drawingml/2006/picture">
                <pic:pic>
                  <pic:nvPicPr>
                    <pic:cNvPr id="0" name="10_learning_jobs.png"/>
                    <pic:cNvPicPr/>
                  </pic:nvPicPr>
                  <pic:blipFill>
                    <a:blip r:embed="rId21"/>
                    <a:stretch>
                      <a:fillRect/>
                    </a:stretch>
                  </pic:blipFill>
                  <pic:spPr>
                    <a:xfrm>
                      <a:off x="0" y="0"/>
                      <a:ext cx="6120000" cy="3570000"/>
                    </a:xfrm>
                    <a:prstGeom prst="rect"/>
                  </pic:spPr>
                </pic:pic>
              </a:graphicData>
            </a:graphic>
          </wp:inline>
        </w:drawing>
      </w:r>
    </w:p>
    <w:p>
      <w:pPr>
        <w:pStyle w:val="CaptionCC"/>
        <w:jc w:val="center"/>
      </w:pPr>
      <w:r>
        <w:t>Figure 11 — ATS-driven learning and resume-driven job loops</w:t>
      </w:r>
    </w:p>
    <w:p>
      <w:pPr>
        <w:pStyle w:val="Heading2"/>
      </w:pPr>
      <w:r>
        <w:t>9.14 Job catalog synchronization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PARTIAL / OPTIONAL PROVIDER</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Import job listings from Adzuna into a shared catalog.</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 / operators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Authenticated sync, page-one fetch, capped results, upsert and process-local cooldown/lock.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Provider credentials are optional; the global lock is per process, only page one is fetched and stale jobs are not archived.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backend/app/integrations/adzuna.py; backend/app/api/router.py</w:t>
            </w:r>
          </w:p>
        </w:tc>
      </w:tr>
    </w:tbl>
    <w:p>
      <w:pPr>
        <w:pStyle w:val="CaptionCC"/>
        <w:jc w:val="center"/>
      </w:pPr>
      <w:r>
        <w:t>Table 28 — Job catalog synchronization design summary</w:t>
      </w:r>
    </w:p>
    <w:p>
      <w:pPr>
        <w:pStyle w:val="Heading2"/>
      </w:pPr>
      <w:r>
        <w:t>9.15 Job recommendations and saved jobs</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Rank catalog jobs against a confirmed resume, filter results and track saved application status.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Deterministic requirement/title coverage; profile skills count only when grounded in confirmed resume text; per-user recommendation rows.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Reads at most 500 jobs; ranking is lexical; pagination/generation state is process-local and not suitable for multi-instance coordination.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backend/app/features/jobs; backend/app/api/router.py; frontend/src/features/jobs</w:t>
            </w:r>
          </w:p>
        </w:tc>
      </w:tr>
    </w:tbl>
    <w:p>
      <w:pPr>
        <w:pStyle w:val="CaptionCC"/>
        <w:jc w:val="center"/>
      </w:pPr>
      <w:r>
        <w:t>Table 29 — Job recommendations and saved jobs design summary</w:t>
      </w:r>
    </w:p>
    <w:p>
      <w:pPr>
        <w:pStyle w:val="Heading2"/>
      </w:pPr>
      <w:r>
        <w:t>9.16 Settings, privacy and account deletion</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 / NON-ATOMIC DELETION</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Manage notification/privacy preferences, update password and delete the account and stored files.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Explicit email plus DELETE MY ACCOUNT phrase; collection-by-collection user-data deletion; user-prefix storage enumeration and purge.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Cross-service deletion is not atomic. A late failure can leave a partially deleted account requiring operational repair.</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backend/app/features/auth/account_deletion.py; backend/app/api/router.py; frontend/src/features/settings</w:t>
            </w:r>
          </w:p>
        </w:tc>
      </w:tr>
    </w:tbl>
    <w:p>
      <w:pPr>
        <w:pStyle w:val="CaptionCC"/>
        <w:jc w:val="center"/>
      </w:pPr>
      <w:r>
        <w:t>Table 30 — Settings, privacy and account deletion design summary</w:t>
      </w:r>
    </w:p>
    <w:p>
      <w:pPr>
        <w:pStyle w:val="Heading2"/>
      </w:pPr>
      <w:r>
        <w:t>9.17 Health, diagnostics and activity</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Dimension</w:t>
            </w:r>
          </w:p>
        </w:tc>
        <w:tc>
          <w:tcPr>
            <w:tcW w:type="dxa" w:w="7483"/>
            <w:shd w:fill="333333"/>
            <w:vAlign w:val="center"/>
            <w:tcMar>
              <w:top w:w="70" w:type="dxa"/>
              <w:start w:w="80" w:type="dxa"/>
              <w:bottom w:w="70" w:type="dxa"/>
              <w:end w:w="80" w:type="dxa"/>
            </w:tcMar>
          </w:tcPr>
          <w:p>
            <w:pPr>
              <w:jc w:val="left"/>
            </w:pPr>
            <w:r>
              <w:rPr>
                <w:rFonts w:ascii="Arial" w:hAnsi="Arial"/>
                <w:b/>
                <w:color w:val="FFFFFF"/>
                <w:sz w:val="13"/>
              </w:rPr>
              <w:t>Code-backed description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Implementation status</w:t>
            </w:r>
          </w:p>
        </w:tc>
        <w:tc>
          <w:tcPr>
            <w:tcW w:type="dxa" w:w="7483"/>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Purpose</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Expose liveness/readiness, agent capability status, request IDs, recent activity and workspace bootstrap.</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Primary actors</w:t>
            </w:r>
          </w:p>
        </w:tc>
        <w:tc>
          <w:tcPr>
            <w:tcW w:type="dxa" w:w="7483"/>
            <w:tcMar>
              <w:top w:w="70" w:type="dxa"/>
              <w:start w:w="80" w:type="dxa"/>
              <w:bottom w:w="70" w:type="dxa"/>
              <w:end w:w="80" w:type="dxa"/>
            </w:tcMar>
            <w:vAlign w:val="top"/>
          </w:tcPr>
          <w:p>
            <w:pPr>
              <w:spacing w:after="0"/>
            </w:pPr>
            <w:r>
              <w:rPr>
                <w:rFonts w:ascii="Arial" w:hAnsi="Arial"/>
                <w:color w:val="111111"/>
                <w:sz w:val="13"/>
              </w:rPr>
              <w:t>Operators / candidates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Inputs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Authenticated user context plus feature-specific JSON, path/query parameters or validated uploaded bytes.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Core processing / validation</w:t>
            </w:r>
          </w:p>
        </w:tc>
        <w:tc>
          <w:tcPr>
            <w:tcW w:type="dxa" w:w="7483"/>
            <w:tcMar>
              <w:top w:w="70" w:type="dxa"/>
              <w:start w:w="80" w:type="dxa"/>
              <w:bottom w:w="70" w:type="dxa"/>
              <w:end w:w="80" w:type="dxa"/>
            </w:tcMar>
            <w:vAlign w:val="top"/>
          </w:tcPr>
          <w:p>
            <w:pPr>
              <w:spacing w:after="0"/>
            </w:pPr>
            <w:r>
              <w:rPr>
                <w:rFonts w:ascii="Arial" w:hAnsi="Arial"/>
                <w:color w:val="111111"/>
                <w:sz w:val="13"/>
              </w:rPr>
              <w:t>Bounded Firestore/storage probes, 503 fail-closed readiness, structured logging, response hardening headers and best-effort activity writes.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Outputs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Persisted user-owned resources, deterministic evidence, candidate-controlled changes, file streams or feature-specific status/report JSON.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AI involvement</w:t>
            </w:r>
          </w:p>
        </w:tc>
        <w:tc>
          <w:tcPr>
            <w:tcW w:type="dxa" w:w="7483"/>
            <w:tcMar>
              <w:top w:w="70" w:type="dxa"/>
              <w:start w:w="80" w:type="dxa"/>
              <w:bottom w:w="70" w:type="dxa"/>
              <w:end w:w="80" w:type="dxa"/>
            </w:tcMar>
            <w:vAlign w:val="top"/>
          </w:tcPr>
          <w:p>
            <w:pPr>
              <w:spacing w:after="0"/>
            </w:pPr>
            <w:r>
              <w:rPr>
                <w:rFonts w:ascii="Arial" w:hAnsi="Arial"/>
                <w:color w:val="111111"/>
                <w:sz w:val="13"/>
              </w:rPr>
              <w:t>Feature-specific; deterministic-only where stated, otherwise bounded provider calls with validation/fallback.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Edge/error behavior</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ApiError normalization; ownership/not-found checks; provider and storage failures are surfaced or handled with feature-specific fallback/compensation.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Security / privacy</w:t>
            </w:r>
          </w:p>
        </w:tc>
        <w:tc>
          <w:tcPr>
            <w:tcW w:type="dxa" w:w="7483"/>
            <w:tcMar>
              <w:top w:w="70" w:type="dxa"/>
              <w:start w:w="80" w:type="dxa"/>
              <w:bottom w:w="70" w:type="dxa"/>
              <w:end w:w="80" w:type="dxa"/>
            </w:tcMar>
            <w:vAlign w:val="top"/>
          </w:tcPr>
          <w:p>
            <w:pPr>
              <w:spacing w:after="0"/>
            </w:pPr>
            <w:r>
              <w:rPr>
                <w:rFonts w:ascii="Arial" w:hAnsi="Arial"/>
                <w:color w:val="111111"/>
                <w:sz w:val="13"/>
              </w:rPr>
              <w:t>Server-side authorization and user ownership; external provider disclosure applies when source content is sent for AI processing.</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Current limitations</w:t>
            </w:r>
          </w:p>
        </w:tc>
        <w:tc>
          <w:tcPr>
            <w:tcW w:type="dxa" w:w="7483"/>
            <w:tcMar>
              <w:top w:w="70" w:type="dxa"/>
              <w:start w:w="80" w:type="dxa"/>
              <w:bottom w:w="70" w:type="dxa"/>
              <w:end w:w="80" w:type="dxa"/>
            </w:tcMar>
            <w:vAlign w:val="top"/>
            <w:shd w:fill="F5F5F5"/>
          </w:tcPr>
          <w:p>
            <w:pPr>
              <w:spacing w:after="0"/>
            </w:pPr>
            <w:r>
              <w:rPr>
                <w:rFonts w:ascii="Arial" w:hAnsi="Arial"/>
                <w:color w:val="111111"/>
                <w:sz w:val="13"/>
              </w:rPr>
              <w:t>No metrics backend, distributed tracing, alert rules, dashboards or SLO definitions are committed.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Repository evidence</w:t>
            </w:r>
          </w:p>
        </w:tc>
        <w:tc>
          <w:tcPr>
            <w:tcW w:type="dxa" w:w="7483"/>
            <w:tcMar>
              <w:top w:w="70" w:type="dxa"/>
              <w:start w:w="80" w:type="dxa"/>
              <w:bottom w:w="70" w:type="dxa"/>
              <w:end w:w="80" w:type="dxa"/>
            </w:tcMar>
            <w:vAlign w:val="top"/>
          </w:tcPr>
          <w:p>
            <w:pPr>
              <w:spacing w:after="0"/>
            </w:pPr>
            <w:r>
              <w:rPr>
                <w:rFonts w:ascii="Arial" w:hAnsi="Arial"/>
                <w:color w:val="111111"/>
                <w:sz w:val="13"/>
              </w:rPr>
              <w:t>backend/app/main.py; backend/app/api/router.py; backend/app/core/errors.py</w:t>
            </w:r>
          </w:p>
        </w:tc>
      </w:tr>
    </w:tbl>
    <w:p>
      <w:pPr>
        <w:pStyle w:val="CaptionCC"/>
        <w:jc w:val="center"/>
      </w:pPr>
      <w:r>
        <w:t>Table 31 — Health, diagnostics and activity design summary</w:t>
      </w:r>
    </w:p>
    <w:p>
      <w:pPr>
        <w:pageBreakBefore/>
        <w:spacing w:before="80"/>
      </w:pPr>
      <w:r>
        <w:rPr>
          <w:rFonts w:ascii="Arial" w:hAnsi="Arial"/>
          <w:b/>
          <w:color w:val="666666"/>
          <w:sz w:val="16"/>
        </w:rPr>
        <w:t>10  /  SECURITY AND PRIVACY</w:t>
      </w:r>
    </w:p>
    <w:p>
      <w:pPr>
        <w:pStyle w:val="Heading1"/>
        <w:spacing w:before="40"/>
      </w:pPr>
      <w:r>
        <w:t>10. Security and Privacy</w:t>
      </w:r>
    </w:p>
    <w:p>
      <w:pPr>
        <w:spacing w:after="240"/>
      </w:pPr>
      <w:r>
        <w:rPr>
          <w:i/>
          <w:color w:val="666666"/>
          <w:sz w:val="22"/>
        </w:rPr>
        <w:t>Authentication, authorization, secrets, threat model, data protection and responsible AI</w:t>
      </w:r>
    </w:p>
    <w:p>
      <w:pPr>
        <w:pStyle w:val="Heading2"/>
      </w:pPr>
      <w:r>
        <w:t>10.1 Current controls</w:t>
      </w:r>
    </w:p>
    <w:p>
      <w:pPr>
        <w:pStyle w:val="ListBullet"/>
        <w:spacing w:after="50"/>
      </w:pPr>
      <w:r>
        <w:t>External provider tokens are verified server-side before an application JWT is minted.</w:t>
      </w:r>
    </w:p>
    <w:p>
      <w:pPr>
        <w:pStyle w:val="ListBullet"/>
        <w:spacing w:after="50"/>
      </w:pPr>
      <w:r>
        <w:t>Local passwords use scrypt; password update increments token_version, invalidating older application tokens.</w:t>
      </w:r>
    </w:p>
    <w:p>
      <w:pPr>
        <w:pStyle w:val="ListBullet"/>
        <w:spacing w:after="50"/>
      </w:pPr>
      <w:r>
        <w:t>Firebase token revocation checking is forced in production and verified email is required for provider linking.</w:t>
      </w:r>
    </w:p>
    <w:p>
      <w:pPr>
        <w:pStyle w:val="ListBullet"/>
        <w:spacing w:after="50"/>
      </w:pPr>
      <w:r>
        <w:t>Firestore and Firebase Storage client rules deny all access; server code uses Admin/service credentials and application authorization.</w:t>
      </w:r>
    </w:p>
    <w:p>
      <w:pPr>
        <w:pStyle w:val="ListBullet"/>
        <w:spacing w:after="50"/>
      </w:pPr>
      <w:r>
        <w:t>Allowed collections, logical buckets, safe identifiers and user-prefixed file paths reduce arbitrary access.</w:t>
      </w:r>
    </w:p>
    <w:p>
      <w:pPr>
        <w:pStyle w:val="ListBullet"/>
        <w:spacing w:after="50"/>
      </w:pPr>
      <w:r>
        <w:t>CORS origins are configurable; response headers include request ID, nosniff and strict-origin referrer policy.</w:t>
      </w:r>
    </w:p>
    <w:p>
      <w:pPr>
        <w:pStyle w:val="ListBullet"/>
        <w:spacing w:after="50"/>
      </w:pPr>
      <w:r>
        <w:t>Secret-pattern scan passes for committed files; environment values are excluded from this document.</w:t>
      </w:r>
    </w:p>
    <w:p>
      <w:pPr>
        <w:pStyle w:val="ListBullet"/>
        <w:spacing w:after="50"/>
      </w:pPr>
      <w:r>
        <w:t>Account deletion requires exact phrase and matching email and attempts data/object purge.</w:t>
      </w:r>
    </w:p>
    <w:p>
      <w:pPr>
        <w:pStyle w:val="Heading2"/>
      </w:pPr>
      <w:r>
        <w:t>10.2 Threat-model summary</w:t>
      </w:r>
    </w:p>
    <w:tbl>
      <w:tblPr>
        <w:tblStyle w:val="TableGrid"/>
        <w:tblW w:type="auto" w:w="0"/>
        <w:jc w:val="center"/>
        <w:tblLayout w:type="fixed"/>
        <w:tblLook w:firstColumn="1" w:firstRow="1" w:lastColumn="0" w:lastRow="0" w:noHBand="0" w:noVBand="1" w:val="04A0"/>
      </w:tblPr>
      <w:tblGrid>
        <w:gridCol w:w="1871"/>
        <w:gridCol w:w="2268"/>
        <w:gridCol w:w="2835"/>
        <w:gridCol w:w="2778"/>
      </w:tblGrid>
      <w:tr>
        <w:trPr>
          <w:tblHeader w:val="true"/>
        </w:trPr>
        <w:tc>
          <w:tcPr>
            <w:tcW w:type="dxa" w:w="1871"/>
            <w:shd w:fill="333333"/>
            <w:vAlign w:val="center"/>
            <w:tcMar>
              <w:top w:w="70" w:type="dxa"/>
              <w:start w:w="80" w:type="dxa"/>
              <w:bottom w:w="70" w:type="dxa"/>
              <w:end w:w="80" w:type="dxa"/>
            </w:tcMar>
          </w:tcPr>
          <w:p>
            <w:pPr>
              <w:jc w:val="left"/>
            </w:pPr>
            <w:r>
              <w:rPr>
                <w:rFonts w:ascii="Arial" w:hAnsi="Arial"/>
                <w:b/>
                <w:color w:val="FFFFFF"/>
                <w:sz w:val="12"/>
              </w:rPr>
              <w:t>Threat</w:t>
            </w:r>
          </w:p>
        </w:tc>
        <w:tc>
          <w:tcPr>
            <w:tcW w:type="dxa" w:w="2268"/>
            <w:shd w:fill="333333"/>
            <w:vAlign w:val="center"/>
            <w:tcMar>
              <w:top w:w="70" w:type="dxa"/>
              <w:start w:w="80" w:type="dxa"/>
              <w:bottom w:w="70" w:type="dxa"/>
              <w:end w:w="80" w:type="dxa"/>
            </w:tcMar>
          </w:tcPr>
          <w:p>
            <w:pPr>
              <w:jc w:val="left"/>
            </w:pPr>
            <w:r>
              <w:rPr>
                <w:rFonts w:ascii="Arial" w:hAnsi="Arial"/>
                <w:b/>
                <w:color w:val="FFFFFF"/>
                <w:sz w:val="12"/>
              </w:rPr>
              <w:t>Asset / path</w:t>
            </w:r>
          </w:p>
        </w:tc>
        <w:tc>
          <w:tcPr>
            <w:tcW w:type="dxa" w:w="2835"/>
            <w:shd w:fill="333333"/>
            <w:vAlign w:val="center"/>
            <w:tcMar>
              <w:top w:w="70" w:type="dxa"/>
              <w:start w:w="80" w:type="dxa"/>
              <w:bottom w:w="70" w:type="dxa"/>
              <w:end w:w="80" w:type="dxa"/>
            </w:tcMar>
          </w:tcPr>
          <w:p>
            <w:pPr>
              <w:jc w:val="left"/>
            </w:pPr>
            <w:r>
              <w:rPr>
                <w:rFonts w:ascii="Arial" w:hAnsi="Arial"/>
                <w:b/>
                <w:color w:val="FFFFFF"/>
                <w:sz w:val="12"/>
              </w:rPr>
              <w:t>Current mitigation</w:t>
            </w:r>
          </w:p>
        </w:tc>
        <w:tc>
          <w:tcPr>
            <w:tcW w:type="dxa" w:w="2778"/>
            <w:shd w:fill="333333"/>
            <w:vAlign w:val="center"/>
            <w:tcMar>
              <w:top w:w="70" w:type="dxa"/>
              <w:start w:w="80" w:type="dxa"/>
              <w:bottom w:w="70" w:type="dxa"/>
              <w:end w:w="80" w:type="dxa"/>
            </w:tcMar>
          </w:tcPr>
          <w:p>
            <w:pPr>
              <w:jc w:val="left"/>
            </w:pPr>
            <w:r>
              <w:rPr>
                <w:rFonts w:ascii="Arial" w:hAnsi="Arial"/>
                <w:b/>
                <w:color w:val="FFFFFF"/>
                <w:sz w:val="12"/>
              </w:rPr>
              <w:t>Residual risk / action</w:t>
            </w:r>
          </w:p>
        </w:tc>
      </w:tr>
      <w:tr>
        <w:trPr>
          <w:cantSplit/>
        </w:trPr>
        <w:tc>
          <w:tcPr>
            <w:tcW w:type="dxa" w:w="1871"/>
            <w:tcMar>
              <w:top w:w="70" w:type="dxa"/>
              <w:start w:w="80" w:type="dxa"/>
              <w:bottom w:w="70" w:type="dxa"/>
              <w:end w:w="80" w:type="dxa"/>
            </w:tcMar>
            <w:vAlign w:val="top"/>
          </w:tcPr>
          <w:p>
            <w:pPr>
              <w:spacing w:after="0"/>
            </w:pPr>
            <w:r>
              <w:rPr>
                <w:rFonts w:ascii="Arial" w:hAnsi="Arial"/>
                <w:color w:val="111111"/>
                <w:sz w:val="12"/>
              </w:rPr>
              <w:t>XSS token theft</w:t>
            </w:r>
          </w:p>
        </w:tc>
        <w:tc>
          <w:tcPr>
            <w:tcW w:type="dxa" w:w="2268"/>
            <w:tcMar>
              <w:top w:w="70" w:type="dxa"/>
              <w:start w:w="80" w:type="dxa"/>
              <w:bottom w:w="70" w:type="dxa"/>
              <w:end w:w="80" w:type="dxa"/>
            </w:tcMar>
            <w:vAlign w:val="top"/>
          </w:tcPr>
          <w:p>
            <w:pPr>
              <w:spacing w:after="0"/>
            </w:pPr>
            <w:r>
              <w:rPr>
                <w:rFonts w:ascii="Arial" w:hAnsi="Arial"/>
                <w:color w:val="111111"/>
                <w:sz w:val="12"/>
              </w:rPr>
              <w:t>localStorage and JS cookie app JWT</w:t>
            </w:r>
          </w:p>
        </w:tc>
        <w:tc>
          <w:tcPr>
            <w:tcW w:type="dxa" w:w="2835"/>
            <w:tcMar>
              <w:top w:w="70" w:type="dxa"/>
              <w:start w:w="80" w:type="dxa"/>
              <w:bottom w:w="70" w:type="dxa"/>
              <w:end w:w="80" w:type="dxa"/>
            </w:tcMar>
            <w:vAlign w:val="top"/>
          </w:tcPr>
          <w:p>
            <w:pPr>
              <w:spacing w:after="0"/>
            </w:pPr>
            <w:r>
              <w:rPr>
                <w:rFonts w:ascii="Arial" w:hAnsi="Arial"/>
                <w:color w:val="111111"/>
                <w:sz w:val="12"/>
              </w:rPr>
              <w:t>React escaping; expiry; token_version checks</w:t>
            </w:r>
          </w:p>
        </w:tc>
        <w:tc>
          <w:tcPr>
            <w:tcW w:type="dxa" w:w="2778"/>
            <w:tcMar>
              <w:top w:w="70" w:type="dxa"/>
              <w:start w:w="80" w:type="dxa"/>
              <w:bottom w:w="70" w:type="dxa"/>
              <w:end w:w="80" w:type="dxa"/>
            </w:tcMar>
            <w:vAlign w:val="top"/>
          </w:tcPr>
          <w:p>
            <w:pPr>
              <w:spacing w:after="0"/>
            </w:pPr>
            <w:r>
              <w:rPr>
                <w:rFonts w:ascii="Arial" w:hAnsi="Arial"/>
                <w:color w:val="111111"/>
                <w:sz w:val="12"/>
              </w:rPr>
              <w:t>High: move to server-set HttpOnly Secure SameSite cookie; CSP; minimize token lifetime</w:t>
            </w:r>
          </w:p>
        </w:tc>
      </w:tr>
      <w:tr>
        <w:trPr>
          <w:cantSplit/>
        </w:trPr>
        <w:tc>
          <w:tcPr>
            <w:tcW w:type="dxa" w:w="1871"/>
            <w:tcMar>
              <w:top w:w="70" w:type="dxa"/>
              <w:start w:w="80" w:type="dxa"/>
              <w:bottom w:w="70" w:type="dxa"/>
              <w:end w:w="80" w:type="dxa"/>
            </w:tcMar>
            <w:vAlign w:val="top"/>
            <w:shd w:fill="F5F5F5"/>
          </w:tcPr>
          <w:p>
            <w:pPr>
              <w:spacing w:after="0"/>
            </w:pPr>
            <w:r>
              <w:rPr>
                <w:rFonts w:ascii="Arial" w:hAnsi="Arial"/>
                <w:color w:val="111111"/>
                <w:sz w:val="12"/>
              </w:rPr>
              <w:t>Broken object authorization</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Firestore rows and private files</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CurrentUser filters, safe path prefix, private buckets</w:t>
            </w:r>
          </w:p>
        </w:tc>
        <w:tc>
          <w:tcPr>
            <w:tcW w:type="dxa" w:w="2778"/>
            <w:tcMar>
              <w:top w:w="70" w:type="dxa"/>
              <w:start w:w="80" w:type="dxa"/>
              <w:bottom w:w="70" w:type="dxa"/>
              <w:end w:w="80" w:type="dxa"/>
            </w:tcMar>
            <w:vAlign w:val="top"/>
            <w:shd w:fill="F5F5F5"/>
          </w:tcPr>
          <w:p>
            <w:pPr>
              <w:spacing w:after="0"/>
            </w:pPr>
            <w:r>
              <w:rPr>
                <w:rFonts w:ascii="Arial" w:hAnsi="Arial"/>
                <w:color w:val="111111"/>
                <w:sz w:val="12"/>
              </w:rPr>
              <w:t>High impact if a route omits ownership; add policy tests and centralized repository contracts</w:t>
            </w:r>
          </w:p>
        </w:tc>
      </w:tr>
      <w:tr>
        <w:trPr>
          <w:cantSplit/>
        </w:trPr>
        <w:tc>
          <w:tcPr>
            <w:tcW w:type="dxa" w:w="1871"/>
            <w:tcMar>
              <w:top w:w="70" w:type="dxa"/>
              <w:start w:w="80" w:type="dxa"/>
              <w:bottom w:w="70" w:type="dxa"/>
              <w:end w:w="80" w:type="dxa"/>
            </w:tcMar>
            <w:vAlign w:val="top"/>
          </w:tcPr>
          <w:p>
            <w:pPr>
              <w:spacing w:after="0"/>
            </w:pPr>
            <w:r>
              <w:rPr>
                <w:rFonts w:ascii="Arial" w:hAnsi="Arial"/>
                <w:color w:val="111111"/>
                <w:sz w:val="12"/>
              </w:rPr>
              <w:t>Provider data disclosure</w:t>
            </w:r>
          </w:p>
        </w:tc>
        <w:tc>
          <w:tcPr>
            <w:tcW w:type="dxa" w:w="2268"/>
            <w:tcMar>
              <w:top w:w="70" w:type="dxa"/>
              <w:start w:w="80" w:type="dxa"/>
              <w:bottom w:w="70" w:type="dxa"/>
              <w:end w:w="80" w:type="dxa"/>
            </w:tcMar>
            <w:vAlign w:val="top"/>
          </w:tcPr>
          <w:p>
            <w:pPr>
              <w:spacing w:after="0"/>
            </w:pPr>
            <w:r>
              <w:rPr>
                <w:rFonts w:ascii="Arial" w:hAnsi="Arial"/>
                <w:color w:val="111111"/>
                <w:sz w:val="12"/>
              </w:rPr>
              <w:t>Resume/JD/profile text sent to AI APIs</w:t>
            </w:r>
          </w:p>
        </w:tc>
        <w:tc>
          <w:tcPr>
            <w:tcW w:type="dxa" w:w="2835"/>
            <w:tcMar>
              <w:top w:w="70" w:type="dxa"/>
              <w:start w:w="80" w:type="dxa"/>
              <w:bottom w:w="70" w:type="dxa"/>
              <w:end w:w="80" w:type="dxa"/>
            </w:tcMar>
            <w:vAlign w:val="top"/>
          </w:tcPr>
          <w:p>
            <w:pPr>
              <w:spacing w:after="0"/>
            </w:pPr>
            <w:r>
              <w:rPr>
                <w:rFonts w:ascii="Arial" w:hAnsi="Arial"/>
                <w:color w:val="111111"/>
                <w:sz w:val="12"/>
              </w:rPr>
              <w:t>Server-only credentials, bounded context, feature validation</w:t>
            </w:r>
          </w:p>
        </w:tc>
        <w:tc>
          <w:tcPr>
            <w:tcW w:type="dxa" w:w="2778"/>
            <w:tcMar>
              <w:top w:w="70" w:type="dxa"/>
              <w:start w:w="80" w:type="dxa"/>
              <w:bottom w:w="70" w:type="dxa"/>
              <w:end w:w="80" w:type="dxa"/>
            </w:tcMar>
            <w:vAlign w:val="top"/>
          </w:tcPr>
          <w:p>
            <w:pPr>
              <w:spacing w:after="0"/>
            </w:pPr>
            <w:r>
              <w:rPr>
                <w:rFonts w:ascii="Arial" w:hAnsi="Arial"/>
                <w:color w:val="111111"/>
                <w:sz w:val="12"/>
              </w:rPr>
              <w:t>Establish consent, DPA/retention/region policy, redaction and audit trail</w:t>
            </w:r>
          </w:p>
        </w:tc>
      </w:tr>
      <w:tr>
        <w:trPr>
          <w:cantSplit/>
        </w:trPr>
        <w:tc>
          <w:tcPr>
            <w:tcW w:type="dxa" w:w="1871"/>
            <w:tcMar>
              <w:top w:w="70" w:type="dxa"/>
              <w:start w:w="80" w:type="dxa"/>
              <w:bottom w:w="70" w:type="dxa"/>
              <w:end w:w="80" w:type="dxa"/>
            </w:tcMar>
            <w:vAlign w:val="top"/>
            <w:shd w:fill="F5F5F5"/>
          </w:tcPr>
          <w:p>
            <w:pPr>
              <w:spacing w:after="0"/>
            </w:pPr>
            <w:r>
              <w:rPr>
                <w:rFonts w:ascii="Arial" w:hAnsi="Arial"/>
                <w:color w:val="111111"/>
                <w:sz w:val="12"/>
              </w:rPr>
              <w:t>Prompt injection / malicious documents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Uploaded text embedded in prompts</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Task-specific prompts, structured output, evidence validation</w:t>
            </w:r>
          </w:p>
        </w:tc>
        <w:tc>
          <w:tcPr>
            <w:tcW w:type="dxa" w:w="2778"/>
            <w:tcMar>
              <w:top w:w="70" w:type="dxa"/>
              <w:start w:w="80" w:type="dxa"/>
              <w:bottom w:w="70" w:type="dxa"/>
              <w:end w:w="80" w:type="dxa"/>
            </w:tcMar>
            <w:vAlign w:val="top"/>
            <w:shd w:fill="F5F5F5"/>
          </w:tcPr>
          <w:p>
            <w:pPr>
              <w:spacing w:after="0"/>
            </w:pPr>
            <w:r>
              <w:rPr>
                <w:rFonts w:ascii="Arial" w:hAnsi="Arial"/>
                <w:color w:val="111111"/>
                <w:sz w:val="12"/>
              </w:rPr>
              <w:t>Add explicit untrusted-data delimiters, injection tests and output policy evaluation</w:t>
            </w:r>
          </w:p>
        </w:tc>
      </w:tr>
      <w:tr>
        <w:trPr>
          <w:cantSplit/>
        </w:trPr>
        <w:tc>
          <w:tcPr>
            <w:tcW w:type="dxa" w:w="1871"/>
            <w:tcMar>
              <w:top w:w="70" w:type="dxa"/>
              <w:start w:w="80" w:type="dxa"/>
              <w:bottom w:w="70" w:type="dxa"/>
              <w:end w:w="80" w:type="dxa"/>
            </w:tcMar>
            <w:vAlign w:val="top"/>
          </w:tcPr>
          <w:p>
            <w:pPr>
              <w:spacing w:after="0"/>
            </w:pPr>
            <w:r>
              <w:rPr>
                <w:rFonts w:ascii="Arial" w:hAnsi="Arial"/>
                <w:color w:val="111111"/>
                <w:sz w:val="12"/>
              </w:rPr>
              <w:t>Denial of service / cost abuse</w:t>
            </w:r>
          </w:p>
        </w:tc>
        <w:tc>
          <w:tcPr>
            <w:tcW w:type="dxa" w:w="2268"/>
            <w:tcMar>
              <w:top w:w="70" w:type="dxa"/>
              <w:start w:w="80" w:type="dxa"/>
              <w:bottom w:w="70" w:type="dxa"/>
              <w:end w:w="80" w:type="dxa"/>
            </w:tcMar>
            <w:vAlign w:val="top"/>
          </w:tcPr>
          <w:p>
            <w:pPr>
              <w:spacing w:after="0"/>
            </w:pPr>
            <w:r>
              <w:rPr>
                <w:rFonts w:ascii="Arial" w:hAnsi="Arial"/>
                <w:color w:val="111111"/>
                <w:sz w:val="12"/>
              </w:rPr>
              <w:t>Uploads, parsing, LLM/TTS/jobs endpoints</w:t>
            </w:r>
          </w:p>
        </w:tc>
        <w:tc>
          <w:tcPr>
            <w:tcW w:type="dxa" w:w="2835"/>
            <w:tcMar>
              <w:top w:w="70" w:type="dxa"/>
              <w:start w:w="80" w:type="dxa"/>
              <w:bottom w:w="70" w:type="dxa"/>
              <w:end w:w="80" w:type="dxa"/>
            </w:tcMar>
            <w:vAlign w:val="top"/>
          </w:tcPr>
          <w:p>
            <w:pPr>
              <w:spacing w:after="0"/>
            </w:pPr>
            <w:r>
              <w:rPr>
                <w:rFonts w:ascii="Arial" w:hAnsi="Arial"/>
                <w:color w:val="111111"/>
                <w:sz w:val="12"/>
              </w:rPr>
              <w:t>Size caps, timeouts, process RPM limiter, sync cooldown</w:t>
            </w:r>
          </w:p>
        </w:tc>
        <w:tc>
          <w:tcPr>
            <w:tcW w:type="dxa" w:w="2778"/>
            <w:tcMar>
              <w:top w:w="70" w:type="dxa"/>
              <w:start w:w="80" w:type="dxa"/>
              <w:bottom w:w="70" w:type="dxa"/>
              <w:end w:w="80" w:type="dxa"/>
            </w:tcMar>
            <w:vAlign w:val="top"/>
          </w:tcPr>
          <w:p>
            <w:pPr>
              <w:spacing w:after="0"/>
            </w:pPr>
            <w:r>
              <w:rPr>
                <w:rFonts w:ascii="Arial" w:hAnsi="Arial"/>
                <w:color w:val="111111"/>
                <w:sz w:val="12"/>
              </w:rPr>
              <w:t>Add per-user/global distributed quotas, queue backpressure and cost alarms</w:t>
            </w:r>
          </w:p>
        </w:tc>
      </w:tr>
      <w:tr>
        <w:trPr>
          <w:cantSplit/>
        </w:trPr>
        <w:tc>
          <w:tcPr>
            <w:tcW w:type="dxa" w:w="1871"/>
            <w:tcMar>
              <w:top w:w="70" w:type="dxa"/>
              <w:start w:w="80" w:type="dxa"/>
              <w:bottom w:w="70" w:type="dxa"/>
              <w:end w:w="80" w:type="dxa"/>
            </w:tcMar>
            <w:vAlign w:val="top"/>
            <w:shd w:fill="F5F5F5"/>
          </w:tcPr>
          <w:p>
            <w:pPr>
              <w:spacing w:after="0"/>
            </w:pPr>
            <w:r>
              <w:rPr>
                <w:rFonts w:ascii="Arial" w:hAnsi="Arial"/>
                <w:color w:val="111111"/>
                <w:sz w:val="12"/>
              </w:rPr>
              <w:t>Partial deletion</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Firestore + Supabase objects</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Ordered deletion, fail-stop errors, path enumeration</w:t>
            </w:r>
          </w:p>
        </w:tc>
        <w:tc>
          <w:tcPr>
            <w:tcW w:type="dxa" w:w="2778"/>
            <w:tcMar>
              <w:top w:w="70" w:type="dxa"/>
              <w:start w:w="80" w:type="dxa"/>
              <w:bottom w:w="70" w:type="dxa"/>
              <w:end w:w="80" w:type="dxa"/>
            </w:tcMar>
            <w:vAlign w:val="top"/>
            <w:shd w:fill="F5F5F5"/>
          </w:tcPr>
          <w:p>
            <w:pPr>
              <w:spacing w:after="0"/>
            </w:pPr>
            <w:r>
              <w:rPr>
                <w:rFonts w:ascii="Arial" w:hAnsi="Arial"/>
                <w:color w:val="111111"/>
                <w:sz w:val="12"/>
              </w:rPr>
              <w:t>Implement deletion job state, retries, audit evidence and operator repair</w:t>
            </w:r>
          </w:p>
        </w:tc>
      </w:tr>
      <w:tr>
        <w:trPr>
          <w:cantSplit/>
        </w:trPr>
        <w:tc>
          <w:tcPr>
            <w:tcW w:type="dxa" w:w="1871"/>
            <w:tcMar>
              <w:top w:w="70" w:type="dxa"/>
              <w:start w:w="80" w:type="dxa"/>
              <w:bottom w:w="70" w:type="dxa"/>
              <w:end w:w="80" w:type="dxa"/>
            </w:tcMar>
            <w:vAlign w:val="top"/>
          </w:tcPr>
          <w:p>
            <w:pPr>
              <w:spacing w:after="0"/>
            </w:pPr>
            <w:r>
              <w:rPr>
                <w:rFonts w:ascii="Arial" w:hAnsi="Arial"/>
                <w:color w:val="111111"/>
                <w:sz w:val="12"/>
              </w:rPr>
              <w:t>Cross-origin media auth</w:t>
            </w:r>
          </w:p>
        </w:tc>
        <w:tc>
          <w:tcPr>
            <w:tcW w:type="dxa" w:w="2268"/>
            <w:tcMar>
              <w:top w:w="70" w:type="dxa"/>
              <w:start w:w="80" w:type="dxa"/>
              <w:bottom w:w="70" w:type="dxa"/>
              <w:end w:w="80" w:type="dxa"/>
            </w:tcMar>
            <w:vAlign w:val="top"/>
          </w:tcPr>
          <w:p>
            <w:pPr>
              <w:spacing w:after="0"/>
            </w:pPr>
            <w:r>
              <w:rPr>
                <w:rFonts w:ascii="Arial" w:hAnsi="Arial"/>
                <w:color w:val="111111"/>
                <w:sz w:val="12"/>
              </w:rPr>
              <w:t>avatars/resume/export URLs</w:t>
            </w:r>
          </w:p>
        </w:tc>
        <w:tc>
          <w:tcPr>
            <w:tcW w:type="dxa" w:w="2835"/>
            <w:tcMar>
              <w:top w:w="70" w:type="dxa"/>
              <w:start w:w="80" w:type="dxa"/>
              <w:bottom w:w="70" w:type="dxa"/>
              <w:end w:w="80" w:type="dxa"/>
            </w:tcMar>
            <w:vAlign w:val="top"/>
          </w:tcPr>
          <w:p>
            <w:pPr>
              <w:spacing w:after="0"/>
            </w:pPr>
            <w:r>
              <w:rPr>
                <w:rFonts w:ascii="Arial" w:hAnsi="Arial"/>
                <w:color w:val="111111"/>
                <w:sz w:val="12"/>
              </w:rPr>
              <w:t>Authenticated backend proxy</w:t>
            </w:r>
          </w:p>
        </w:tc>
        <w:tc>
          <w:tcPr>
            <w:tcW w:type="dxa" w:w="2778"/>
            <w:tcMar>
              <w:top w:w="70" w:type="dxa"/>
              <w:start w:w="80" w:type="dxa"/>
              <w:bottom w:w="70" w:type="dxa"/>
              <w:end w:w="80" w:type="dxa"/>
            </w:tcMar>
            <w:vAlign w:val="top"/>
          </w:tcPr>
          <w:p>
            <w:pPr>
              <w:spacing w:after="0"/>
            </w:pPr>
            <w:r>
              <w:rPr>
                <w:rFonts w:ascii="Arial" w:hAnsi="Arial"/>
                <w:color w:val="111111"/>
                <w:sz w:val="12"/>
              </w:rPr>
              <w:t>Cookie may not cross frontend/backend origins; use BFF/same origin or expiring signed URL</w:t>
            </w:r>
          </w:p>
        </w:tc>
      </w:tr>
      <w:tr>
        <w:trPr>
          <w:cantSplit/>
        </w:trPr>
        <w:tc>
          <w:tcPr>
            <w:tcW w:type="dxa" w:w="1871"/>
            <w:tcMar>
              <w:top w:w="70" w:type="dxa"/>
              <w:start w:w="80" w:type="dxa"/>
              <w:bottom w:w="70" w:type="dxa"/>
              <w:end w:w="80" w:type="dxa"/>
            </w:tcMar>
            <w:vAlign w:val="top"/>
            <w:shd w:fill="F5F5F5"/>
          </w:tcPr>
          <w:p>
            <w:pPr>
              <w:spacing w:after="0"/>
            </w:pPr>
            <w:r>
              <w:rPr>
                <w:rFonts w:ascii="Arial" w:hAnsi="Arial"/>
                <w:color w:val="111111"/>
                <w:sz w:val="12"/>
              </w:rPr>
              <w:t>Stolen JWT after sign-out</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copied application token</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Client clears token; expiry</w:t>
            </w:r>
          </w:p>
        </w:tc>
        <w:tc>
          <w:tcPr>
            <w:tcW w:type="dxa" w:w="2778"/>
            <w:tcMar>
              <w:top w:w="70" w:type="dxa"/>
              <w:start w:w="80" w:type="dxa"/>
              <w:bottom w:w="70" w:type="dxa"/>
              <w:end w:w="80" w:type="dxa"/>
            </w:tcMar>
            <w:vAlign w:val="top"/>
            <w:shd w:fill="F5F5F5"/>
          </w:tcPr>
          <w:p>
            <w:pPr>
              <w:spacing w:after="0"/>
            </w:pPr>
            <w:r>
              <w:rPr>
                <w:rFonts w:ascii="Arial" w:hAnsi="Arial"/>
                <w:color w:val="111111"/>
                <w:sz w:val="12"/>
              </w:rPr>
              <w:t>Increment session family/token version or maintain revocation/session records</w:t>
            </w:r>
          </w:p>
        </w:tc>
      </w:tr>
    </w:tbl>
    <w:p>
      <w:pPr>
        <w:pStyle w:val="CaptionCC"/>
        <w:jc w:val="center"/>
      </w:pPr>
      <w:r>
        <w:t>Table 32 — Threat model and treatment priorities</w:t>
      </w:r>
    </w:p>
    <w:p>
      <w:pPr>
        <w:pStyle w:val="Heading2"/>
      </w:pPr>
      <w:r>
        <w:t>10.3 Privacy and retention</w:t>
      </w:r>
    </w:p>
    <w:p>
      <w:pPr>
        <w:keepNext w:val="0"/>
      </w:pPr>
      <w:r>
        <w:t>The product stores identity/profile information, employment and education history, uploaded resumes/JDs, interview answers, generated reports and application-tracking state. Private storage and per-user ownership are appropriate foundations, but no explicit retention schedule, backup lifecycle, legal basis/consent record, export-of-all-data flow or deletion audit certificate is committed. These are required before regulated or enterprise use.</w:t>
      </w:r>
    </w:p>
    <w:p>
      <w:pPr>
        <w:pStyle w:val="Heading2"/>
      </w:pPr>
      <w:r>
        <w:t>10.4 Responsible AI</w:t>
      </w:r>
    </w:p>
    <w:p>
      <w:pPr>
        <w:pStyle w:val="ListBullet"/>
        <w:spacing w:after="50"/>
      </w:pPr>
      <w:r>
        <w:t>Display deterministic ATS evidence and algorithm version so users can distinguish evidence from generated prose.</w:t>
      </w:r>
    </w:p>
    <w:p>
      <w:pPr>
        <w:pStyle w:val="ListBullet"/>
        <w:spacing w:after="50"/>
      </w:pPr>
      <w:r>
        <w:t>Label interview and job scores as practice/ranking heuristics, not employability or hiring probabilities.</w:t>
      </w:r>
    </w:p>
    <w:p>
      <w:pPr>
        <w:pStyle w:val="ListBullet"/>
        <w:spacing w:after="50"/>
      </w:pPr>
      <w:r>
        <w:t>Preserve candidate confirmation for source extraction and resume changes; never silently add experience, numbers, dates, employers or skills.</w:t>
      </w:r>
    </w:p>
    <w:p>
      <w:pPr>
        <w:pStyle w:val="ListBullet"/>
        <w:spacing w:after="50"/>
      </w:pPr>
      <w:r>
        <w:t>Record provider/model/prompt version and fallback mode for audit without storing credentials or unnecessary raw personal content.</w:t>
      </w:r>
    </w:p>
    <w:p>
      <w:pPr>
        <w:pStyle w:val="ListBullet"/>
        <w:spacing w:after="50"/>
      </w:pPr>
      <w:r>
        <w:t>Introduce dataset-based quality, safety, injection and fairness gates before provider/prompt upgrades.</w:t>
      </w:r>
    </w:p>
    <w:p>
      <w:pPr>
        <w:pageBreakBefore/>
        <w:spacing w:before="80"/>
      </w:pPr>
      <w:r>
        <w:rPr>
          <w:rFonts w:ascii="Arial" w:hAnsi="Arial"/>
          <w:b/>
          <w:color w:val="666666"/>
          <w:sz w:val="16"/>
        </w:rPr>
        <w:t>11  /  PERFORMANCE, RELIABILITY AND SCALABILITY</w:t>
      </w:r>
    </w:p>
    <w:p>
      <w:pPr>
        <w:pStyle w:val="Heading1"/>
        <w:spacing w:before="40"/>
      </w:pPr>
      <w:r>
        <w:t>11. Performance, Reliability and Scalability</w:t>
      </w:r>
    </w:p>
    <w:p>
      <w:pPr>
        <w:spacing w:after="240"/>
      </w:pPr>
      <w:r>
        <w:rPr>
          <w:i/>
          <w:color w:val="666666"/>
          <w:sz w:val="22"/>
        </w:rPr>
        <w:t>Request-path behavior, bottlenecks, concurrency and resiliency</w:t>
      </w:r>
    </w:p>
    <w:tbl>
      <w:tblPr>
        <w:tblStyle w:val="TableGrid"/>
        <w:tblW w:type="auto" w:w="0"/>
        <w:jc w:val="center"/>
        <w:tblLayout w:type="fixed"/>
        <w:tblLook w:firstColumn="1" w:firstRow="1" w:lastColumn="0" w:lastRow="0" w:noHBand="0" w:noVBand="1" w:val="04A0"/>
      </w:tblPr>
      <w:tblGrid>
        <w:gridCol w:w="1757"/>
        <w:gridCol w:w="2835"/>
        <w:gridCol w:w="2665"/>
        <w:gridCol w:w="2494"/>
      </w:tblGrid>
      <w:tr>
        <w:trPr>
          <w:tblHeader w:val="true"/>
        </w:trPr>
        <w:tc>
          <w:tcPr>
            <w:tcW w:type="dxa" w:w="1757"/>
            <w:shd w:fill="333333"/>
            <w:vAlign w:val="center"/>
            <w:tcMar>
              <w:top w:w="70" w:type="dxa"/>
              <w:start w:w="80" w:type="dxa"/>
              <w:bottom w:w="70" w:type="dxa"/>
              <w:end w:w="80" w:type="dxa"/>
            </w:tcMar>
          </w:tcPr>
          <w:p>
            <w:pPr>
              <w:jc w:val="left"/>
            </w:pPr>
            <w:r>
              <w:rPr>
                <w:rFonts w:ascii="Arial" w:hAnsi="Arial"/>
                <w:b/>
                <w:color w:val="FFFFFF"/>
                <w:sz w:val="13"/>
              </w:rPr>
              <w:t>Area</w:t>
            </w:r>
          </w:p>
        </w:tc>
        <w:tc>
          <w:tcPr>
            <w:tcW w:type="dxa" w:w="2835"/>
            <w:shd w:fill="333333"/>
            <w:vAlign w:val="center"/>
            <w:tcMar>
              <w:top w:w="70" w:type="dxa"/>
              <w:start w:w="80" w:type="dxa"/>
              <w:bottom w:w="70" w:type="dxa"/>
              <w:end w:w="80" w:type="dxa"/>
            </w:tcMar>
          </w:tcPr>
          <w:p>
            <w:pPr>
              <w:jc w:val="left"/>
            </w:pPr>
            <w:r>
              <w:rPr>
                <w:rFonts w:ascii="Arial" w:hAnsi="Arial"/>
                <w:b/>
                <w:color w:val="FFFFFF"/>
                <w:sz w:val="13"/>
              </w:rPr>
              <w:t>Current behavior</w:t>
            </w:r>
          </w:p>
        </w:tc>
        <w:tc>
          <w:tcPr>
            <w:tcW w:type="dxa" w:w="2665"/>
            <w:shd w:fill="333333"/>
            <w:vAlign w:val="center"/>
            <w:tcMar>
              <w:top w:w="70" w:type="dxa"/>
              <w:start w:w="80" w:type="dxa"/>
              <w:bottom w:w="70" w:type="dxa"/>
              <w:end w:w="80" w:type="dxa"/>
            </w:tcMar>
          </w:tcPr>
          <w:p>
            <w:pPr>
              <w:jc w:val="left"/>
            </w:pPr>
            <w:r>
              <w:rPr>
                <w:rFonts w:ascii="Arial" w:hAnsi="Arial"/>
                <w:b/>
                <w:color w:val="FFFFFF"/>
                <w:sz w:val="13"/>
              </w:rPr>
              <w:t>Bottleneck / failure mode</w:t>
            </w:r>
          </w:p>
        </w:tc>
        <w:tc>
          <w:tcPr>
            <w:tcW w:type="dxa" w:w="2494"/>
            <w:shd w:fill="333333"/>
            <w:vAlign w:val="center"/>
            <w:tcMar>
              <w:top w:w="70" w:type="dxa"/>
              <w:start w:w="80" w:type="dxa"/>
              <w:bottom w:w="70" w:type="dxa"/>
              <w:end w:w="80" w:type="dxa"/>
            </w:tcMar>
          </w:tcPr>
          <w:p>
            <w:pPr>
              <w:jc w:val="left"/>
            </w:pPr>
            <w:r>
              <w:rPr>
                <w:rFonts w:ascii="Arial" w:hAnsi="Arial"/>
                <w:b/>
                <w:color w:val="FFFFFF"/>
                <w:sz w:val="13"/>
              </w:rPr>
              <w:t>Recommended direction</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API process</w:t>
            </w:r>
          </w:p>
        </w:tc>
        <w:tc>
          <w:tcPr>
            <w:tcW w:type="dxa" w:w="2835"/>
            <w:tcMar>
              <w:top w:w="70" w:type="dxa"/>
              <w:start w:w="80" w:type="dxa"/>
              <w:bottom w:w="70" w:type="dxa"/>
              <w:end w:w="80" w:type="dxa"/>
            </w:tcMar>
            <w:vAlign w:val="top"/>
          </w:tcPr>
          <w:p>
            <w:pPr>
              <w:spacing w:after="0"/>
            </w:pPr>
            <w:r>
              <w:rPr>
                <w:rFonts w:ascii="Arial" w:hAnsi="Arial"/>
                <w:color w:val="111111"/>
                <w:sz w:val="13"/>
              </w:rPr>
              <w:t>Single FastAPI modular monolith</w:t>
            </w:r>
          </w:p>
        </w:tc>
        <w:tc>
          <w:tcPr>
            <w:tcW w:type="dxa" w:w="2665"/>
            <w:tcMar>
              <w:top w:w="70" w:type="dxa"/>
              <w:start w:w="80" w:type="dxa"/>
              <w:bottom w:w="70" w:type="dxa"/>
              <w:end w:w="80" w:type="dxa"/>
            </w:tcMar>
            <w:vAlign w:val="top"/>
          </w:tcPr>
          <w:p>
            <w:pPr>
              <w:spacing w:after="0"/>
            </w:pPr>
            <w:r>
              <w:rPr>
                <w:rFonts w:ascii="Arial" w:hAnsi="Arial"/>
                <w:color w:val="111111"/>
                <w:sz w:val="13"/>
              </w:rPr>
              <w:t>Provider/parsing/export work consumes request capacity</w:t>
            </w:r>
          </w:p>
        </w:tc>
        <w:tc>
          <w:tcPr>
            <w:tcW w:type="dxa" w:w="2494"/>
            <w:tcMar>
              <w:top w:w="70" w:type="dxa"/>
              <w:start w:w="80" w:type="dxa"/>
              <w:bottom w:w="70" w:type="dxa"/>
              <w:end w:w="80" w:type="dxa"/>
            </w:tcMar>
            <w:vAlign w:val="top"/>
          </w:tcPr>
          <w:p>
            <w:pPr>
              <w:spacing w:after="0"/>
            </w:pPr>
            <w:r>
              <w:rPr>
                <w:rFonts w:ascii="Arial" w:hAnsi="Arial"/>
                <w:color w:val="111111"/>
                <w:sz w:val="13"/>
              </w:rPr>
              <w:t>Queue long tasks; preserve stateless API replicas</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Firestore</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Server Admin access; application sorting/filtering and bounded lists</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Read amplification, missing indexes, no transactions</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Query/index budget, repository contracts, batched/transactional patterns where needed</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Object files</w:t>
            </w:r>
          </w:p>
        </w:tc>
        <w:tc>
          <w:tcPr>
            <w:tcW w:type="dxa" w:w="2835"/>
            <w:tcMar>
              <w:top w:w="70" w:type="dxa"/>
              <w:start w:w="80" w:type="dxa"/>
              <w:bottom w:w="70" w:type="dxa"/>
              <w:end w:w="80" w:type="dxa"/>
            </w:tcMar>
            <w:vAlign w:val="top"/>
          </w:tcPr>
          <w:p>
            <w:pPr>
              <w:spacing w:after="0"/>
            </w:pPr>
            <w:r>
              <w:rPr>
                <w:rFonts w:ascii="Arial" w:hAnsi="Arial"/>
                <w:color w:val="111111"/>
                <w:sz w:val="13"/>
              </w:rPr>
              <w:t>API streams private objects</w:t>
            </w:r>
          </w:p>
        </w:tc>
        <w:tc>
          <w:tcPr>
            <w:tcW w:type="dxa" w:w="2665"/>
            <w:tcMar>
              <w:top w:w="70" w:type="dxa"/>
              <w:start w:w="80" w:type="dxa"/>
              <w:bottom w:w="70" w:type="dxa"/>
              <w:end w:w="80" w:type="dxa"/>
            </w:tcMar>
            <w:vAlign w:val="top"/>
          </w:tcPr>
          <w:p>
            <w:pPr>
              <w:spacing w:after="0"/>
            </w:pPr>
            <w:r>
              <w:rPr>
                <w:rFonts w:ascii="Arial" w:hAnsi="Arial"/>
                <w:color w:val="111111"/>
                <w:sz w:val="13"/>
              </w:rPr>
              <w:t>Memory/bandwidth and cross-origin auth</w:t>
            </w:r>
          </w:p>
        </w:tc>
        <w:tc>
          <w:tcPr>
            <w:tcW w:type="dxa" w:w="2494"/>
            <w:tcMar>
              <w:top w:w="70" w:type="dxa"/>
              <w:start w:w="80" w:type="dxa"/>
              <w:bottom w:w="70" w:type="dxa"/>
              <w:end w:w="80" w:type="dxa"/>
            </w:tcMar>
            <w:vAlign w:val="top"/>
          </w:tcPr>
          <w:p>
            <w:pPr>
              <w:spacing w:after="0"/>
            </w:pPr>
            <w:r>
              <w:rPr>
                <w:rFonts w:ascii="Arial" w:hAnsi="Arial"/>
                <w:color w:val="111111"/>
                <w:sz w:val="13"/>
              </w:rPr>
              <w:t>Same-origin edge proxy or short-lived signed downloads with audit</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LLM providers</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Timeouts, retries, process RPM limiter</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Multi-instance quotas uncoordinated; latency on user request</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Distributed rate/cost budgets, async jobs, circuit breakers</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Job sync</w:t>
            </w:r>
          </w:p>
        </w:tc>
        <w:tc>
          <w:tcPr>
            <w:tcW w:type="dxa" w:w="2835"/>
            <w:tcMar>
              <w:top w:w="70" w:type="dxa"/>
              <w:start w:w="80" w:type="dxa"/>
              <w:bottom w:w="70" w:type="dxa"/>
              <w:end w:w="80" w:type="dxa"/>
            </w:tcMar>
            <w:vAlign w:val="top"/>
          </w:tcPr>
          <w:p>
            <w:pPr>
              <w:spacing w:after="0"/>
            </w:pPr>
            <w:r>
              <w:rPr>
                <w:rFonts w:ascii="Arial" w:hAnsi="Arial"/>
                <w:color w:val="111111"/>
                <w:sz w:val="13"/>
              </w:rPr>
              <w:t>Page-one fetch, process lock, 60-second user cooldown</w:t>
            </w:r>
          </w:p>
        </w:tc>
        <w:tc>
          <w:tcPr>
            <w:tcW w:type="dxa" w:w="2665"/>
            <w:tcMar>
              <w:top w:w="70" w:type="dxa"/>
              <w:start w:w="80" w:type="dxa"/>
              <w:bottom w:w="70" w:type="dxa"/>
              <w:end w:w="80" w:type="dxa"/>
            </w:tcMar>
            <w:vAlign w:val="top"/>
          </w:tcPr>
          <w:p>
            <w:pPr>
              <w:spacing w:after="0"/>
            </w:pPr>
            <w:r>
              <w:rPr>
                <w:rFonts w:ascii="Arial" w:hAnsi="Arial"/>
                <w:color w:val="111111"/>
                <w:sz w:val="13"/>
              </w:rPr>
              <w:t>Multiple processes can sync simultaneously; stale catalog</w:t>
            </w:r>
          </w:p>
        </w:tc>
        <w:tc>
          <w:tcPr>
            <w:tcW w:type="dxa" w:w="2494"/>
            <w:tcMar>
              <w:top w:w="70" w:type="dxa"/>
              <w:start w:w="80" w:type="dxa"/>
              <w:bottom w:w="70" w:type="dxa"/>
              <w:end w:w="80" w:type="dxa"/>
            </w:tcMar>
            <w:vAlign w:val="top"/>
          </w:tcPr>
          <w:p>
            <w:pPr>
              <w:spacing w:after="0"/>
            </w:pPr>
            <w:r>
              <w:rPr>
                <w:rFonts w:ascii="Arial" w:hAnsi="Arial"/>
                <w:color w:val="111111"/>
                <w:sz w:val="13"/>
              </w:rPr>
              <w:t>Scheduled idempotent sync with distributed lease and archival</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Frontend</w:t>
            </w:r>
          </w:p>
        </w:tc>
        <w:tc>
          <w:tcPr>
            <w:tcW w:type="dxa" w:w="2835"/>
            <w:tcMar>
              <w:top w:w="70" w:type="dxa"/>
              <w:start w:w="80" w:type="dxa"/>
              <w:bottom w:w="70" w:type="dxa"/>
              <w:end w:w="80" w:type="dxa"/>
            </w:tcMar>
            <w:vAlign w:val="top"/>
            <w:shd w:fill="F5F5F5"/>
          </w:tcPr>
          <w:p>
            <w:pPr>
              <w:spacing w:after="0"/>
            </w:pPr>
            <w:r>
              <w:rPr>
                <w:rFonts w:ascii="Arial" w:hAnsi="Arial"/>
                <w:color w:val="111111"/>
                <w:sz w:val="13"/>
              </w:rPr>
              <w:t>Lazy routes, in-flight GET dedupe, last-good bootstrap</w:t>
            </w:r>
          </w:p>
        </w:tc>
        <w:tc>
          <w:tcPr>
            <w:tcW w:type="dxa" w:w="2665"/>
            <w:tcMar>
              <w:top w:w="70" w:type="dxa"/>
              <w:start w:w="80" w:type="dxa"/>
              <w:bottom w:w="70" w:type="dxa"/>
              <w:end w:w="80" w:type="dxa"/>
            </w:tcMar>
            <w:vAlign w:val="top"/>
            <w:shd w:fill="F5F5F5"/>
          </w:tcPr>
          <w:p>
            <w:pPr>
              <w:spacing w:after="0"/>
            </w:pPr>
            <w:r>
              <w:rPr>
                <w:rFonts w:ascii="Arial" w:hAnsi="Arial"/>
                <w:color w:val="111111"/>
                <w:sz w:val="13"/>
              </w:rPr>
              <w:t>Large feature modules and optional 3D/media dependencies</w:t>
            </w:r>
          </w:p>
        </w:tc>
        <w:tc>
          <w:tcPr>
            <w:tcW w:type="dxa" w:w="2494"/>
            <w:tcMar>
              <w:top w:w="70" w:type="dxa"/>
              <w:start w:w="80" w:type="dxa"/>
              <w:bottom w:w="70" w:type="dxa"/>
              <w:end w:w="80" w:type="dxa"/>
            </w:tcMar>
            <w:vAlign w:val="top"/>
            <w:shd w:fill="F5F5F5"/>
          </w:tcPr>
          <w:p>
            <w:pPr>
              <w:spacing w:after="0"/>
            </w:pPr>
            <w:r>
              <w:rPr>
                <w:rFonts w:ascii="Arial" w:hAnsi="Arial"/>
                <w:color w:val="111111"/>
                <w:sz w:val="13"/>
              </w:rPr>
              <w:t>Bundle budgets, route chunk analysis, error/performance telemetry</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Health</w:t>
            </w:r>
          </w:p>
        </w:tc>
        <w:tc>
          <w:tcPr>
            <w:tcW w:type="dxa" w:w="2835"/>
            <w:tcMar>
              <w:top w:w="70" w:type="dxa"/>
              <w:start w:w="80" w:type="dxa"/>
              <w:bottom w:w="70" w:type="dxa"/>
              <w:end w:w="80" w:type="dxa"/>
            </w:tcMar>
            <w:vAlign w:val="top"/>
          </w:tcPr>
          <w:p>
            <w:pPr>
              <w:spacing w:after="0"/>
            </w:pPr>
            <w:r>
              <w:rPr>
                <w:rFonts w:ascii="Arial" w:hAnsi="Arial"/>
                <w:color w:val="111111"/>
                <w:sz w:val="13"/>
              </w:rPr>
              <w:t>Bounded DB/storage probes and fail-closed readiness</w:t>
            </w:r>
          </w:p>
        </w:tc>
        <w:tc>
          <w:tcPr>
            <w:tcW w:type="dxa" w:w="2665"/>
            <w:tcMar>
              <w:top w:w="70" w:type="dxa"/>
              <w:start w:w="80" w:type="dxa"/>
              <w:bottom w:w="70" w:type="dxa"/>
              <w:end w:w="80" w:type="dxa"/>
            </w:tcMar>
            <w:vAlign w:val="top"/>
          </w:tcPr>
          <w:p>
            <w:pPr>
              <w:spacing w:after="0"/>
            </w:pPr>
            <w:r>
              <w:rPr>
                <w:rFonts w:ascii="Arial" w:hAnsi="Arial"/>
                <w:color w:val="111111"/>
                <w:sz w:val="13"/>
              </w:rPr>
              <w:t>External-provider health not reflected; no SLO</w:t>
            </w:r>
          </w:p>
        </w:tc>
        <w:tc>
          <w:tcPr>
            <w:tcW w:type="dxa" w:w="2494"/>
            <w:tcMar>
              <w:top w:w="70" w:type="dxa"/>
              <w:start w:w="80" w:type="dxa"/>
              <w:bottom w:w="70" w:type="dxa"/>
              <w:end w:w="80" w:type="dxa"/>
            </w:tcMar>
            <w:vAlign w:val="top"/>
          </w:tcPr>
          <w:p>
            <w:pPr>
              <w:spacing w:after="0"/>
            </w:pPr>
            <w:r>
              <w:rPr>
                <w:rFonts w:ascii="Arial" w:hAnsi="Arial"/>
                <w:color w:val="111111"/>
                <w:sz w:val="13"/>
              </w:rPr>
              <w:t>Separate dependency indicators, metrics, alerts and synthetic journeys</w:t>
            </w:r>
          </w:p>
        </w:tc>
      </w:tr>
    </w:tbl>
    <w:p>
      <w:pPr>
        <w:pStyle w:val="CaptionCC"/>
        <w:jc w:val="center"/>
      </w:pPr>
      <w:r>
        <w:t>Table 33 — Performance and reliability analysis</w:t>
      </w:r>
    </w:p>
    <w:p>
      <w:pPr>
        <w:pStyle w:val="Heading2"/>
      </w:pPr>
      <w:r>
        <w:t>11.1 Capacity-sensitive paths</w:t>
      </w:r>
    </w:p>
    <w:p>
      <w:pPr>
        <w:pStyle w:val="ListBullet"/>
        <w:spacing w:after="50"/>
      </w:pPr>
      <w:r>
        <w:t>Document extraction and DOCX/PDF export perform CPU/file work, partially offloaded but still tied to request completion.</w:t>
      </w:r>
    </w:p>
    <w:p>
      <w:pPr>
        <w:pStyle w:val="ListBullet"/>
        <w:spacing w:after="50"/>
      </w:pPr>
      <w:r>
        <w:t>AI generation can incur provider timeouts/retries; interview and learning flows may hold connections while waiting.</w:t>
      </w:r>
    </w:p>
    <w:p>
      <w:pPr>
        <w:pStyle w:val="ListBullet"/>
        <w:spacing w:after="50"/>
      </w:pPr>
      <w:r>
        <w:t>The jobs recommendation path reads a bounded set of up to 500 global jobs and scores them in-process.</w:t>
      </w:r>
    </w:p>
    <w:p>
      <w:pPr>
        <w:pStyle w:val="ListBullet"/>
        <w:spacing w:after="50"/>
      </w:pPr>
      <w:r>
        <w:t>Authenticated file streaming routes every byte through the API and depends on the application session reaching the file origin.</w:t>
      </w:r>
    </w:p>
    <w:p>
      <w:pPr>
        <w:pStyle w:val="ListBullet"/>
        <w:spacing w:after="50"/>
      </w:pPr>
      <w:r>
        <w:t>Account deletion performs collection and object operations serially and can leave partial state after a dependency failure.</w:t>
      </w:r>
    </w:p>
    <w:p>
      <w:pPr>
        <w:pageBreakBefore/>
        <w:spacing w:before="80"/>
      </w:pPr>
      <w:r>
        <w:rPr>
          <w:rFonts w:ascii="Arial" w:hAnsi="Arial"/>
          <w:b/>
          <w:color w:val="666666"/>
          <w:sz w:val="16"/>
        </w:rPr>
        <w:t>12  /  TESTING AND QUALITY</w:t>
      </w:r>
    </w:p>
    <w:p>
      <w:pPr>
        <w:pStyle w:val="Heading1"/>
        <w:spacing w:before="40"/>
      </w:pPr>
      <w:r>
        <w:t>12. Testing and Quality</w:t>
      </w:r>
    </w:p>
    <w:p>
      <w:pPr>
        <w:spacing w:after="240"/>
      </w:pPr>
      <w:r>
        <w:rPr>
          <w:i/>
          <w:color w:val="666666"/>
          <w:sz w:val="22"/>
        </w:rPr>
        <w:t>Verified checks, coverage shape, code quality and unverified test classes</w:t>
      </w:r>
    </w:p>
    <w:p>
      <w:pPr>
        <w:pStyle w:val="Heading2"/>
      </w:pPr>
      <w:r>
        <w:t>12.1 Verification executed</w:t>
      </w:r>
    </w:p>
    <w:tbl>
      <w:tblPr>
        <w:tblStyle w:val="TableGrid"/>
        <w:tblW w:type="auto" w:w="0"/>
        <w:jc w:val="center"/>
        <w:tblLayout w:type="fixed"/>
        <w:tblLook w:firstColumn="1" w:firstRow="1" w:lastColumn="0" w:lastRow="0" w:noHBand="0" w:noVBand="1" w:val="04A0"/>
      </w:tblPr>
      <w:tblGrid>
        <w:gridCol w:w="2381"/>
        <w:gridCol w:w="2268"/>
        <w:gridCol w:w="5102"/>
      </w:tblGrid>
      <w:tr>
        <w:trPr>
          <w:tblHeader w:val="true"/>
        </w:trPr>
        <w:tc>
          <w:tcPr>
            <w:tcW w:type="dxa" w:w="2381"/>
            <w:shd w:fill="333333"/>
            <w:vAlign w:val="center"/>
            <w:tcMar>
              <w:top w:w="70" w:type="dxa"/>
              <w:start w:w="80" w:type="dxa"/>
              <w:bottom w:w="70" w:type="dxa"/>
              <w:end w:w="80" w:type="dxa"/>
            </w:tcMar>
          </w:tcPr>
          <w:p>
            <w:pPr>
              <w:jc w:val="left"/>
            </w:pPr>
            <w:r>
              <w:rPr>
                <w:rFonts w:ascii="Arial" w:hAnsi="Arial"/>
                <w:b/>
                <w:color w:val="FFFFFF"/>
                <w:sz w:val="13"/>
              </w:rPr>
              <w:t>Check</w:t>
            </w:r>
          </w:p>
        </w:tc>
        <w:tc>
          <w:tcPr>
            <w:tcW w:type="dxa" w:w="2268"/>
            <w:shd w:fill="333333"/>
            <w:vAlign w:val="center"/>
            <w:tcMar>
              <w:top w:w="70" w:type="dxa"/>
              <w:start w:w="80" w:type="dxa"/>
              <w:bottom w:w="70" w:type="dxa"/>
              <w:end w:w="80" w:type="dxa"/>
            </w:tcMar>
          </w:tcPr>
          <w:p>
            <w:pPr>
              <w:jc w:val="left"/>
            </w:pPr>
            <w:r>
              <w:rPr>
                <w:rFonts w:ascii="Arial" w:hAnsi="Arial"/>
                <w:b/>
                <w:color w:val="FFFFFF"/>
                <w:sz w:val="13"/>
              </w:rPr>
              <w:t>Result</w:t>
            </w:r>
          </w:p>
        </w:tc>
        <w:tc>
          <w:tcPr>
            <w:tcW w:type="dxa" w:w="5102"/>
            <w:shd w:fill="333333"/>
            <w:vAlign w:val="center"/>
            <w:tcMar>
              <w:top w:w="70" w:type="dxa"/>
              <w:start w:w="80" w:type="dxa"/>
              <w:bottom w:w="70" w:type="dxa"/>
              <w:end w:w="80" w:type="dxa"/>
            </w:tcMar>
          </w:tcPr>
          <w:p>
            <w:pPr>
              <w:jc w:val="left"/>
            </w:pPr>
            <w:r>
              <w:rPr>
                <w:rFonts w:ascii="Arial" w:hAnsi="Arial"/>
                <w:b/>
                <w:color w:val="FFFFFF"/>
                <w:sz w:val="13"/>
              </w:rPr>
              <w:t>Interpretation</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3"/>
              </w:rPr>
              <w:t>Backend pytest</w:t>
            </w:r>
          </w:p>
        </w:tc>
        <w:tc>
          <w:tcPr>
            <w:tcW w:type="dxa" w:w="2268"/>
            <w:tcMar>
              <w:top w:w="70" w:type="dxa"/>
              <w:start w:w="80" w:type="dxa"/>
              <w:bottom w:w="70" w:type="dxa"/>
              <w:end w:w="80" w:type="dxa"/>
            </w:tcMar>
            <w:vAlign w:val="top"/>
          </w:tcPr>
          <w:p>
            <w:pPr>
              <w:spacing w:after="0"/>
            </w:pPr>
            <w:r>
              <w:rPr>
                <w:rFonts w:ascii="Arial" w:hAnsi="Arial"/>
                <w:color w:val="111111"/>
                <w:sz w:val="13"/>
              </w:rPr>
              <w:t>PASS — 220 tests in 7.78 s</w:t>
            </w:r>
          </w:p>
        </w:tc>
        <w:tc>
          <w:tcPr>
            <w:tcW w:type="dxa" w:w="5102"/>
            <w:tcMar>
              <w:top w:w="70" w:type="dxa"/>
              <w:start w:w="80" w:type="dxa"/>
              <w:bottom w:w="70" w:type="dxa"/>
              <w:end w:w="80" w:type="dxa"/>
            </w:tcMar>
            <w:vAlign w:val="top"/>
          </w:tcPr>
          <w:p>
            <w:pPr>
              <w:spacing w:after="0"/>
            </w:pPr>
            <w:r>
              <w:rPr>
                <w:rFonts w:ascii="Arial" w:hAnsi="Arial"/>
                <w:color w:val="111111"/>
                <w:sz w:val="13"/>
              </w:rPr>
              <w:t>Current backend suite passes in the repository virtual environment</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3"/>
              </w:rPr>
              <w:t>Cross-boundary imports</w:t>
            </w:r>
          </w:p>
        </w:tc>
        <w:tc>
          <w:tcPr>
            <w:tcW w:type="dxa" w:w="2268"/>
            <w:tcMar>
              <w:top w:w="70" w:type="dxa"/>
              <w:start w:w="80" w:type="dxa"/>
              <w:bottom w:w="70" w:type="dxa"/>
              <w:end w:w="80" w:type="dxa"/>
            </w:tcMar>
            <w:vAlign w:val="top"/>
            <w:shd w:fill="F5F5F5"/>
          </w:tcPr>
          <w:p>
            <w:pPr>
              <w:spacing w:after="0"/>
            </w:pPr>
            <w:r>
              <w:rPr>
                <w:rFonts w:ascii="Arial" w:hAnsi="Arial"/>
                <w:color w:val="111111"/>
                <w:sz w:val="13"/>
              </w:rPr>
              <w:t>PASS</w:t>
            </w:r>
          </w:p>
        </w:tc>
        <w:tc>
          <w:tcPr>
            <w:tcW w:type="dxa" w:w="5102"/>
            <w:tcMar>
              <w:top w:w="70" w:type="dxa"/>
              <w:start w:w="80" w:type="dxa"/>
              <w:bottom w:w="70" w:type="dxa"/>
              <w:end w:w="80" w:type="dxa"/>
            </w:tcMar>
            <w:vAlign w:val="top"/>
            <w:shd w:fill="F5F5F5"/>
          </w:tcPr>
          <w:p>
            <w:pPr>
              <w:spacing w:after="0"/>
            </w:pPr>
            <w:r>
              <w:rPr>
                <w:rFonts w:ascii="Arial" w:hAnsi="Arial"/>
                <w:color w:val="111111"/>
                <w:sz w:val="13"/>
              </w:rPr>
              <w:t>Repository boundary policy script found no prohibited imports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3"/>
              </w:rPr>
              <w:t>Committed secret patterns</w:t>
            </w:r>
          </w:p>
        </w:tc>
        <w:tc>
          <w:tcPr>
            <w:tcW w:type="dxa" w:w="2268"/>
            <w:tcMar>
              <w:top w:w="70" w:type="dxa"/>
              <w:start w:w="80" w:type="dxa"/>
              <w:bottom w:w="70" w:type="dxa"/>
              <w:end w:w="80" w:type="dxa"/>
            </w:tcMar>
            <w:vAlign w:val="top"/>
          </w:tcPr>
          <w:p>
            <w:pPr>
              <w:spacing w:after="0"/>
            </w:pPr>
            <w:r>
              <w:rPr>
                <w:rFonts w:ascii="Arial" w:hAnsi="Arial"/>
                <w:color w:val="111111"/>
                <w:sz w:val="13"/>
              </w:rPr>
              <w:t>PASS</w:t>
            </w:r>
          </w:p>
        </w:tc>
        <w:tc>
          <w:tcPr>
            <w:tcW w:type="dxa" w:w="5102"/>
            <w:tcMar>
              <w:top w:w="70" w:type="dxa"/>
              <w:start w:w="80" w:type="dxa"/>
              <w:bottom w:w="70" w:type="dxa"/>
              <w:end w:w="80" w:type="dxa"/>
            </w:tcMar>
            <w:vAlign w:val="top"/>
          </w:tcPr>
          <w:p>
            <w:pPr>
              <w:spacing w:after="0"/>
            </w:pPr>
            <w:r>
              <w:rPr>
                <w:rFonts w:ascii="Arial" w:hAnsi="Arial"/>
                <w:color w:val="111111"/>
                <w:sz w:val="13"/>
              </w:rPr>
              <w:t>No committed credential patterns detected by project diagnostic</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3"/>
              </w:rPr>
              <w:t>Frontend source-only ESLint</w:t>
            </w:r>
          </w:p>
        </w:tc>
        <w:tc>
          <w:tcPr>
            <w:tcW w:type="dxa" w:w="2268"/>
            <w:tcMar>
              <w:top w:w="70" w:type="dxa"/>
              <w:start w:w="80" w:type="dxa"/>
              <w:bottom w:w="70" w:type="dxa"/>
              <w:end w:w="80" w:type="dxa"/>
            </w:tcMar>
            <w:vAlign w:val="top"/>
            <w:shd w:fill="F5F5F5"/>
          </w:tcPr>
          <w:p>
            <w:pPr>
              <w:spacing w:after="0"/>
            </w:pPr>
            <w:r>
              <w:rPr>
                <w:rFonts w:ascii="Arial" w:hAnsi="Arial"/>
                <w:color w:val="111111"/>
                <w:sz w:val="13"/>
              </w:rPr>
              <w:t>PASS with 33 warnings</w:t>
            </w:r>
          </w:p>
        </w:tc>
        <w:tc>
          <w:tcPr>
            <w:tcW w:type="dxa" w:w="5102"/>
            <w:tcMar>
              <w:top w:w="70" w:type="dxa"/>
              <w:start w:w="80" w:type="dxa"/>
              <w:bottom w:w="70" w:type="dxa"/>
              <w:end w:w="80" w:type="dxa"/>
            </w:tcMar>
            <w:vAlign w:val="top"/>
            <w:shd w:fill="F5F5F5"/>
          </w:tcPr>
          <w:p>
            <w:pPr>
              <w:spacing w:after="0"/>
            </w:pPr>
            <w:r>
              <w:rPr>
                <w:rFonts w:ascii="Arial" w:hAnsi="Arial"/>
                <w:color w:val="111111"/>
                <w:sz w:val="13"/>
              </w:rPr>
              <w:t>No source errors; warnings concern explicit any, Fast Refresh and stale disable comments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3"/>
              </w:rPr>
              <w:t>Full frontend lint</w:t>
            </w:r>
          </w:p>
        </w:tc>
        <w:tc>
          <w:tcPr>
            <w:tcW w:type="dxa" w:w="2268"/>
            <w:tcMar>
              <w:top w:w="70" w:type="dxa"/>
              <w:start w:w="80" w:type="dxa"/>
              <w:bottom w:w="70" w:type="dxa"/>
              <w:end w:w="80" w:type="dxa"/>
            </w:tcMar>
            <w:vAlign w:val="top"/>
          </w:tcPr>
          <w:p>
            <w:pPr>
              <w:spacing w:after="0"/>
            </w:pPr>
            <w:r>
              <w:rPr>
                <w:rFonts w:ascii="Arial" w:hAnsi="Arial"/>
                <w:color w:val="111111"/>
                <w:sz w:val="13"/>
              </w:rPr>
              <w:t>BLOCKED / FAIL</w:t>
            </w:r>
          </w:p>
        </w:tc>
        <w:tc>
          <w:tcPr>
            <w:tcW w:type="dxa" w:w="5102"/>
            <w:tcMar>
              <w:top w:w="70" w:type="dxa"/>
              <w:start w:w="80" w:type="dxa"/>
              <w:bottom w:w="70" w:type="dxa"/>
              <w:end w:w="80" w:type="dxa"/>
            </w:tcMar>
            <w:vAlign w:val="top"/>
          </w:tcPr>
          <w:p>
            <w:pPr>
              <w:spacing w:after="0"/>
            </w:pPr>
            <w:r>
              <w:rPr>
                <w:rFonts w:ascii="Arial" w:hAnsi="Arial"/>
                <w:color w:val="111111"/>
                <w:sz w:val="13"/>
              </w:rPr>
              <w:t>Untracked legacy frontend/.next generated output is scanned, producing 2,514 errors and 81 warnings</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3"/>
              </w:rPr>
              <w:t>Frontend typecheck/build</w:t>
            </w:r>
          </w:p>
        </w:tc>
        <w:tc>
          <w:tcPr>
            <w:tcW w:type="dxa" w:w="2268"/>
            <w:tcMar>
              <w:top w:w="70" w:type="dxa"/>
              <w:start w:w="80" w:type="dxa"/>
              <w:bottom w:w="70" w:type="dxa"/>
              <w:end w:w="80" w:type="dxa"/>
            </w:tcMar>
            <w:vAlign w:val="top"/>
            <w:shd w:fill="F5F5F5"/>
          </w:tcPr>
          <w:p>
            <w:pPr>
              <w:spacing w:after="0"/>
            </w:pPr>
            <w:r>
              <w:rPr>
                <w:rFonts w:ascii="Arial" w:hAnsi="Arial"/>
                <w:color w:val="111111"/>
                <w:sz w:val="13"/>
              </w:rPr>
              <w:t>BLOCKED / FAIL</w:t>
            </w:r>
          </w:p>
        </w:tc>
        <w:tc>
          <w:tcPr>
            <w:tcW w:type="dxa" w:w="5102"/>
            <w:tcMar>
              <w:top w:w="70" w:type="dxa"/>
              <w:start w:w="80" w:type="dxa"/>
              <w:bottom w:w="70" w:type="dxa"/>
              <w:end w:w="80" w:type="dxa"/>
            </w:tcMar>
            <w:vAlign w:val="top"/>
            <w:shd w:fill="F5F5F5"/>
          </w:tcPr>
          <w:p>
            <w:pPr>
              <w:spacing w:after="0"/>
            </w:pPr>
            <w:r>
              <w:rPr>
                <w:rFonts w:ascii="Arial" w:hAnsi="Arial"/>
                <w:color w:val="111111"/>
                <w:sz w:val="13"/>
              </w:rPr>
              <w:t>Local node_modules lacks declared Supabase and LiveKit packages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3"/>
              </w:rPr>
              <w:t>Frontend Vitest</w:t>
            </w:r>
          </w:p>
        </w:tc>
        <w:tc>
          <w:tcPr>
            <w:tcW w:type="dxa" w:w="2268"/>
            <w:tcMar>
              <w:top w:w="70" w:type="dxa"/>
              <w:start w:w="80" w:type="dxa"/>
              <w:bottom w:w="70" w:type="dxa"/>
              <w:end w:w="80" w:type="dxa"/>
            </w:tcMar>
            <w:vAlign w:val="top"/>
          </w:tcPr>
          <w:p>
            <w:pPr>
              <w:spacing w:after="0"/>
            </w:pPr>
            <w:r>
              <w:rPr>
                <w:rFonts w:ascii="Arial" w:hAnsi="Arial"/>
                <w:color w:val="111111"/>
                <w:sz w:val="13"/>
              </w:rPr>
              <w:t>PARTIAL</w:t>
            </w:r>
          </w:p>
        </w:tc>
        <w:tc>
          <w:tcPr>
            <w:tcW w:type="dxa" w:w="5102"/>
            <w:tcMar>
              <w:top w:w="70" w:type="dxa"/>
              <w:start w:w="80" w:type="dxa"/>
              <w:bottom w:w="70" w:type="dxa"/>
              <w:end w:w="80" w:type="dxa"/>
            </w:tcMar>
            <w:vAlign w:val="top"/>
          </w:tcPr>
          <w:p>
            <w:pPr>
              <w:spacing w:after="0"/>
            </w:pPr>
            <w:r>
              <w:rPr>
                <w:rFonts w:ascii="Arial" w:hAnsi="Arial"/>
                <w:color w:val="111111"/>
                <w:sz w:val="13"/>
              </w:rPr>
              <w:t>9/10 suites loaded; 47 tests passed; one suite failed import resolution for missing Supabase package</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3"/>
              </w:rPr>
              <w:t>Playwright E2E</w:t>
            </w:r>
          </w:p>
        </w:tc>
        <w:tc>
          <w:tcPr>
            <w:tcW w:type="dxa" w:w="2268"/>
            <w:tcMar>
              <w:top w:w="70" w:type="dxa"/>
              <w:start w:w="80" w:type="dxa"/>
              <w:bottom w:w="70" w:type="dxa"/>
              <w:end w:w="80" w:type="dxa"/>
            </w:tcMar>
            <w:vAlign w:val="top"/>
            <w:shd w:fill="F5F5F5"/>
          </w:tcPr>
          <w:p>
            <w:pPr>
              <w:spacing w:after="0"/>
            </w:pPr>
            <w:r>
              <w:rPr>
                <w:rFonts w:ascii="Arial" w:hAnsi="Arial"/>
                <w:color w:val="111111"/>
                <w:sz w:val="13"/>
              </w:rPr>
              <w:t>NOT RUN</w:t>
            </w:r>
          </w:p>
        </w:tc>
        <w:tc>
          <w:tcPr>
            <w:tcW w:type="dxa" w:w="5102"/>
            <w:tcMar>
              <w:top w:w="70" w:type="dxa"/>
              <w:start w:w="80" w:type="dxa"/>
              <w:bottom w:w="70" w:type="dxa"/>
              <w:end w:w="80" w:type="dxa"/>
            </w:tcMar>
            <w:vAlign w:val="top"/>
            <w:shd w:fill="F5F5F5"/>
          </w:tcPr>
          <w:p>
            <w:pPr>
              <w:spacing w:after="0"/>
            </w:pPr>
            <w:r>
              <w:rPr>
                <w:rFonts w:ascii="Arial" w:hAnsi="Arial"/>
                <w:color w:val="111111"/>
                <w:sz w:val="13"/>
              </w:rPr>
              <w:t>Requires installed browser/runtime and configured local services; not established in this audit</w:t>
            </w:r>
          </w:p>
        </w:tc>
      </w:tr>
    </w:tbl>
    <w:p>
      <w:pPr>
        <w:pStyle w:val="CaptionCC"/>
        <w:jc w:val="center"/>
      </w:pPr>
      <w:r>
        <w:t>Table 34 — Verification evidence</w:t>
      </w:r>
    </w:p>
    <w:p>
      <w:pPr>
        <w:pStyle w:val="Heading2"/>
      </w:pPr>
      <w:r>
        <w:t>12.2 Test architecture</w:t>
      </w:r>
    </w:p>
    <w:p>
      <w:pPr>
        <w:keepNext w:val="0"/>
      </w:pPr>
      <w:r>
        <w:t>Backend tests cover authentication, ownership, upload validation, ATS evidence/scoring, provider behaviors, interviews, learning, jobs, storage and resume improvement using in-memory or mocked dependencies. Frontend tests target selected API/client and feature behaviors; Playwright scenarios exist for landing/application flows. The suite is meaningful but does not establish production service integration, load behavior or provider output quality.</w:t>
      </w:r>
    </w:p>
    <w:p>
      <w:pPr>
        <w:pStyle w:val="Heading2"/>
      </w:pPr>
      <w:r>
        <w:t>12.3 Quality observations</w:t>
      </w:r>
    </w:p>
    <w:p>
      <w:pPr>
        <w:pStyle w:val="ListBullet"/>
        <w:spacing w:after="50"/>
      </w:pPr>
      <w:r>
        <w:t>Positive: feature packages, explicit provider adapters, deterministic fallbacks, comprehensive backend tests and boundary diagnostics.</w:t>
      </w:r>
    </w:p>
    <w:p>
      <w:pPr>
        <w:pStyle w:val="ListBullet"/>
        <w:spacing w:after="50"/>
      </w:pPr>
      <w:r>
        <w:t>Debt: backend/app/api/router.py is approximately 4,095 lines; settings and interview/resume components exceed 1,500–2,300 lines, increasing review and regression risk.</w:t>
      </w:r>
    </w:p>
    <w:p>
      <w:pPr>
        <w:pStyle w:val="ListBullet"/>
        <w:spacing w:after="50"/>
      </w:pPr>
      <w:r>
        <w:t>Debt: an untracked Next.js .next tree coexists with the Vite application and is not excluded by ESLint, obscuring clean validation.</w:t>
      </w:r>
    </w:p>
    <w:p>
      <w:pPr>
        <w:pStyle w:val="ListBullet"/>
        <w:spacing w:after="50"/>
      </w:pPr>
      <w:r>
        <w:t>Debt: dependency installation is not reproducibly healthy in the reviewed workspace despite declared packages; use npm ci in a clean environment as a release prerequisite.</w:t>
      </w:r>
    </w:p>
    <w:p>
      <w:pPr>
        <w:pStyle w:val="ListBullet"/>
        <w:spacing w:after="50"/>
      </w:pPr>
      <w:r>
        <w:t>Gap: contract tests against real Firestore/Supabase emulators, provider sandboxes and deployment smoke tests are not committed as an automated pipeline.</w:t>
      </w:r>
    </w:p>
    <w:p>
      <w:pPr>
        <w:pageBreakBefore/>
        <w:spacing w:before="80"/>
      </w:pPr>
      <w:r>
        <w:rPr>
          <w:rFonts w:ascii="Arial" w:hAnsi="Arial"/>
          <w:b/>
          <w:color w:val="666666"/>
          <w:sz w:val="16"/>
        </w:rPr>
        <w:t>13  /  CONFIGURATION AND INTEGRATIONS</w:t>
      </w:r>
    </w:p>
    <w:p>
      <w:pPr>
        <w:pStyle w:val="Heading1"/>
        <w:spacing w:before="40"/>
      </w:pPr>
      <w:r>
        <w:t>13. Configuration and Integrations</w:t>
      </w:r>
    </w:p>
    <w:p>
      <w:pPr>
        <w:spacing w:after="240"/>
      </w:pPr>
      <w:r>
        <w:rPr>
          <w:i/>
          <w:color w:val="666666"/>
          <w:sz w:val="22"/>
        </w:rPr>
        <w:t>Environment contracts, external services and failure behavior</w:t>
      </w:r>
    </w:p>
    <w:p>
      <w:pPr>
        <w:pStyle w:val="Heading2"/>
      </w:pPr>
      <w:r>
        <w:t>13.1 Environment variable inventory</w:t>
      </w:r>
    </w:p>
    <w:tbl>
      <w:tblPr>
        <w:tblStyle w:val="TableGrid"/>
        <w:tblW w:type="auto" w:w="0"/>
        <w:jc w:val="center"/>
        <w:tblLayout w:type="fixed"/>
        <w:tblLook w:firstColumn="1" w:firstRow="1" w:lastColumn="0" w:lastRow="0" w:noHBand="0" w:noVBand="1" w:val="04A0"/>
      </w:tblPr>
      <w:tblGrid>
        <w:gridCol w:w="4252"/>
        <w:gridCol w:w="5499"/>
      </w:tblGrid>
      <w:tr>
        <w:trPr>
          <w:tblHeader w:val="true"/>
        </w:trPr>
        <w:tc>
          <w:tcPr>
            <w:tcW w:type="dxa" w:w="4252"/>
            <w:shd w:fill="333333"/>
            <w:vAlign w:val="center"/>
            <w:tcMar>
              <w:top w:w="70" w:type="dxa"/>
              <w:start w:w="80" w:type="dxa"/>
              <w:bottom w:w="70" w:type="dxa"/>
              <w:end w:w="80" w:type="dxa"/>
            </w:tcMar>
          </w:tcPr>
          <w:p>
            <w:pPr>
              <w:jc w:val="left"/>
            </w:pPr>
            <w:r>
              <w:rPr>
                <w:rFonts w:ascii="Arial" w:hAnsi="Arial"/>
                <w:b/>
                <w:color w:val="FFFFFF"/>
                <w:sz w:val="13"/>
              </w:rPr>
              <w:t>Variable names (values excluded)</w:t>
            </w:r>
          </w:p>
        </w:tc>
        <w:tc>
          <w:tcPr>
            <w:tcW w:type="dxa" w:w="5499"/>
            <w:shd w:fill="333333"/>
            <w:vAlign w:val="center"/>
            <w:tcMar>
              <w:top w:w="70" w:type="dxa"/>
              <w:start w:w="80" w:type="dxa"/>
              <w:bottom w:w="70" w:type="dxa"/>
              <w:end w:w="80" w:type="dxa"/>
            </w:tcMar>
          </w:tcPr>
          <w:p>
            <w:pPr>
              <w:jc w:val="left"/>
            </w:pPr>
            <w:r>
              <w:rPr>
                <w:rFonts w:ascii="Arial" w:hAnsi="Arial"/>
                <w:b/>
                <w:color w:val="FFFFFF"/>
                <w:sz w:val="13"/>
              </w:rPr>
              <w:t>Purpose</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APP_ENV, API_HOST, API_PORT</w:t>
            </w:r>
          </w:p>
        </w:tc>
        <w:tc>
          <w:tcPr>
            <w:tcW w:type="dxa" w:w="5499"/>
            <w:tcMar>
              <w:top w:w="70" w:type="dxa"/>
              <w:start w:w="80" w:type="dxa"/>
              <w:bottom w:w="70" w:type="dxa"/>
              <w:end w:w="80" w:type="dxa"/>
            </w:tcMar>
            <w:vAlign w:val="top"/>
          </w:tcPr>
          <w:p>
            <w:pPr>
              <w:spacing w:after="0"/>
            </w:pPr>
            <w:r>
              <w:rPr>
                <w:rFonts w:ascii="Arial" w:hAnsi="Arial"/>
                <w:color w:val="111111"/>
                <w:sz w:val="13"/>
              </w:rPr>
              <w:t>Runtime mode and listener</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CORS_ORIGINS, PUBLIC_API_BASE_URL</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Browser origins and externally visible API base</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APP_JWT_SECRET, APP_JWT_ALGORITHM, APP_JWT_EXPIRE_MINUTES</w:t>
            </w:r>
          </w:p>
        </w:tc>
        <w:tc>
          <w:tcPr>
            <w:tcW w:type="dxa" w:w="5499"/>
            <w:tcMar>
              <w:top w:w="70" w:type="dxa"/>
              <w:start w:w="80" w:type="dxa"/>
              <w:bottom w:w="70" w:type="dxa"/>
              <w:end w:w="80" w:type="dxa"/>
            </w:tcMar>
            <w:vAlign w:val="top"/>
          </w:tcPr>
          <w:p>
            <w:pPr>
              <w:spacing w:after="0"/>
            </w:pPr>
            <w:r>
              <w:rPr>
                <w:rFonts w:ascii="Arial" w:hAnsi="Arial"/>
                <w:color w:val="111111"/>
                <w:sz w:val="13"/>
              </w:rPr>
              <w:t>Application-session signing and lifetime</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FIREBASE_PROJECT_ID, FIREBASE_CLIENT_EMAIL, FIREBASE_PRIVATE_KEY</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Firebase Admin / Firestore credentials</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FIREBASE_WEB_*</w:t>
            </w:r>
          </w:p>
        </w:tc>
        <w:tc>
          <w:tcPr>
            <w:tcW w:type="dxa" w:w="5499"/>
            <w:tcMar>
              <w:top w:w="70" w:type="dxa"/>
              <w:start w:w="80" w:type="dxa"/>
              <w:bottom w:w="70" w:type="dxa"/>
              <w:end w:w="80" w:type="dxa"/>
            </w:tcMar>
            <w:vAlign w:val="top"/>
          </w:tcPr>
          <w:p>
            <w:pPr>
              <w:spacing w:after="0"/>
            </w:pPr>
            <w:r>
              <w:rPr>
                <w:rFonts w:ascii="Arial" w:hAnsi="Arial"/>
                <w:color w:val="111111"/>
                <w:sz w:val="13"/>
              </w:rPr>
              <w:t>Frontend Firebase Google identity configuration</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SUPABASE_URL, SUPABASE_ANON_KEY</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Frontend/backend Supabase Auth configuration</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SUPABASE_SERVICE_ROLE_KEY</w:t>
            </w:r>
          </w:p>
        </w:tc>
        <w:tc>
          <w:tcPr>
            <w:tcW w:type="dxa" w:w="5499"/>
            <w:tcMar>
              <w:top w:w="70" w:type="dxa"/>
              <w:start w:w="80" w:type="dxa"/>
              <w:bottom w:w="70" w:type="dxa"/>
              <w:end w:w="80" w:type="dxa"/>
            </w:tcMar>
            <w:vAlign w:val="top"/>
          </w:tcPr>
          <w:p>
            <w:pPr>
              <w:spacing w:after="0"/>
            </w:pPr>
            <w:r>
              <w:rPr>
                <w:rFonts w:ascii="Arial" w:hAnsi="Arial"/>
                <w:color w:val="111111"/>
                <w:sz w:val="13"/>
              </w:rPr>
              <w:t>Private object-storage administrative access</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DOCUMENT_BUCKET, AVATAR_BUCKET, *_MAX_BYTES</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Logical storage and upload caps</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LLM_PROVIDER, LLM_RPM_LIMIT</w:t>
            </w:r>
          </w:p>
        </w:tc>
        <w:tc>
          <w:tcPr>
            <w:tcW w:type="dxa" w:w="5499"/>
            <w:tcMar>
              <w:top w:w="70" w:type="dxa"/>
              <w:start w:w="80" w:type="dxa"/>
              <w:bottom w:w="70" w:type="dxa"/>
              <w:end w:w="80" w:type="dxa"/>
            </w:tcMar>
            <w:vAlign w:val="top"/>
          </w:tcPr>
          <w:p>
            <w:pPr>
              <w:spacing w:after="0"/>
            </w:pPr>
            <w:r>
              <w:rPr>
                <w:rFonts w:ascii="Arial" w:hAnsi="Arial"/>
                <w:color w:val="111111"/>
                <w:sz w:val="13"/>
              </w:rPr>
              <w:t>Provider preference and process-local request budget</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GROQ_API_KEY, GROQ_BASE_URL, GROQ_MODEL, GROQ_*</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Groq endpoint/model/timeout/retry configuration</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NVIDIA_API_KEY, NVIDIA_BASE_URL, NVIDIA_MODEL, NVIDIA_*</w:t>
            </w:r>
          </w:p>
        </w:tc>
        <w:tc>
          <w:tcPr>
            <w:tcW w:type="dxa" w:w="5499"/>
            <w:tcMar>
              <w:top w:w="70" w:type="dxa"/>
              <w:start w:w="80" w:type="dxa"/>
              <w:bottom w:w="70" w:type="dxa"/>
              <w:end w:w="80" w:type="dxa"/>
            </w:tcMar>
            <w:vAlign w:val="top"/>
          </w:tcPr>
          <w:p>
            <w:pPr>
              <w:spacing w:after="0"/>
            </w:pPr>
            <w:r>
              <w:rPr>
                <w:rFonts w:ascii="Arial" w:hAnsi="Arial"/>
                <w:color w:val="111111"/>
                <w:sz w:val="13"/>
              </w:rPr>
              <w:t>NVIDIA endpoint/model/timeout/retry configuration</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OMNIROUTE_ENABLED, OMNIROUTE_*</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Optional provider-routing adapter</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FISH_AUDIO_API_KEY, FISH_AUDIO_*</w:t>
            </w:r>
          </w:p>
        </w:tc>
        <w:tc>
          <w:tcPr>
            <w:tcW w:type="dxa" w:w="5499"/>
            <w:tcMar>
              <w:top w:w="70" w:type="dxa"/>
              <w:start w:w="80" w:type="dxa"/>
              <w:bottom w:w="70" w:type="dxa"/>
              <w:end w:w="80" w:type="dxa"/>
            </w:tcMar>
            <w:vAlign w:val="top"/>
          </w:tcPr>
          <w:p>
            <w:pPr>
              <w:spacing w:after="0"/>
            </w:pPr>
            <w:r>
              <w:rPr>
                <w:rFonts w:ascii="Arial" w:hAnsi="Arial"/>
                <w:color w:val="111111"/>
                <w:sz w:val="13"/>
              </w:rPr>
              <w:t>Interview text-to-speech provider</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ADZUNA_APP_ID, ADZUNA_APP_KEY, ADZUNA_*</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External job-catalog integration</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YOUTUBE_API_KEY, YOUTUBE_*</w:t>
            </w:r>
          </w:p>
        </w:tc>
        <w:tc>
          <w:tcPr>
            <w:tcW w:type="dxa" w:w="5499"/>
            <w:tcMar>
              <w:top w:w="70" w:type="dxa"/>
              <w:start w:w="80" w:type="dxa"/>
              <w:bottom w:w="70" w:type="dxa"/>
              <w:end w:w="80" w:type="dxa"/>
            </w:tcMar>
            <w:vAlign w:val="top"/>
          </w:tcPr>
          <w:p>
            <w:pPr>
              <w:spacing w:after="0"/>
            </w:pPr>
            <w:r>
              <w:rPr>
                <w:rFonts w:ascii="Arial" w:hAnsi="Arial"/>
                <w:color w:val="111111"/>
                <w:sz w:val="13"/>
              </w:rPr>
              <w:t>Learning video search/validation</w:t>
            </w:r>
          </w:p>
        </w:tc>
      </w:tr>
      <w:tr>
        <w:trPr>
          <w:cantSplit/>
        </w:trPr>
        <w:tc>
          <w:tcPr>
            <w:tcW w:type="dxa" w:w="4252"/>
            <w:tcMar>
              <w:top w:w="70" w:type="dxa"/>
              <w:start w:w="80" w:type="dxa"/>
              <w:bottom w:w="70" w:type="dxa"/>
              <w:end w:w="80" w:type="dxa"/>
            </w:tcMar>
            <w:vAlign w:val="top"/>
            <w:shd w:fill="F5F5F5"/>
          </w:tcPr>
          <w:p>
            <w:pPr>
              <w:spacing w:after="0"/>
            </w:pPr>
            <w:r>
              <w:rPr>
                <w:rFonts w:ascii="Arial" w:hAnsi="Arial"/>
                <w:color w:val="111111"/>
                <w:sz w:val="13"/>
              </w:rPr>
              <w:t>INTERVIEW_MEDIA_UPLOAD_ENABLED</w:t>
            </w:r>
          </w:p>
        </w:tc>
        <w:tc>
          <w:tcPr>
            <w:tcW w:type="dxa" w:w="5499"/>
            <w:tcMar>
              <w:top w:w="70" w:type="dxa"/>
              <w:start w:w="80" w:type="dxa"/>
              <w:bottom w:w="70" w:type="dxa"/>
              <w:end w:w="80" w:type="dxa"/>
            </w:tcMar>
            <w:vAlign w:val="top"/>
            <w:shd w:fill="F5F5F5"/>
          </w:tcPr>
          <w:p>
            <w:pPr>
              <w:spacing w:after="0"/>
            </w:pPr>
            <w:r>
              <w:rPr>
                <w:rFonts w:ascii="Arial" w:hAnsi="Arial"/>
                <w:color w:val="111111"/>
                <w:sz w:val="13"/>
              </w:rPr>
              <w:t>Raw interview media persistence feature flag; default disabled</w:t>
            </w:r>
          </w:p>
        </w:tc>
      </w:tr>
      <w:tr>
        <w:trPr>
          <w:cantSplit/>
        </w:trPr>
        <w:tc>
          <w:tcPr>
            <w:tcW w:type="dxa" w:w="4252"/>
            <w:tcMar>
              <w:top w:w="70" w:type="dxa"/>
              <w:start w:w="80" w:type="dxa"/>
              <w:bottom w:w="70" w:type="dxa"/>
              <w:end w:w="80" w:type="dxa"/>
            </w:tcMar>
            <w:vAlign w:val="top"/>
          </w:tcPr>
          <w:p>
            <w:pPr>
              <w:spacing w:after="0"/>
            </w:pPr>
            <w:r>
              <w:rPr>
                <w:rFonts w:ascii="Arial" w:hAnsi="Arial"/>
                <w:color w:val="111111"/>
                <w:sz w:val="13"/>
              </w:rPr>
              <w:t>RESUME_IMPROVEMENT_*</w:t>
            </w:r>
          </w:p>
        </w:tc>
        <w:tc>
          <w:tcPr>
            <w:tcW w:type="dxa" w:w="5499"/>
            <w:tcMar>
              <w:top w:w="70" w:type="dxa"/>
              <w:start w:w="80" w:type="dxa"/>
              <w:bottom w:w="70" w:type="dxa"/>
              <w:end w:w="80" w:type="dxa"/>
            </w:tcMar>
            <w:vAlign w:val="top"/>
          </w:tcPr>
          <w:p>
            <w:pPr>
              <w:spacing w:after="0"/>
            </w:pPr>
            <w:r>
              <w:rPr>
                <w:rFonts w:ascii="Arial" w:hAnsi="Arial"/>
                <w:color w:val="111111"/>
                <w:sz w:val="13"/>
              </w:rPr>
              <w:t>Provider timeout, context and suggestion caps</w:t>
            </w:r>
          </w:p>
        </w:tc>
      </w:tr>
    </w:tbl>
    <w:p>
      <w:pPr>
        <w:pStyle w:val="CaptionCC"/>
        <w:jc w:val="center"/>
      </w:pPr>
      <w:r>
        <w:t>Table 35 — Environment contract</w:t>
      </w:r>
    </w:p>
    <w:p>
      <w:pPr>
        <w:pStyle w:val="Heading2"/>
      </w:pPr>
      <w:r>
        <w:t>13.2 External integration matrix</w:t>
      </w:r>
    </w:p>
    <w:tbl>
      <w:tblPr>
        <w:tblStyle w:val="TableGrid"/>
        <w:tblW w:type="auto" w:w="0"/>
        <w:jc w:val="center"/>
        <w:tblLayout w:type="fixed"/>
        <w:tblLook w:firstColumn="1" w:firstRow="1" w:lastColumn="0" w:lastRow="0" w:noHBand="0" w:noVBand="1" w:val="04A0"/>
      </w:tblPr>
      <w:tblGrid>
        <w:gridCol w:w="1757"/>
        <w:gridCol w:w="3118"/>
        <w:gridCol w:w="3061"/>
        <w:gridCol w:w="1814"/>
      </w:tblGrid>
      <w:tr>
        <w:trPr>
          <w:tblHeader w:val="true"/>
        </w:trPr>
        <w:tc>
          <w:tcPr>
            <w:tcW w:type="dxa" w:w="1757"/>
            <w:shd w:fill="333333"/>
            <w:vAlign w:val="center"/>
            <w:tcMar>
              <w:top w:w="70" w:type="dxa"/>
              <w:start w:w="80" w:type="dxa"/>
              <w:bottom w:w="70" w:type="dxa"/>
              <w:end w:w="80" w:type="dxa"/>
            </w:tcMar>
          </w:tcPr>
          <w:p>
            <w:pPr>
              <w:jc w:val="left"/>
            </w:pPr>
            <w:r>
              <w:rPr>
                <w:rFonts w:ascii="Arial" w:hAnsi="Arial"/>
                <w:b/>
                <w:color w:val="FFFFFF"/>
                <w:sz w:val="13"/>
              </w:rPr>
              <w:t>Service</w:t>
            </w:r>
          </w:p>
        </w:tc>
        <w:tc>
          <w:tcPr>
            <w:tcW w:type="dxa" w:w="3118"/>
            <w:shd w:fill="333333"/>
            <w:vAlign w:val="center"/>
            <w:tcMar>
              <w:top w:w="70" w:type="dxa"/>
              <w:start w:w="80" w:type="dxa"/>
              <w:bottom w:w="70" w:type="dxa"/>
              <w:end w:w="80" w:type="dxa"/>
            </w:tcMar>
          </w:tcPr>
          <w:p>
            <w:pPr>
              <w:jc w:val="left"/>
            </w:pPr>
            <w:r>
              <w:rPr>
                <w:rFonts w:ascii="Arial" w:hAnsi="Arial"/>
                <w:b/>
                <w:color w:val="FFFFFF"/>
                <w:sz w:val="13"/>
              </w:rPr>
              <w:t>Data exchanged</w:t>
            </w:r>
          </w:p>
        </w:tc>
        <w:tc>
          <w:tcPr>
            <w:tcW w:type="dxa" w:w="3061"/>
            <w:shd w:fill="333333"/>
            <w:vAlign w:val="center"/>
            <w:tcMar>
              <w:top w:w="70" w:type="dxa"/>
              <w:start w:w="80" w:type="dxa"/>
              <w:bottom w:w="70" w:type="dxa"/>
              <w:end w:w="80" w:type="dxa"/>
            </w:tcMar>
          </w:tcPr>
          <w:p>
            <w:pPr>
              <w:jc w:val="left"/>
            </w:pPr>
            <w:r>
              <w:rPr>
                <w:rFonts w:ascii="Arial" w:hAnsi="Arial"/>
                <w:b/>
                <w:color w:val="FFFFFF"/>
                <w:sz w:val="13"/>
              </w:rPr>
              <w:t>Failure behavior</w:t>
            </w:r>
          </w:p>
        </w:tc>
        <w:tc>
          <w:tcPr>
            <w:tcW w:type="dxa" w:w="1814"/>
            <w:shd w:fill="333333"/>
            <w:vAlign w:val="center"/>
            <w:tcMar>
              <w:top w:w="70" w:type="dxa"/>
              <w:start w:w="80" w:type="dxa"/>
              <w:bottom w:w="70" w:type="dxa"/>
              <w:end w:w="80" w:type="dxa"/>
            </w:tcMar>
          </w:tcPr>
          <w:p>
            <w:pPr>
              <w:jc w:val="left"/>
            </w:pPr>
            <w:r>
              <w:rPr>
                <w:rFonts w:ascii="Arial" w:hAnsi="Arial"/>
                <w:b/>
                <w:color w:val="FFFFFF"/>
                <w:sz w:val="13"/>
              </w:rPr>
              <w:t>Current classification</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Supabase Auth</w:t>
            </w:r>
          </w:p>
        </w:tc>
        <w:tc>
          <w:tcPr>
            <w:tcW w:type="dxa" w:w="3118"/>
            <w:tcMar>
              <w:top w:w="70" w:type="dxa"/>
              <w:start w:w="80" w:type="dxa"/>
              <w:bottom w:w="70" w:type="dxa"/>
              <w:end w:w="80" w:type="dxa"/>
            </w:tcMar>
            <w:vAlign w:val="top"/>
          </w:tcPr>
          <w:p>
            <w:pPr>
              <w:spacing w:after="0"/>
            </w:pPr>
            <w:r>
              <w:rPr>
                <w:rFonts w:ascii="Arial" w:hAnsi="Arial"/>
                <w:color w:val="111111"/>
                <w:sz w:val="13"/>
              </w:rPr>
              <w:t>Email/password/session tokens and identity attributes</w:t>
            </w:r>
          </w:p>
        </w:tc>
        <w:tc>
          <w:tcPr>
            <w:tcW w:type="dxa" w:w="3061"/>
            <w:tcMar>
              <w:top w:w="70" w:type="dxa"/>
              <w:start w:w="80" w:type="dxa"/>
              <w:bottom w:w="70" w:type="dxa"/>
              <w:end w:w="80" w:type="dxa"/>
            </w:tcMar>
            <w:vAlign w:val="top"/>
          </w:tcPr>
          <w:p>
            <w:pPr>
              <w:spacing w:after="0"/>
            </w:pPr>
            <w:r>
              <w:rPr>
                <w:rFonts w:ascii="Arial" w:hAnsi="Arial"/>
                <w:color w:val="111111"/>
                <w:sz w:val="13"/>
              </w:rPr>
              <w:t>Email auth unavailable; local/Firebase sign-in fallbacks vary</w:t>
            </w:r>
          </w:p>
        </w:tc>
        <w:tc>
          <w:tcPr>
            <w:tcW w:type="dxa" w:w="1814"/>
            <w:tcMar>
              <w:top w:w="70" w:type="dxa"/>
              <w:start w:w="80" w:type="dxa"/>
              <w:bottom w:w="70" w:type="dxa"/>
              <w:end w:w="80" w:type="dxa"/>
            </w:tcMar>
            <w:vAlign w:val="top"/>
          </w:tcPr>
          <w:p>
            <w:pPr>
              <w:spacing w:after="0"/>
            </w:pPr>
            <w:r>
              <w:rPr>
                <w:rFonts w:ascii="Arial" w:hAnsi="Arial"/>
                <w:color w:val="111111"/>
                <w:sz w:val="13"/>
              </w:rPr>
              <w:t>CURRENT</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Firebase Auth</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Google ID token and verified identity attributes</w:t>
            </w:r>
          </w:p>
        </w:tc>
        <w:tc>
          <w:tcPr>
            <w:tcW w:type="dxa" w:w="3061"/>
            <w:tcMar>
              <w:top w:w="70" w:type="dxa"/>
              <w:start w:w="80" w:type="dxa"/>
              <w:bottom w:w="70" w:type="dxa"/>
              <w:end w:w="80" w:type="dxa"/>
            </w:tcMar>
            <w:vAlign w:val="top"/>
            <w:shd w:fill="F5F5F5"/>
          </w:tcPr>
          <w:p>
            <w:pPr>
              <w:spacing w:after="0"/>
            </w:pPr>
            <w:r>
              <w:rPr>
                <w:rFonts w:ascii="Arial" w:hAnsi="Arial"/>
                <w:color w:val="111111"/>
                <w:sz w:val="13"/>
              </w:rPr>
              <w:t>Google auth unavailable; email Supabase route remains</w:t>
            </w:r>
          </w:p>
        </w:tc>
        <w:tc>
          <w:tcPr>
            <w:tcW w:type="dxa" w:w="1814"/>
            <w:tcMar>
              <w:top w:w="70" w:type="dxa"/>
              <w:start w:w="80" w:type="dxa"/>
              <w:bottom w:w="70" w:type="dxa"/>
              <w:end w:w="80" w:type="dxa"/>
            </w:tcMar>
            <w:vAlign w:val="top"/>
            <w:shd w:fill="F5F5F5"/>
          </w:tcPr>
          <w:p>
            <w:pPr>
              <w:spacing w:after="0"/>
            </w:pPr>
            <w:r>
              <w:rPr>
                <w:rFonts w:ascii="Arial" w:hAnsi="Arial"/>
                <w:color w:val="111111"/>
                <w:sz w:val="13"/>
              </w:rPr>
              <w:t>CURRENT</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Firestore</w:t>
            </w:r>
          </w:p>
        </w:tc>
        <w:tc>
          <w:tcPr>
            <w:tcW w:type="dxa" w:w="3118"/>
            <w:tcMar>
              <w:top w:w="70" w:type="dxa"/>
              <w:start w:w="80" w:type="dxa"/>
              <w:bottom w:w="70" w:type="dxa"/>
              <w:end w:w="80" w:type="dxa"/>
            </w:tcMar>
            <w:vAlign w:val="top"/>
          </w:tcPr>
          <w:p>
            <w:pPr>
              <w:spacing w:after="0"/>
            </w:pPr>
            <w:r>
              <w:rPr>
                <w:rFonts w:ascii="Arial" w:hAnsi="Arial"/>
                <w:color w:val="111111"/>
                <w:sz w:val="13"/>
              </w:rPr>
              <w:t>All application record data</w:t>
            </w:r>
          </w:p>
        </w:tc>
        <w:tc>
          <w:tcPr>
            <w:tcW w:type="dxa" w:w="3061"/>
            <w:tcMar>
              <w:top w:w="70" w:type="dxa"/>
              <w:start w:w="80" w:type="dxa"/>
              <w:bottom w:w="70" w:type="dxa"/>
              <w:end w:w="80" w:type="dxa"/>
            </w:tcMar>
            <w:vAlign w:val="top"/>
          </w:tcPr>
          <w:p>
            <w:pPr>
              <w:spacing w:after="0"/>
            </w:pPr>
            <w:r>
              <w:rPr>
                <w:rFonts w:ascii="Arial" w:hAnsi="Arial"/>
                <w:color w:val="111111"/>
                <w:sz w:val="13"/>
              </w:rPr>
              <w:t>Readiness degrades/fails closed; most features unavailable</w:t>
            </w:r>
          </w:p>
        </w:tc>
        <w:tc>
          <w:tcPr>
            <w:tcW w:type="dxa" w:w="1814"/>
            <w:tcMar>
              <w:top w:w="70" w:type="dxa"/>
              <w:start w:w="80" w:type="dxa"/>
              <w:bottom w:w="70" w:type="dxa"/>
              <w:end w:w="80" w:type="dxa"/>
            </w:tcMar>
            <w:vAlign w:val="top"/>
          </w:tcPr>
          <w:p>
            <w:pPr>
              <w:spacing w:after="0"/>
            </w:pPr>
            <w:r>
              <w:rPr>
                <w:rFonts w:ascii="Arial" w:hAnsi="Arial"/>
                <w:color w:val="111111"/>
                <w:sz w:val="13"/>
              </w:rPr>
              <w:t>CURRENT / critical dependency</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Supabase Storage</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Private source/generated files and avatars</w:t>
            </w:r>
          </w:p>
        </w:tc>
        <w:tc>
          <w:tcPr>
            <w:tcW w:type="dxa" w:w="3061"/>
            <w:tcMar>
              <w:top w:w="70" w:type="dxa"/>
              <w:start w:w="80" w:type="dxa"/>
              <w:bottom w:w="70" w:type="dxa"/>
              <w:end w:w="80" w:type="dxa"/>
            </w:tcMar>
            <w:vAlign w:val="top"/>
            <w:shd w:fill="F5F5F5"/>
          </w:tcPr>
          <w:p>
            <w:pPr>
              <w:spacing w:after="0"/>
            </w:pPr>
            <w:r>
              <w:rPr>
                <w:rFonts w:ascii="Arial" w:hAnsi="Arial"/>
                <w:color w:val="111111"/>
                <w:sz w:val="13"/>
              </w:rPr>
              <w:t>Readiness degraded; upload/download unavailable</w:t>
            </w:r>
          </w:p>
        </w:tc>
        <w:tc>
          <w:tcPr>
            <w:tcW w:type="dxa" w:w="1814"/>
            <w:tcMar>
              <w:top w:w="70" w:type="dxa"/>
              <w:start w:w="80" w:type="dxa"/>
              <w:bottom w:w="70" w:type="dxa"/>
              <w:end w:w="80" w:type="dxa"/>
            </w:tcMar>
            <w:vAlign w:val="top"/>
            <w:shd w:fill="F5F5F5"/>
          </w:tcPr>
          <w:p>
            <w:pPr>
              <w:spacing w:after="0"/>
            </w:pPr>
            <w:r>
              <w:rPr>
                <w:rFonts w:ascii="Arial" w:hAnsi="Arial"/>
                <w:color w:val="111111"/>
                <w:sz w:val="13"/>
              </w:rPr>
              <w:t>CURRENT / critical dependency</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Groq</w:t>
            </w:r>
          </w:p>
        </w:tc>
        <w:tc>
          <w:tcPr>
            <w:tcW w:type="dxa" w:w="3118"/>
            <w:tcMar>
              <w:top w:w="70" w:type="dxa"/>
              <w:start w:w="80" w:type="dxa"/>
              <w:bottom w:w="70" w:type="dxa"/>
              <w:end w:w="80" w:type="dxa"/>
            </w:tcMar>
            <w:vAlign w:val="top"/>
          </w:tcPr>
          <w:p>
            <w:pPr>
              <w:spacing w:after="0"/>
            </w:pPr>
            <w:r>
              <w:rPr>
                <w:rFonts w:ascii="Arial" w:hAnsi="Arial"/>
                <w:color w:val="111111"/>
                <w:sz w:val="13"/>
              </w:rPr>
              <w:t>Bounded source/evidence and prompts</w:t>
            </w:r>
          </w:p>
        </w:tc>
        <w:tc>
          <w:tcPr>
            <w:tcW w:type="dxa" w:w="3061"/>
            <w:tcMar>
              <w:top w:w="70" w:type="dxa"/>
              <w:start w:w="80" w:type="dxa"/>
              <w:bottom w:w="70" w:type="dxa"/>
              <w:end w:w="80" w:type="dxa"/>
            </w:tcMar>
            <w:vAlign w:val="top"/>
          </w:tcPr>
          <w:p>
            <w:pPr>
              <w:spacing w:after="0"/>
            </w:pPr>
            <w:r>
              <w:rPr>
                <w:rFonts w:ascii="Arial" w:hAnsi="Arial"/>
                <w:color w:val="111111"/>
                <w:sz w:val="13"/>
              </w:rPr>
              <w:t>Feature-specific deterministic fallback</w:t>
            </w:r>
          </w:p>
        </w:tc>
        <w:tc>
          <w:tcPr>
            <w:tcW w:type="dxa" w:w="1814"/>
            <w:tcMar>
              <w:top w:w="70" w:type="dxa"/>
              <w:start w:w="80" w:type="dxa"/>
              <w:bottom w:w="70" w:type="dxa"/>
              <w:end w:w="80" w:type="dxa"/>
            </w:tcMar>
            <w:vAlign w:val="top"/>
          </w:tcPr>
          <w:p>
            <w:pPr>
              <w:spacing w:after="0"/>
            </w:pPr>
            <w:r>
              <w:rPr>
                <w:rFonts w:ascii="Arial" w:hAnsi="Arial"/>
                <w:color w:val="111111"/>
                <w:sz w:val="13"/>
              </w:rPr>
              <w:t>OPTIONAL CURRENT</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NVIDIA / OmniRoute</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Bounded source/evidence and prompts</w:t>
            </w:r>
          </w:p>
        </w:tc>
        <w:tc>
          <w:tcPr>
            <w:tcW w:type="dxa" w:w="3061"/>
            <w:tcMar>
              <w:top w:w="70" w:type="dxa"/>
              <w:start w:w="80" w:type="dxa"/>
              <w:bottom w:w="70" w:type="dxa"/>
              <w:end w:w="80" w:type="dxa"/>
            </w:tcMar>
            <w:vAlign w:val="top"/>
            <w:shd w:fill="F5F5F5"/>
          </w:tcPr>
          <w:p>
            <w:pPr>
              <w:spacing w:after="0"/>
            </w:pPr>
            <w:r>
              <w:rPr>
                <w:rFonts w:ascii="Arial" w:hAnsi="Arial"/>
                <w:color w:val="111111"/>
                <w:sz w:val="13"/>
              </w:rPr>
              <w:t>Secondary or adapted provider for supported features</w:t>
            </w:r>
          </w:p>
        </w:tc>
        <w:tc>
          <w:tcPr>
            <w:tcW w:type="dxa" w:w="1814"/>
            <w:tcMar>
              <w:top w:w="70" w:type="dxa"/>
              <w:start w:w="80" w:type="dxa"/>
              <w:bottom w:w="70" w:type="dxa"/>
              <w:end w:w="80" w:type="dxa"/>
            </w:tcMar>
            <w:vAlign w:val="top"/>
            <w:shd w:fill="F5F5F5"/>
          </w:tcPr>
          <w:p>
            <w:pPr>
              <w:spacing w:after="0"/>
            </w:pPr>
            <w:r>
              <w:rPr>
                <w:rFonts w:ascii="Arial" w:hAnsi="Arial"/>
                <w:color w:val="111111"/>
                <w:sz w:val="13"/>
              </w:rPr>
              <w:t>OPTIONAL CURRENT</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Fish Audio</w:t>
            </w:r>
          </w:p>
        </w:tc>
        <w:tc>
          <w:tcPr>
            <w:tcW w:type="dxa" w:w="3118"/>
            <w:tcMar>
              <w:top w:w="70" w:type="dxa"/>
              <w:start w:w="80" w:type="dxa"/>
              <w:bottom w:w="70" w:type="dxa"/>
              <w:end w:w="80" w:type="dxa"/>
            </w:tcMar>
            <w:vAlign w:val="top"/>
          </w:tcPr>
          <w:p>
            <w:pPr>
              <w:spacing w:after="0"/>
            </w:pPr>
            <w:r>
              <w:rPr>
                <w:rFonts w:ascii="Arial" w:hAnsi="Arial"/>
                <w:color w:val="111111"/>
                <w:sz w:val="13"/>
              </w:rPr>
              <w:t>Question text for TTS</w:t>
            </w:r>
          </w:p>
        </w:tc>
        <w:tc>
          <w:tcPr>
            <w:tcW w:type="dxa" w:w="3061"/>
            <w:tcMar>
              <w:top w:w="70" w:type="dxa"/>
              <w:start w:w="80" w:type="dxa"/>
              <w:bottom w:w="70" w:type="dxa"/>
              <w:end w:w="80" w:type="dxa"/>
            </w:tcMar>
            <w:vAlign w:val="top"/>
          </w:tcPr>
          <w:p>
            <w:pPr>
              <w:spacing w:after="0"/>
            </w:pPr>
            <w:r>
              <w:rPr>
                <w:rFonts w:ascii="Arial" w:hAnsi="Arial"/>
                <w:color w:val="111111"/>
                <w:sz w:val="13"/>
              </w:rPr>
              <w:t>Browser speech synthesis fallback</w:t>
            </w:r>
          </w:p>
        </w:tc>
        <w:tc>
          <w:tcPr>
            <w:tcW w:type="dxa" w:w="1814"/>
            <w:tcMar>
              <w:top w:w="70" w:type="dxa"/>
              <w:start w:w="80" w:type="dxa"/>
              <w:bottom w:w="70" w:type="dxa"/>
              <w:end w:w="80" w:type="dxa"/>
            </w:tcMar>
            <w:vAlign w:val="top"/>
          </w:tcPr>
          <w:p>
            <w:pPr>
              <w:spacing w:after="0"/>
            </w:pPr>
            <w:r>
              <w:rPr>
                <w:rFonts w:ascii="Arial" w:hAnsi="Arial"/>
                <w:color w:val="111111"/>
                <w:sz w:val="13"/>
              </w:rPr>
              <w:t>OPTIONAL CURRENT</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3"/>
              </w:rPr>
              <w:t>Adzuna</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Search parameters and public job results</w:t>
            </w:r>
          </w:p>
        </w:tc>
        <w:tc>
          <w:tcPr>
            <w:tcW w:type="dxa" w:w="3061"/>
            <w:tcMar>
              <w:top w:w="70" w:type="dxa"/>
              <w:start w:w="80" w:type="dxa"/>
              <w:bottom w:w="70" w:type="dxa"/>
              <w:end w:w="80" w:type="dxa"/>
            </w:tcMar>
            <w:vAlign w:val="top"/>
            <w:shd w:fill="F5F5F5"/>
          </w:tcPr>
          <w:p>
            <w:pPr>
              <w:spacing w:after="0"/>
            </w:pPr>
            <w:r>
              <w:rPr>
                <w:rFonts w:ascii="Arial" w:hAnsi="Arial"/>
                <w:color w:val="111111"/>
                <w:sz w:val="13"/>
              </w:rPr>
              <w:t>Existing catalog remains; sync unavailable</w:t>
            </w:r>
          </w:p>
        </w:tc>
        <w:tc>
          <w:tcPr>
            <w:tcW w:type="dxa" w:w="1814"/>
            <w:tcMar>
              <w:top w:w="70" w:type="dxa"/>
              <w:start w:w="80" w:type="dxa"/>
              <w:bottom w:w="70" w:type="dxa"/>
              <w:end w:w="80" w:type="dxa"/>
            </w:tcMar>
            <w:vAlign w:val="top"/>
            <w:shd w:fill="F5F5F5"/>
          </w:tcPr>
          <w:p>
            <w:pPr>
              <w:spacing w:after="0"/>
            </w:pPr>
            <w:r>
              <w:rPr>
                <w:rFonts w:ascii="Arial" w:hAnsi="Arial"/>
                <w:color w:val="111111"/>
                <w:sz w:val="13"/>
              </w:rPr>
              <w:t>OPTIONAL / PARTIAL</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3"/>
              </w:rPr>
              <w:t>YouTube Data API</w:t>
            </w:r>
          </w:p>
        </w:tc>
        <w:tc>
          <w:tcPr>
            <w:tcW w:type="dxa" w:w="3118"/>
            <w:tcMar>
              <w:top w:w="70" w:type="dxa"/>
              <w:start w:w="80" w:type="dxa"/>
              <w:bottom w:w="70" w:type="dxa"/>
              <w:end w:w="80" w:type="dxa"/>
            </w:tcMar>
            <w:vAlign w:val="top"/>
          </w:tcPr>
          <w:p>
            <w:pPr>
              <w:spacing w:after="0"/>
            </w:pPr>
            <w:r>
              <w:rPr>
                <w:rFonts w:ascii="Arial" w:hAnsi="Arial"/>
                <w:color w:val="111111"/>
                <w:sz w:val="13"/>
              </w:rPr>
              <w:t>Gap/topic search and public video metadata</w:t>
            </w:r>
          </w:p>
        </w:tc>
        <w:tc>
          <w:tcPr>
            <w:tcW w:type="dxa" w:w="3061"/>
            <w:tcMar>
              <w:top w:w="70" w:type="dxa"/>
              <w:start w:w="80" w:type="dxa"/>
              <w:bottom w:w="70" w:type="dxa"/>
              <w:end w:w="80" w:type="dxa"/>
            </w:tcMar>
            <w:vAlign w:val="top"/>
          </w:tcPr>
          <w:p>
            <w:pPr>
              <w:spacing w:after="0"/>
            </w:pPr>
            <w:r>
              <w:rPr>
                <w:rFonts w:ascii="Arial" w:hAnsi="Arial"/>
                <w:color w:val="111111"/>
                <w:sz w:val="13"/>
              </w:rPr>
              <w:t>Safe YouTube search URL fallback</w:t>
            </w:r>
          </w:p>
        </w:tc>
        <w:tc>
          <w:tcPr>
            <w:tcW w:type="dxa" w:w="1814"/>
            <w:tcMar>
              <w:top w:w="70" w:type="dxa"/>
              <w:start w:w="80" w:type="dxa"/>
              <w:bottom w:w="70" w:type="dxa"/>
              <w:end w:w="80" w:type="dxa"/>
            </w:tcMar>
            <w:vAlign w:val="top"/>
          </w:tcPr>
          <w:p>
            <w:pPr>
              <w:spacing w:after="0"/>
            </w:pPr>
            <w:r>
              <w:rPr>
                <w:rFonts w:ascii="Arial" w:hAnsi="Arial"/>
                <w:color w:val="111111"/>
                <w:sz w:val="13"/>
              </w:rPr>
              <w:t>OPTIONAL CURRENT</w:t>
            </w:r>
          </w:p>
        </w:tc>
      </w:tr>
    </w:tbl>
    <w:p>
      <w:pPr>
        <w:pStyle w:val="CaptionCC"/>
        <w:jc w:val="center"/>
      </w:pPr>
      <w:r>
        <w:t>Table 36 — Integration behavior</w:t>
      </w:r>
    </w:p>
    <w:p>
      <w:pPr>
        <w:pageBreakBefore/>
        <w:spacing w:before="80"/>
      </w:pPr>
      <w:r>
        <w:rPr>
          <w:rFonts w:ascii="Arial" w:hAnsi="Arial"/>
          <w:b/>
          <w:color w:val="666666"/>
          <w:sz w:val="16"/>
        </w:rPr>
        <w:t>14  /  DEPLOYMENT AND OPERATIONS</w:t>
      </w:r>
    </w:p>
    <w:p>
      <w:pPr>
        <w:pStyle w:val="Heading1"/>
        <w:spacing w:before="40"/>
      </w:pPr>
      <w:r>
        <w:t>14. Deployment and Operations</w:t>
      </w:r>
    </w:p>
    <w:p>
      <w:pPr>
        <w:spacing w:after="240"/>
      </w:pPr>
      <w:r>
        <w:rPr>
          <w:i/>
          <w:color w:val="666666"/>
          <w:sz w:val="22"/>
        </w:rPr>
        <w:t>Documented topology, runtime configuration, health, logging and release gaps</w:t>
      </w:r>
    </w:p>
    <w:p>
      <w:pPr>
        <w:pStyle w:val="Heading2"/>
      </w:pPr>
      <w:r>
        <w:t>14.1 Deployment procedure</w:t>
      </w:r>
    </w:p>
    <w:p>
      <w:pPr>
        <w:spacing w:after="50"/>
        <w:ind w:left="255" w:hanging="255"/>
      </w:pPr>
      <w:r>
        <w:rPr>
          <w:b/>
        </w:rPr>
        <w:t xml:space="preserve">1. </w:t>
      </w:r>
      <w:r>
        <w:t>Install locked frontend dependencies with npm ci and backend dependencies for Python 3.11–3.13.</w:t>
      </w:r>
    </w:p>
    <w:p>
      <w:pPr>
        <w:spacing w:after="50"/>
        <w:ind w:left="255" w:hanging="255"/>
      </w:pPr>
      <w:r>
        <w:rPr>
          <w:b/>
        </w:rPr>
        <w:t xml:space="preserve">2. </w:t>
      </w:r>
      <w:r>
        <w:t>Configure Firebase Admin, Supabase Auth/Storage, application JWT and CORS/public API origins; add optional providers separately.</w:t>
      </w:r>
    </w:p>
    <w:p>
      <w:pPr>
        <w:spacing w:after="50"/>
        <w:ind w:left="255" w:hanging="255"/>
      </w:pPr>
      <w:r>
        <w:rPr>
          <w:b/>
        </w:rPr>
        <w:t xml:space="preserve">3. </w:t>
      </w:r>
      <w:r>
        <w:t>Build the Vite frontend and deploy static output with SPA routing.</w:t>
      </w:r>
    </w:p>
    <w:p>
      <w:pPr>
        <w:spacing w:after="50"/>
        <w:ind w:left="255" w:hanging="255"/>
      </w:pPr>
      <w:r>
        <w:rPr>
          <w:b/>
        </w:rPr>
        <w:t xml:space="preserve">4. </w:t>
      </w:r>
      <w:r>
        <w:t>Run FastAPI/Uvicorn as the backend web service and verify /api/v1/health/live and /api/v1/health/ready.</w:t>
      </w:r>
    </w:p>
    <w:p>
      <w:pPr>
        <w:spacing w:after="50"/>
        <w:ind w:left="255" w:hanging="255"/>
      </w:pPr>
      <w:r>
        <w:rPr>
          <w:b/>
        </w:rPr>
        <w:t xml:space="preserve">5. </w:t>
      </w:r>
      <w:r>
        <w:t>Verify authentication exchange, authenticated API access and file/avatar delivery from the actual browser origin.</w:t>
      </w:r>
    </w:p>
    <w:p>
      <w:pPr>
        <w:spacing w:after="50"/>
        <w:ind w:left="255" w:hanging="255"/>
      </w:pPr>
      <w:r>
        <w:rPr>
          <w:b/>
        </w:rPr>
        <w:t xml:space="preserve">6. </w:t>
      </w:r>
      <w:r>
        <w:t>Run smoke journeys for document confirmation, ATS, interview fallback, learning fallback, jobs and account deletion in a non-production account.</w:t>
      </w:r>
    </w:p>
    <w:p>
      <w:pPr>
        <w:keepNext w:val="0"/>
      </w:pPr>
      <w:r>
        <w:t>These steps describe the repository-supported pattern. Exact cloud project/resource configuration and successful production deployment are not established by committed artifacts.</w:t>
      </w:r>
    </w:p>
    <w:p>
      <w:pPr>
        <w:pStyle w:val="Heading2"/>
      </w:pPr>
      <w:r>
        <w:t>14.2 Logging and observability</w:t>
      </w:r>
    </w:p>
    <w:p>
      <w:pPr>
        <w:keepNext w:val="0"/>
      </w:pPr>
      <w:r>
        <w:t>The backend emits structured application logs and correlates requests with X-Request-ID. Health endpoints distinguish liveness from readiness and perform bounded Firestore/storage probes. Agent capability status reports configured logical providers without exposing credentials. There is no committed trace exporter, metrics backend, dashboard, alert policy, error-tracking integration or SLO/error-budget definition.</w:t>
      </w:r>
    </w:p>
    <w:p>
      <w:pPr>
        <w:pStyle w:val="Heading2"/>
      </w:pPr>
      <w:r>
        <w:t>14.3 Operational runbook minimum</w:t>
      </w:r>
    </w:p>
    <w:tbl>
      <w:tblPr>
        <w:tblStyle w:val="TableGrid"/>
        <w:tblW w:type="auto" w:w="0"/>
        <w:jc w:val="center"/>
        <w:tblLayout w:type="fixed"/>
        <w:tblLook w:firstColumn="1" w:firstRow="1" w:lastColumn="0" w:lastRow="0" w:noHBand="0" w:noVBand="1" w:val="04A0"/>
      </w:tblPr>
      <w:tblGrid>
        <w:gridCol w:w="2438"/>
        <w:gridCol w:w="3402"/>
        <w:gridCol w:w="3912"/>
      </w:tblGrid>
      <w:tr>
        <w:trPr>
          <w:tblHeader w:val="true"/>
        </w:trPr>
        <w:tc>
          <w:tcPr>
            <w:tcW w:type="dxa" w:w="2438"/>
            <w:shd w:fill="333333"/>
            <w:vAlign w:val="center"/>
            <w:tcMar>
              <w:top w:w="70" w:type="dxa"/>
              <w:start w:w="80" w:type="dxa"/>
              <w:bottom w:w="70" w:type="dxa"/>
              <w:end w:w="80" w:type="dxa"/>
            </w:tcMar>
          </w:tcPr>
          <w:p>
            <w:pPr>
              <w:jc w:val="left"/>
            </w:pPr>
            <w:r>
              <w:rPr>
                <w:rFonts w:ascii="Arial" w:hAnsi="Arial"/>
                <w:b/>
                <w:color w:val="FFFFFF"/>
                <w:sz w:val="13"/>
              </w:rPr>
              <w:t>Symptom</w:t>
            </w:r>
          </w:p>
        </w:tc>
        <w:tc>
          <w:tcPr>
            <w:tcW w:type="dxa" w:w="3402"/>
            <w:shd w:fill="333333"/>
            <w:vAlign w:val="center"/>
            <w:tcMar>
              <w:top w:w="70" w:type="dxa"/>
              <w:start w:w="80" w:type="dxa"/>
              <w:bottom w:w="70" w:type="dxa"/>
              <w:end w:w="80" w:type="dxa"/>
            </w:tcMar>
          </w:tcPr>
          <w:p>
            <w:pPr>
              <w:jc w:val="left"/>
            </w:pPr>
            <w:r>
              <w:rPr>
                <w:rFonts w:ascii="Arial" w:hAnsi="Arial"/>
                <w:b/>
                <w:color w:val="FFFFFF"/>
                <w:sz w:val="13"/>
              </w:rPr>
              <w:t>Immediate check</w:t>
            </w:r>
          </w:p>
        </w:tc>
        <w:tc>
          <w:tcPr>
            <w:tcW w:type="dxa" w:w="3912"/>
            <w:shd w:fill="333333"/>
            <w:vAlign w:val="center"/>
            <w:tcMar>
              <w:top w:w="70" w:type="dxa"/>
              <w:start w:w="80" w:type="dxa"/>
              <w:bottom w:w="70" w:type="dxa"/>
              <w:end w:w="80" w:type="dxa"/>
            </w:tcMar>
          </w:tcPr>
          <w:p>
            <w:pPr>
              <w:jc w:val="left"/>
            </w:pPr>
            <w:r>
              <w:rPr>
                <w:rFonts w:ascii="Arial" w:hAnsi="Arial"/>
                <w:b/>
                <w:color w:val="FFFFFF"/>
                <w:sz w:val="13"/>
              </w:rPr>
              <w:t>Safe response</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Readiness 503</w:t>
            </w:r>
          </w:p>
        </w:tc>
        <w:tc>
          <w:tcPr>
            <w:tcW w:type="dxa" w:w="3402"/>
            <w:tcMar>
              <w:top w:w="70" w:type="dxa"/>
              <w:start w:w="80" w:type="dxa"/>
              <w:bottom w:w="70" w:type="dxa"/>
              <w:end w:w="80" w:type="dxa"/>
            </w:tcMar>
            <w:vAlign w:val="top"/>
          </w:tcPr>
          <w:p>
            <w:pPr>
              <w:spacing w:after="0"/>
            </w:pPr>
            <w:r>
              <w:rPr>
                <w:rFonts w:ascii="Arial" w:hAnsi="Arial"/>
                <w:color w:val="111111"/>
                <w:sz w:val="13"/>
              </w:rPr>
              <w:t>Inspect dependency status and request-correlated logs</w:t>
            </w:r>
          </w:p>
        </w:tc>
        <w:tc>
          <w:tcPr>
            <w:tcW w:type="dxa" w:w="3912"/>
            <w:tcMar>
              <w:top w:w="70" w:type="dxa"/>
              <w:start w:w="80" w:type="dxa"/>
              <w:bottom w:w="70" w:type="dxa"/>
              <w:end w:w="80" w:type="dxa"/>
            </w:tcMar>
            <w:vAlign w:val="top"/>
          </w:tcPr>
          <w:p>
            <w:pPr>
              <w:spacing w:after="0"/>
            </w:pPr>
            <w:r>
              <w:rPr>
                <w:rFonts w:ascii="Arial" w:hAnsi="Arial"/>
                <w:color w:val="111111"/>
                <w:sz w:val="13"/>
              </w:rPr>
              <w:t>Stop new traffic; validate Firestore/storage config and outage status</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AI feature fallback</w:t>
            </w:r>
          </w:p>
        </w:tc>
        <w:tc>
          <w:tcPr>
            <w:tcW w:type="dxa" w:w="3402"/>
            <w:tcMar>
              <w:top w:w="70" w:type="dxa"/>
              <w:start w:w="80" w:type="dxa"/>
              <w:bottom w:w="70" w:type="dxa"/>
              <w:end w:w="80" w:type="dxa"/>
            </w:tcMar>
            <w:vAlign w:val="top"/>
            <w:shd w:fill="F5F5F5"/>
          </w:tcPr>
          <w:p>
            <w:pPr>
              <w:spacing w:after="0"/>
            </w:pPr>
            <w:r>
              <w:rPr>
                <w:rFonts w:ascii="Arial" w:hAnsi="Arial"/>
                <w:color w:val="111111"/>
                <w:sz w:val="13"/>
              </w:rPr>
              <w:t>Check agent status, provider quota/latency and normalized error logs</w:t>
            </w:r>
          </w:p>
        </w:tc>
        <w:tc>
          <w:tcPr>
            <w:tcW w:type="dxa" w:w="3912"/>
            <w:tcMar>
              <w:top w:w="70" w:type="dxa"/>
              <w:start w:w="80" w:type="dxa"/>
              <w:bottom w:w="70" w:type="dxa"/>
              <w:end w:w="80" w:type="dxa"/>
            </w:tcMar>
            <w:vAlign w:val="top"/>
            <w:shd w:fill="F5F5F5"/>
          </w:tcPr>
          <w:p>
            <w:pPr>
              <w:spacing w:after="0"/>
            </w:pPr>
            <w:r>
              <w:rPr>
                <w:rFonts w:ascii="Arial" w:hAnsi="Arial"/>
                <w:color w:val="111111"/>
                <w:sz w:val="13"/>
              </w:rPr>
              <w:t>Keep deterministic path available; avoid retry storms</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File image/download 401</w:t>
            </w:r>
          </w:p>
        </w:tc>
        <w:tc>
          <w:tcPr>
            <w:tcW w:type="dxa" w:w="3402"/>
            <w:tcMar>
              <w:top w:w="70" w:type="dxa"/>
              <w:start w:w="80" w:type="dxa"/>
              <w:bottom w:w="70" w:type="dxa"/>
              <w:end w:w="80" w:type="dxa"/>
            </w:tcMar>
            <w:vAlign w:val="top"/>
          </w:tcPr>
          <w:p>
            <w:pPr>
              <w:spacing w:after="0"/>
            </w:pPr>
            <w:r>
              <w:rPr>
                <w:rFonts w:ascii="Arial" w:hAnsi="Arial"/>
                <w:color w:val="111111"/>
                <w:sz w:val="13"/>
              </w:rPr>
              <w:t>Compare browser origin, URL origin, cookie/bearer availability</w:t>
            </w:r>
          </w:p>
        </w:tc>
        <w:tc>
          <w:tcPr>
            <w:tcW w:type="dxa" w:w="3912"/>
            <w:tcMar>
              <w:top w:w="70" w:type="dxa"/>
              <w:start w:w="80" w:type="dxa"/>
              <w:bottom w:w="70" w:type="dxa"/>
              <w:end w:w="80" w:type="dxa"/>
            </w:tcMar>
            <w:vAlign w:val="top"/>
          </w:tcPr>
          <w:p>
            <w:pPr>
              <w:spacing w:after="0"/>
            </w:pPr>
            <w:r>
              <w:rPr>
                <w:rFonts w:ascii="Arial" w:hAnsi="Arial"/>
                <w:color w:val="111111"/>
                <w:sz w:val="13"/>
              </w:rPr>
              <w:t>Use same-origin proxy or authorized short-lived link design</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Partial account deletion</w:t>
            </w:r>
          </w:p>
        </w:tc>
        <w:tc>
          <w:tcPr>
            <w:tcW w:type="dxa" w:w="3402"/>
            <w:tcMar>
              <w:top w:w="70" w:type="dxa"/>
              <w:start w:w="80" w:type="dxa"/>
              <w:bottom w:w="70" w:type="dxa"/>
              <w:end w:w="80" w:type="dxa"/>
            </w:tcMar>
            <w:vAlign w:val="top"/>
            <w:shd w:fill="F5F5F5"/>
          </w:tcPr>
          <w:p>
            <w:pPr>
              <w:spacing w:after="0"/>
            </w:pPr>
            <w:r>
              <w:rPr>
                <w:rFonts w:ascii="Arial" w:hAnsi="Arial"/>
                <w:color w:val="111111"/>
                <w:sz w:val="13"/>
              </w:rPr>
              <w:t>Identify last successful collection/object step</w:t>
            </w:r>
          </w:p>
        </w:tc>
        <w:tc>
          <w:tcPr>
            <w:tcW w:type="dxa" w:w="3912"/>
            <w:tcMar>
              <w:top w:w="70" w:type="dxa"/>
              <w:start w:w="80" w:type="dxa"/>
              <w:bottom w:w="70" w:type="dxa"/>
              <w:end w:w="80" w:type="dxa"/>
            </w:tcMar>
            <w:vAlign w:val="top"/>
            <w:shd w:fill="F5F5F5"/>
          </w:tcPr>
          <w:p>
            <w:pPr>
              <w:spacing w:after="0"/>
            </w:pPr>
            <w:r>
              <w:rPr>
                <w:rFonts w:ascii="Arial" w:hAnsi="Arial"/>
                <w:color w:val="111111"/>
                <w:sz w:val="13"/>
              </w:rPr>
              <w:t>Freeze account; run audited idempotent repair after ownership verification</w:t>
            </w:r>
          </w:p>
        </w:tc>
      </w:tr>
      <w:tr>
        <w:trPr>
          <w:cantSplit/>
        </w:trPr>
        <w:tc>
          <w:tcPr>
            <w:tcW w:type="dxa" w:w="2438"/>
            <w:tcMar>
              <w:top w:w="70" w:type="dxa"/>
              <w:start w:w="80" w:type="dxa"/>
              <w:bottom w:w="70" w:type="dxa"/>
              <w:end w:w="80" w:type="dxa"/>
            </w:tcMar>
            <w:vAlign w:val="top"/>
          </w:tcPr>
          <w:p>
            <w:pPr>
              <w:spacing w:after="0"/>
            </w:pPr>
            <w:r>
              <w:rPr>
                <w:rFonts w:ascii="Arial" w:hAnsi="Arial"/>
                <w:color w:val="111111"/>
                <w:sz w:val="13"/>
              </w:rPr>
              <w:t>Jobs stale</w:t>
            </w:r>
          </w:p>
        </w:tc>
        <w:tc>
          <w:tcPr>
            <w:tcW w:type="dxa" w:w="3402"/>
            <w:tcMar>
              <w:top w:w="70" w:type="dxa"/>
              <w:start w:w="80" w:type="dxa"/>
              <w:bottom w:w="70" w:type="dxa"/>
              <w:end w:w="80" w:type="dxa"/>
            </w:tcMar>
            <w:vAlign w:val="top"/>
          </w:tcPr>
          <w:p>
            <w:pPr>
              <w:spacing w:after="0"/>
            </w:pPr>
            <w:r>
              <w:rPr>
                <w:rFonts w:ascii="Arial" w:hAnsi="Arial"/>
                <w:color w:val="111111"/>
                <w:sz w:val="13"/>
              </w:rPr>
              <w:t>Check Adzuna configuration, cooldown/lock and last synced rows</w:t>
            </w:r>
          </w:p>
        </w:tc>
        <w:tc>
          <w:tcPr>
            <w:tcW w:type="dxa" w:w="3912"/>
            <w:tcMar>
              <w:top w:w="70" w:type="dxa"/>
              <w:start w:w="80" w:type="dxa"/>
              <w:bottom w:w="70" w:type="dxa"/>
              <w:end w:w="80" w:type="dxa"/>
            </w:tcMar>
            <w:vAlign w:val="top"/>
          </w:tcPr>
          <w:p>
            <w:pPr>
              <w:spacing w:after="0"/>
            </w:pPr>
            <w:r>
              <w:rPr>
                <w:rFonts w:ascii="Arial" w:hAnsi="Arial"/>
                <w:color w:val="111111"/>
                <w:sz w:val="13"/>
              </w:rPr>
              <w:t>Manual bounded sync; do not erase catalog without backup/plan</w:t>
            </w:r>
          </w:p>
        </w:tc>
      </w:tr>
      <w:tr>
        <w:trPr>
          <w:cantSplit/>
        </w:trPr>
        <w:tc>
          <w:tcPr>
            <w:tcW w:type="dxa" w:w="2438"/>
            <w:tcMar>
              <w:top w:w="70" w:type="dxa"/>
              <w:start w:w="80" w:type="dxa"/>
              <w:bottom w:w="70" w:type="dxa"/>
              <w:end w:w="80" w:type="dxa"/>
            </w:tcMar>
            <w:vAlign w:val="top"/>
            <w:shd w:fill="F5F5F5"/>
          </w:tcPr>
          <w:p>
            <w:pPr>
              <w:spacing w:after="0"/>
            </w:pPr>
            <w:r>
              <w:rPr>
                <w:rFonts w:ascii="Arial" w:hAnsi="Arial"/>
                <w:color w:val="111111"/>
                <w:sz w:val="13"/>
              </w:rPr>
              <w:t>Frontend release blocked</w:t>
            </w:r>
          </w:p>
        </w:tc>
        <w:tc>
          <w:tcPr>
            <w:tcW w:type="dxa" w:w="3402"/>
            <w:tcMar>
              <w:top w:w="70" w:type="dxa"/>
              <w:start w:w="80" w:type="dxa"/>
              <w:bottom w:w="70" w:type="dxa"/>
              <w:end w:w="80" w:type="dxa"/>
            </w:tcMar>
            <w:vAlign w:val="top"/>
            <w:shd w:fill="F5F5F5"/>
          </w:tcPr>
          <w:p>
            <w:pPr>
              <w:spacing w:after="0"/>
            </w:pPr>
            <w:r>
              <w:rPr>
                <w:rFonts w:ascii="Arial" w:hAnsi="Arial"/>
                <w:color w:val="111111"/>
                <w:sz w:val="13"/>
              </w:rPr>
              <w:t>Clean install, remove legacy generated tree from lint scope</w:t>
            </w:r>
          </w:p>
        </w:tc>
        <w:tc>
          <w:tcPr>
            <w:tcW w:type="dxa" w:w="3912"/>
            <w:tcMar>
              <w:top w:w="70" w:type="dxa"/>
              <w:start w:w="80" w:type="dxa"/>
              <w:bottom w:w="70" w:type="dxa"/>
              <w:end w:w="80" w:type="dxa"/>
            </w:tcMar>
            <w:vAlign w:val="top"/>
            <w:shd w:fill="F5F5F5"/>
          </w:tcPr>
          <w:p>
            <w:pPr>
              <w:spacing w:after="0"/>
            </w:pPr>
            <w:r>
              <w:rPr>
                <w:rFonts w:ascii="Arial" w:hAnsi="Arial"/>
                <w:color w:val="111111"/>
                <w:sz w:val="13"/>
              </w:rPr>
              <w:t>Re-run lint/type/test/build in clean runner</w:t>
            </w:r>
          </w:p>
        </w:tc>
      </w:tr>
    </w:tbl>
    <w:p>
      <w:pPr>
        <w:pStyle w:val="CaptionCC"/>
        <w:jc w:val="center"/>
      </w:pPr>
      <w:r>
        <w:t>Table 37 — Minimum operational runbook</w:t>
      </w:r>
    </w:p>
    <w:p>
      <w:pPr>
        <w:pageBreakBefore/>
        <w:spacing w:before="80"/>
      </w:pPr>
      <w:r>
        <w:rPr>
          <w:rFonts w:ascii="Arial" w:hAnsi="Arial"/>
          <w:b/>
          <w:color w:val="666666"/>
          <w:sz w:val="16"/>
        </w:rPr>
        <w:t>15  /  GAPS, RISKS AND TECHNICAL DEBT</w:t>
      </w:r>
    </w:p>
    <w:p>
      <w:pPr>
        <w:pStyle w:val="Heading1"/>
        <w:spacing w:before="40"/>
      </w:pPr>
      <w:r>
        <w:t>15. Gaps, Risks and Technical Debt</w:t>
      </w:r>
    </w:p>
    <w:p>
      <w:pPr>
        <w:spacing w:after="240"/>
      </w:pPr>
      <w:r>
        <w:rPr>
          <w:i/>
          <w:color w:val="666666"/>
          <w:sz w:val="22"/>
        </w:rPr>
        <w:t>Prioritized findings derived from current implementation and verification</w:t>
      </w:r>
    </w:p>
    <w:tbl>
      <w:tblPr>
        <w:tblStyle w:val="TableGrid"/>
        <w:tblW w:type="auto" w:w="0"/>
        <w:jc w:val="center"/>
        <w:tblLayout w:type="fixed"/>
        <w:tblLook w:firstColumn="1" w:firstRow="1" w:lastColumn="0" w:lastRow="0" w:noHBand="0" w:noVBand="1" w:val="04A0"/>
      </w:tblPr>
      <w:tblGrid>
        <w:gridCol w:w="567"/>
        <w:gridCol w:w="907"/>
        <w:gridCol w:w="2041"/>
        <w:gridCol w:w="3061"/>
        <w:gridCol w:w="3175"/>
      </w:tblGrid>
      <w:tr>
        <w:trPr>
          <w:tblHeader w:val="true"/>
        </w:trPr>
        <w:tc>
          <w:tcPr>
            <w:tcW w:type="dxa" w:w="567"/>
            <w:shd w:fill="333333"/>
            <w:vAlign w:val="center"/>
            <w:tcMar>
              <w:top w:w="70" w:type="dxa"/>
              <w:start w:w="80" w:type="dxa"/>
              <w:bottom w:w="70" w:type="dxa"/>
              <w:end w:w="80" w:type="dxa"/>
            </w:tcMar>
          </w:tcPr>
          <w:p>
            <w:pPr>
              <w:jc w:val="left"/>
            </w:pPr>
            <w:r>
              <w:rPr>
                <w:rFonts w:ascii="Arial" w:hAnsi="Arial"/>
                <w:b/>
                <w:color w:val="FFFFFF"/>
                <w:sz w:val="12"/>
              </w:rPr>
              <w:t>ID</w:t>
            </w:r>
          </w:p>
        </w:tc>
        <w:tc>
          <w:tcPr>
            <w:tcW w:type="dxa" w:w="907"/>
            <w:shd w:fill="333333"/>
            <w:vAlign w:val="center"/>
            <w:tcMar>
              <w:top w:w="70" w:type="dxa"/>
              <w:start w:w="80" w:type="dxa"/>
              <w:bottom w:w="70" w:type="dxa"/>
              <w:end w:w="80" w:type="dxa"/>
            </w:tcMar>
          </w:tcPr>
          <w:p>
            <w:pPr>
              <w:jc w:val="left"/>
            </w:pPr>
            <w:r>
              <w:rPr>
                <w:rFonts w:ascii="Arial" w:hAnsi="Arial"/>
                <w:b/>
                <w:color w:val="FFFFFF"/>
                <w:sz w:val="12"/>
              </w:rPr>
              <w:t>Severity</w:t>
            </w:r>
          </w:p>
        </w:tc>
        <w:tc>
          <w:tcPr>
            <w:tcW w:type="dxa" w:w="2041"/>
            <w:shd w:fill="333333"/>
            <w:vAlign w:val="center"/>
            <w:tcMar>
              <w:top w:w="70" w:type="dxa"/>
              <w:start w:w="80" w:type="dxa"/>
              <w:bottom w:w="70" w:type="dxa"/>
              <w:end w:w="80" w:type="dxa"/>
            </w:tcMar>
          </w:tcPr>
          <w:p>
            <w:pPr>
              <w:jc w:val="left"/>
            </w:pPr>
            <w:r>
              <w:rPr>
                <w:rFonts w:ascii="Arial" w:hAnsi="Arial"/>
                <w:b/>
                <w:color w:val="FFFFFF"/>
                <w:sz w:val="12"/>
              </w:rPr>
              <w:t>Finding</w:t>
            </w:r>
          </w:p>
        </w:tc>
        <w:tc>
          <w:tcPr>
            <w:tcW w:type="dxa" w:w="3061"/>
            <w:shd w:fill="333333"/>
            <w:vAlign w:val="center"/>
            <w:tcMar>
              <w:top w:w="70" w:type="dxa"/>
              <w:start w:w="80" w:type="dxa"/>
              <w:bottom w:w="70" w:type="dxa"/>
              <w:end w:w="80" w:type="dxa"/>
            </w:tcMar>
          </w:tcPr>
          <w:p>
            <w:pPr>
              <w:jc w:val="left"/>
            </w:pPr>
            <w:r>
              <w:rPr>
                <w:rFonts w:ascii="Arial" w:hAnsi="Arial"/>
                <w:b/>
                <w:color w:val="FFFFFF"/>
                <w:sz w:val="12"/>
              </w:rPr>
              <w:t>Impact</w:t>
            </w:r>
          </w:p>
        </w:tc>
        <w:tc>
          <w:tcPr>
            <w:tcW w:type="dxa" w:w="3175"/>
            <w:shd w:fill="333333"/>
            <w:vAlign w:val="center"/>
            <w:tcMar>
              <w:top w:w="70" w:type="dxa"/>
              <w:start w:w="80" w:type="dxa"/>
              <w:bottom w:w="70" w:type="dxa"/>
              <w:end w:w="80" w:type="dxa"/>
            </w:tcMar>
          </w:tcPr>
          <w:p>
            <w:pPr>
              <w:jc w:val="left"/>
            </w:pPr>
            <w:r>
              <w:rPr>
                <w:rFonts w:ascii="Arial" w:hAnsi="Arial"/>
                <w:b/>
                <w:color w:val="FFFFFF"/>
                <w:sz w:val="12"/>
              </w:rPr>
              <w:t>Treatment</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R1</w:t>
            </w:r>
          </w:p>
        </w:tc>
        <w:tc>
          <w:tcPr>
            <w:tcW w:type="dxa" w:w="907"/>
            <w:tcMar>
              <w:top w:w="70" w:type="dxa"/>
              <w:start w:w="80" w:type="dxa"/>
              <w:bottom w:w="70" w:type="dxa"/>
              <w:end w:w="80" w:type="dxa"/>
            </w:tcMar>
            <w:vAlign w:val="top"/>
          </w:tcPr>
          <w:p>
            <w:pPr>
              <w:spacing w:after="0"/>
            </w:pPr>
            <w:r>
              <w:rPr>
                <w:rFonts w:ascii="Arial" w:hAnsi="Arial"/>
                <w:color w:val="111111"/>
                <w:sz w:val="12"/>
              </w:rPr>
              <w:t>Critical</w:t>
            </w:r>
          </w:p>
        </w:tc>
        <w:tc>
          <w:tcPr>
            <w:tcW w:type="dxa" w:w="2041"/>
            <w:tcMar>
              <w:top w:w="70" w:type="dxa"/>
              <w:start w:w="80" w:type="dxa"/>
              <w:bottom w:w="70" w:type="dxa"/>
              <w:end w:w="80" w:type="dxa"/>
            </w:tcMar>
            <w:vAlign w:val="top"/>
          </w:tcPr>
          <w:p>
            <w:pPr>
              <w:spacing w:after="0"/>
            </w:pPr>
            <w:r>
              <w:rPr>
                <w:rFonts w:ascii="Arial" w:hAnsi="Arial"/>
                <w:color w:val="111111"/>
                <w:sz w:val="12"/>
              </w:rPr>
              <w:t>Browser-readable application JWT</w:t>
            </w:r>
          </w:p>
        </w:tc>
        <w:tc>
          <w:tcPr>
            <w:tcW w:type="dxa" w:w="3061"/>
            <w:tcMar>
              <w:top w:w="70" w:type="dxa"/>
              <w:start w:w="80" w:type="dxa"/>
              <w:bottom w:w="70" w:type="dxa"/>
              <w:end w:w="80" w:type="dxa"/>
            </w:tcMar>
            <w:vAlign w:val="top"/>
          </w:tcPr>
          <w:p>
            <w:pPr>
              <w:spacing w:after="0"/>
            </w:pPr>
            <w:r>
              <w:rPr>
                <w:rFonts w:ascii="Arial" w:hAnsi="Arial"/>
                <w:color w:val="111111"/>
                <w:sz w:val="12"/>
              </w:rPr>
              <w:t>XSS or malicious extension can steal a reusable bearer token; sign-out does not revoke a copied token.</w:t>
            </w:r>
          </w:p>
        </w:tc>
        <w:tc>
          <w:tcPr>
            <w:tcW w:type="dxa" w:w="3175"/>
            <w:tcMar>
              <w:top w:w="70" w:type="dxa"/>
              <w:start w:w="80" w:type="dxa"/>
              <w:bottom w:w="70" w:type="dxa"/>
              <w:end w:w="80" w:type="dxa"/>
            </w:tcMar>
            <w:vAlign w:val="top"/>
          </w:tcPr>
          <w:p>
            <w:pPr>
              <w:spacing w:after="0"/>
            </w:pPr>
            <w:r>
              <w:rPr>
                <w:rFonts w:ascii="Arial" w:hAnsi="Arial"/>
                <w:color w:val="111111"/>
                <w:sz w:val="12"/>
              </w:rPr>
              <w:t>Server-set HttpOnly Secure SameSite session cookie, CSP, short TTL/refresh family and revocation/session record.</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R2</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High</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Authenticated file delivery across origins</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Avatar/document/export GET cannot reliably attach the frontend-domain JavaScript cookie to a separate API origin.</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Same-origin BFF/edge proxy or narrowly scoped expiring signed URLs; integration test in deployed topology.</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R3</w:t>
            </w:r>
          </w:p>
        </w:tc>
        <w:tc>
          <w:tcPr>
            <w:tcW w:type="dxa" w:w="907"/>
            <w:tcMar>
              <w:top w:w="70" w:type="dxa"/>
              <w:start w:w="80" w:type="dxa"/>
              <w:bottom w:w="70" w:type="dxa"/>
              <w:end w:w="80" w:type="dxa"/>
            </w:tcMar>
            <w:vAlign w:val="top"/>
          </w:tcPr>
          <w:p>
            <w:pPr>
              <w:spacing w:after="0"/>
            </w:pPr>
            <w:r>
              <w:rPr>
                <w:rFonts w:ascii="Arial" w:hAnsi="Arial"/>
                <w:color w:val="111111"/>
                <w:sz w:val="12"/>
              </w:rPr>
              <w:t>High</w:t>
            </w:r>
          </w:p>
        </w:tc>
        <w:tc>
          <w:tcPr>
            <w:tcW w:type="dxa" w:w="2041"/>
            <w:tcMar>
              <w:top w:w="70" w:type="dxa"/>
              <w:start w:w="80" w:type="dxa"/>
              <w:bottom w:w="70" w:type="dxa"/>
              <w:end w:w="80" w:type="dxa"/>
            </w:tcMar>
            <w:vAlign w:val="top"/>
          </w:tcPr>
          <w:p>
            <w:pPr>
              <w:spacing w:after="0"/>
            </w:pPr>
            <w:r>
              <w:rPr>
                <w:rFonts w:ascii="Arial" w:hAnsi="Arial"/>
                <w:color w:val="111111"/>
                <w:sz w:val="12"/>
              </w:rPr>
              <w:t>Application-only ownership over Admin SDK</w:t>
            </w:r>
          </w:p>
        </w:tc>
        <w:tc>
          <w:tcPr>
            <w:tcW w:type="dxa" w:w="3061"/>
            <w:tcMar>
              <w:top w:w="70" w:type="dxa"/>
              <w:start w:w="80" w:type="dxa"/>
              <w:bottom w:w="70" w:type="dxa"/>
              <w:end w:w="80" w:type="dxa"/>
            </w:tcMar>
            <w:vAlign w:val="top"/>
          </w:tcPr>
          <w:p>
            <w:pPr>
              <w:spacing w:after="0"/>
            </w:pPr>
            <w:r>
              <w:rPr>
                <w:rFonts w:ascii="Arial" w:hAnsi="Arial"/>
                <w:color w:val="111111"/>
                <w:sz w:val="12"/>
              </w:rPr>
              <w:t>A missing user filter can expose/modify another user’s data despite deny-all client rules.</w:t>
            </w:r>
          </w:p>
        </w:tc>
        <w:tc>
          <w:tcPr>
            <w:tcW w:type="dxa" w:w="3175"/>
            <w:tcMar>
              <w:top w:w="70" w:type="dxa"/>
              <w:start w:w="80" w:type="dxa"/>
              <w:bottom w:w="70" w:type="dxa"/>
              <w:end w:w="80" w:type="dxa"/>
            </w:tcMar>
            <w:vAlign w:val="top"/>
          </w:tcPr>
          <w:p>
            <w:pPr>
              <w:spacing w:after="0"/>
            </w:pPr>
            <w:r>
              <w:rPr>
                <w:rFonts w:ascii="Arial" w:hAnsi="Arial"/>
                <w:color w:val="111111"/>
                <w:sz w:val="12"/>
              </w:rPr>
              <w:t>Central typed repositories/policies, ownership contract tests and security review for every route.</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R4</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High</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Non-atomic deletion and improvement apply</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Cross-service or multi-document failure can leave partial deletion or stale analysis state.</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Idempotent state machines, transaction/batch boundaries, retryable jobs and repair tooling.</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R5</w:t>
            </w:r>
          </w:p>
        </w:tc>
        <w:tc>
          <w:tcPr>
            <w:tcW w:type="dxa" w:w="907"/>
            <w:tcMar>
              <w:top w:w="70" w:type="dxa"/>
              <w:start w:w="80" w:type="dxa"/>
              <w:bottom w:w="70" w:type="dxa"/>
              <w:end w:w="80" w:type="dxa"/>
            </w:tcMar>
            <w:vAlign w:val="top"/>
          </w:tcPr>
          <w:p>
            <w:pPr>
              <w:spacing w:after="0"/>
            </w:pPr>
            <w:r>
              <w:rPr>
                <w:rFonts w:ascii="Arial" w:hAnsi="Arial"/>
                <w:color w:val="111111"/>
                <w:sz w:val="12"/>
              </w:rPr>
              <w:t>High</w:t>
            </w:r>
          </w:p>
        </w:tc>
        <w:tc>
          <w:tcPr>
            <w:tcW w:type="dxa" w:w="2041"/>
            <w:tcMar>
              <w:top w:w="70" w:type="dxa"/>
              <w:start w:w="80" w:type="dxa"/>
              <w:bottom w:w="70" w:type="dxa"/>
              <w:end w:w="80" w:type="dxa"/>
            </w:tcMar>
            <w:vAlign w:val="top"/>
          </w:tcPr>
          <w:p>
            <w:pPr>
              <w:spacing w:after="0"/>
            </w:pPr>
            <w:r>
              <w:rPr>
                <w:rFonts w:ascii="Arial" w:hAnsi="Arial"/>
                <w:color w:val="111111"/>
                <w:sz w:val="12"/>
              </w:rPr>
              <w:t>Synchronous provider and CPU work</w:t>
            </w:r>
          </w:p>
        </w:tc>
        <w:tc>
          <w:tcPr>
            <w:tcW w:type="dxa" w:w="3061"/>
            <w:tcMar>
              <w:top w:w="70" w:type="dxa"/>
              <w:start w:w="80" w:type="dxa"/>
              <w:bottom w:w="70" w:type="dxa"/>
              <w:end w:w="80" w:type="dxa"/>
            </w:tcMar>
            <w:vAlign w:val="top"/>
          </w:tcPr>
          <w:p>
            <w:pPr>
              <w:spacing w:after="0"/>
            </w:pPr>
            <w:r>
              <w:rPr>
                <w:rFonts w:ascii="Arial" w:hAnsi="Arial"/>
                <w:color w:val="111111"/>
                <w:sz w:val="12"/>
              </w:rPr>
              <w:t>Long requests, timeouts, capacity exhaustion and duplicate retries under load.</w:t>
            </w:r>
          </w:p>
        </w:tc>
        <w:tc>
          <w:tcPr>
            <w:tcW w:type="dxa" w:w="3175"/>
            <w:tcMar>
              <w:top w:w="70" w:type="dxa"/>
              <w:start w:w="80" w:type="dxa"/>
              <w:bottom w:w="70" w:type="dxa"/>
              <w:end w:w="80" w:type="dxa"/>
            </w:tcMar>
            <w:vAlign w:val="top"/>
          </w:tcPr>
          <w:p>
            <w:pPr>
              <w:spacing w:after="0"/>
            </w:pPr>
            <w:r>
              <w:rPr>
                <w:rFonts w:ascii="Arial" w:hAnsi="Arial"/>
                <w:color w:val="111111"/>
                <w:sz w:val="12"/>
              </w:rPr>
              <w:t>Durable queue, idempotency keys, worker limits, status resources and cancellation.</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R6</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High</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Confirmation policy inconsistency</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Mock interview may use unconfirmed resume while preparation/ATS enforce confirmed sources.</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Central source-eligibility policy and feature tests; document any deliberate exception.</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R7</w:t>
            </w:r>
          </w:p>
        </w:tc>
        <w:tc>
          <w:tcPr>
            <w:tcW w:type="dxa" w:w="907"/>
            <w:tcMar>
              <w:top w:w="70" w:type="dxa"/>
              <w:start w:w="80" w:type="dxa"/>
              <w:bottom w:w="70" w:type="dxa"/>
              <w:end w:w="80" w:type="dxa"/>
            </w:tcMar>
            <w:vAlign w:val="top"/>
          </w:tcPr>
          <w:p>
            <w:pPr>
              <w:spacing w:after="0"/>
            </w:pPr>
            <w:r>
              <w:rPr>
                <w:rFonts w:ascii="Arial" w:hAnsi="Arial"/>
                <w:color w:val="111111"/>
                <w:sz w:val="12"/>
              </w:rPr>
              <w:t>High</w:t>
            </w:r>
          </w:p>
        </w:tc>
        <w:tc>
          <w:tcPr>
            <w:tcW w:type="dxa" w:w="2041"/>
            <w:tcMar>
              <w:top w:w="70" w:type="dxa"/>
              <w:start w:w="80" w:type="dxa"/>
              <w:bottom w:w="70" w:type="dxa"/>
              <w:end w:w="80" w:type="dxa"/>
            </w:tcMar>
            <w:vAlign w:val="top"/>
          </w:tcPr>
          <w:p>
            <w:pPr>
              <w:spacing w:after="0"/>
            </w:pPr>
            <w:r>
              <w:rPr>
                <w:rFonts w:ascii="Arial" w:hAnsi="Arial"/>
                <w:color w:val="111111"/>
                <w:sz w:val="12"/>
              </w:rPr>
              <w:t>No reproducible release pipeline</w:t>
            </w:r>
          </w:p>
        </w:tc>
        <w:tc>
          <w:tcPr>
            <w:tcW w:type="dxa" w:w="3061"/>
            <w:tcMar>
              <w:top w:w="70" w:type="dxa"/>
              <w:start w:w="80" w:type="dxa"/>
              <w:bottom w:w="70" w:type="dxa"/>
              <w:end w:w="80" w:type="dxa"/>
            </w:tcMar>
            <w:vAlign w:val="top"/>
          </w:tcPr>
          <w:p>
            <w:pPr>
              <w:spacing w:after="0"/>
            </w:pPr>
            <w:r>
              <w:rPr>
                <w:rFonts w:ascii="Arial" w:hAnsi="Arial"/>
                <w:color w:val="111111"/>
                <w:sz w:val="12"/>
              </w:rPr>
              <w:t>Declared code cannot be promoted with consistent evidence; current workspace has dependency/build hygiene issues.</w:t>
            </w:r>
          </w:p>
        </w:tc>
        <w:tc>
          <w:tcPr>
            <w:tcW w:type="dxa" w:w="3175"/>
            <w:tcMar>
              <w:top w:w="70" w:type="dxa"/>
              <w:start w:w="80" w:type="dxa"/>
              <w:bottom w:w="70" w:type="dxa"/>
              <w:end w:w="80" w:type="dxa"/>
            </w:tcMar>
            <w:vAlign w:val="top"/>
          </w:tcPr>
          <w:p>
            <w:pPr>
              <w:spacing w:after="0"/>
            </w:pPr>
            <w:r>
              <w:rPr>
                <w:rFonts w:ascii="Arial" w:hAnsi="Arial"/>
                <w:color w:val="111111"/>
                <w:sz w:val="12"/>
              </w:rPr>
              <w:t>CI/CD with clean lockfile install, checks, artifact provenance, staging smoke and rollback.</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R8</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Medium</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Large router/components</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Concentrated change surface and slow reviews increase regression risk.</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Extract feature routers/services and split stateful UI flows incrementally.</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R9</w:t>
            </w:r>
          </w:p>
        </w:tc>
        <w:tc>
          <w:tcPr>
            <w:tcW w:type="dxa" w:w="907"/>
            <w:tcMar>
              <w:top w:w="70" w:type="dxa"/>
              <w:start w:w="80" w:type="dxa"/>
              <w:bottom w:w="70" w:type="dxa"/>
              <w:end w:w="80" w:type="dxa"/>
            </w:tcMar>
            <w:vAlign w:val="top"/>
          </w:tcPr>
          <w:p>
            <w:pPr>
              <w:spacing w:after="0"/>
            </w:pPr>
            <w:r>
              <w:rPr>
                <w:rFonts w:ascii="Arial" w:hAnsi="Arial"/>
                <w:color w:val="111111"/>
                <w:sz w:val="12"/>
              </w:rPr>
              <w:t>Medium</w:t>
            </w:r>
          </w:p>
        </w:tc>
        <w:tc>
          <w:tcPr>
            <w:tcW w:type="dxa" w:w="2041"/>
            <w:tcMar>
              <w:top w:w="70" w:type="dxa"/>
              <w:start w:w="80" w:type="dxa"/>
              <w:bottom w:w="70" w:type="dxa"/>
              <w:end w:w="80" w:type="dxa"/>
            </w:tcMar>
            <w:vAlign w:val="top"/>
          </w:tcPr>
          <w:p>
            <w:pPr>
              <w:spacing w:after="0"/>
            </w:pPr>
            <w:r>
              <w:rPr>
                <w:rFonts w:ascii="Arial" w:hAnsi="Arial"/>
                <w:color w:val="111111"/>
                <w:sz w:val="12"/>
              </w:rPr>
              <w:t>Process-local rate limits/locks</w:t>
            </w:r>
          </w:p>
        </w:tc>
        <w:tc>
          <w:tcPr>
            <w:tcW w:type="dxa" w:w="3061"/>
            <w:tcMar>
              <w:top w:w="70" w:type="dxa"/>
              <w:start w:w="80" w:type="dxa"/>
              <w:bottom w:w="70" w:type="dxa"/>
              <w:end w:w="80" w:type="dxa"/>
            </w:tcMar>
            <w:vAlign w:val="top"/>
          </w:tcPr>
          <w:p>
            <w:pPr>
              <w:spacing w:after="0"/>
            </w:pPr>
            <w:r>
              <w:rPr>
                <w:rFonts w:ascii="Arial" w:hAnsi="Arial"/>
                <w:color w:val="111111"/>
                <w:sz w:val="12"/>
              </w:rPr>
              <w:t>Multiple instances exceed provider budgets or duplicate job syncs.</w:t>
            </w:r>
          </w:p>
        </w:tc>
        <w:tc>
          <w:tcPr>
            <w:tcW w:type="dxa" w:w="3175"/>
            <w:tcMar>
              <w:top w:w="70" w:type="dxa"/>
              <w:start w:w="80" w:type="dxa"/>
              <w:bottom w:w="70" w:type="dxa"/>
              <w:end w:w="80" w:type="dxa"/>
            </w:tcMar>
            <w:vAlign w:val="top"/>
          </w:tcPr>
          <w:p>
            <w:pPr>
              <w:spacing w:after="0"/>
            </w:pPr>
            <w:r>
              <w:rPr>
                <w:rFonts w:ascii="Arial" w:hAnsi="Arial"/>
                <w:color w:val="111111"/>
                <w:sz w:val="12"/>
              </w:rPr>
              <w:t>Distributed quotas/leases and cost budgets.</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R10</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Medium</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No formal model evaluation</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Provider/prompt changes can regress grounding, safety, fairness or usefulness unnoticed.</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Golden datasets, schema/grounding metrics, injection tests and release thresholds.</w:t>
            </w:r>
          </w:p>
        </w:tc>
      </w:tr>
      <w:tr>
        <w:trPr>
          <w:cantSplit/>
        </w:trPr>
        <w:tc>
          <w:tcPr>
            <w:tcW w:type="dxa" w:w="567"/>
            <w:tcMar>
              <w:top w:w="70" w:type="dxa"/>
              <w:start w:w="80" w:type="dxa"/>
              <w:bottom w:w="70" w:type="dxa"/>
              <w:end w:w="80" w:type="dxa"/>
            </w:tcMar>
            <w:vAlign w:val="top"/>
          </w:tcPr>
          <w:p>
            <w:pPr>
              <w:spacing w:after="0"/>
            </w:pPr>
            <w:r>
              <w:rPr>
                <w:rFonts w:ascii="Arial" w:hAnsi="Arial"/>
                <w:color w:val="111111"/>
                <w:sz w:val="12"/>
              </w:rPr>
              <w:t>R11</w:t>
            </w:r>
          </w:p>
        </w:tc>
        <w:tc>
          <w:tcPr>
            <w:tcW w:type="dxa" w:w="907"/>
            <w:tcMar>
              <w:top w:w="70" w:type="dxa"/>
              <w:start w:w="80" w:type="dxa"/>
              <w:bottom w:w="70" w:type="dxa"/>
              <w:end w:w="80" w:type="dxa"/>
            </w:tcMar>
            <w:vAlign w:val="top"/>
          </w:tcPr>
          <w:p>
            <w:pPr>
              <w:spacing w:after="0"/>
            </w:pPr>
            <w:r>
              <w:rPr>
                <w:rFonts w:ascii="Arial" w:hAnsi="Arial"/>
                <w:color w:val="111111"/>
                <w:sz w:val="12"/>
              </w:rPr>
              <w:t>Medium</w:t>
            </w:r>
          </w:p>
        </w:tc>
        <w:tc>
          <w:tcPr>
            <w:tcW w:type="dxa" w:w="2041"/>
            <w:tcMar>
              <w:top w:w="70" w:type="dxa"/>
              <w:start w:w="80" w:type="dxa"/>
              <w:bottom w:w="70" w:type="dxa"/>
              <w:end w:w="80" w:type="dxa"/>
            </w:tcMar>
            <w:vAlign w:val="top"/>
          </w:tcPr>
          <w:p>
            <w:pPr>
              <w:spacing w:after="0"/>
            </w:pPr>
            <w:r>
              <w:rPr>
                <w:rFonts w:ascii="Arial" w:hAnsi="Arial"/>
                <w:color w:val="111111"/>
                <w:sz w:val="12"/>
              </w:rPr>
              <w:t>No explicit retention/backup policy</w:t>
            </w:r>
          </w:p>
        </w:tc>
        <w:tc>
          <w:tcPr>
            <w:tcW w:type="dxa" w:w="3061"/>
            <w:tcMar>
              <w:top w:w="70" w:type="dxa"/>
              <w:start w:w="80" w:type="dxa"/>
              <w:bottom w:w="70" w:type="dxa"/>
              <w:end w:w="80" w:type="dxa"/>
            </w:tcMar>
            <w:vAlign w:val="top"/>
          </w:tcPr>
          <w:p>
            <w:pPr>
              <w:spacing w:after="0"/>
            </w:pPr>
            <w:r>
              <w:rPr>
                <w:rFonts w:ascii="Arial" w:hAnsi="Arial"/>
                <w:color w:val="111111"/>
                <w:sz w:val="12"/>
              </w:rPr>
              <w:t>Personal data may be retained too long or unrecoverable after operational failure.</w:t>
            </w:r>
          </w:p>
        </w:tc>
        <w:tc>
          <w:tcPr>
            <w:tcW w:type="dxa" w:w="3175"/>
            <w:tcMar>
              <w:top w:w="70" w:type="dxa"/>
              <w:start w:w="80" w:type="dxa"/>
              <w:bottom w:w="70" w:type="dxa"/>
              <w:end w:w="80" w:type="dxa"/>
            </w:tcMar>
            <w:vAlign w:val="top"/>
          </w:tcPr>
          <w:p>
            <w:pPr>
              <w:spacing w:after="0"/>
            </w:pPr>
            <w:r>
              <w:rPr>
                <w:rFonts w:ascii="Arial" w:hAnsi="Arial"/>
                <w:color w:val="111111"/>
                <w:sz w:val="12"/>
              </w:rPr>
              <w:t>Data classification, retention schedule, backup/PITR plan, deletion evidence and exercises.</w:t>
            </w:r>
          </w:p>
        </w:tc>
      </w:tr>
      <w:tr>
        <w:trPr>
          <w:cantSplit/>
        </w:trPr>
        <w:tc>
          <w:tcPr>
            <w:tcW w:type="dxa" w:w="567"/>
            <w:tcMar>
              <w:top w:w="70" w:type="dxa"/>
              <w:start w:w="80" w:type="dxa"/>
              <w:bottom w:w="70" w:type="dxa"/>
              <w:end w:w="80" w:type="dxa"/>
            </w:tcMar>
            <w:vAlign w:val="top"/>
            <w:shd w:fill="F5F5F5"/>
          </w:tcPr>
          <w:p>
            <w:pPr>
              <w:spacing w:after="0"/>
            </w:pPr>
            <w:r>
              <w:rPr>
                <w:rFonts w:ascii="Arial" w:hAnsi="Arial"/>
                <w:color w:val="111111"/>
                <w:sz w:val="12"/>
              </w:rPr>
              <w:t>R12</w:t>
            </w:r>
          </w:p>
        </w:tc>
        <w:tc>
          <w:tcPr>
            <w:tcW w:type="dxa" w:w="907"/>
            <w:tcMar>
              <w:top w:w="70" w:type="dxa"/>
              <w:start w:w="80" w:type="dxa"/>
              <w:bottom w:w="70" w:type="dxa"/>
              <w:end w:w="80" w:type="dxa"/>
            </w:tcMar>
            <w:vAlign w:val="top"/>
            <w:shd w:fill="F5F5F5"/>
          </w:tcPr>
          <w:p>
            <w:pPr>
              <w:spacing w:after="0"/>
            </w:pPr>
            <w:r>
              <w:rPr>
                <w:rFonts w:ascii="Arial" w:hAnsi="Arial"/>
                <w:color w:val="111111"/>
                <w:sz w:val="12"/>
              </w:rPr>
              <w:t>Low</w:t>
            </w:r>
          </w:p>
        </w:tc>
        <w:tc>
          <w:tcPr>
            <w:tcW w:type="dxa" w:w="2041"/>
            <w:tcMar>
              <w:top w:w="70" w:type="dxa"/>
              <w:start w:w="80" w:type="dxa"/>
              <w:bottom w:w="70" w:type="dxa"/>
              <w:end w:w="80" w:type="dxa"/>
            </w:tcMar>
            <w:vAlign w:val="top"/>
            <w:shd w:fill="F5F5F5"/>
          </w:tcPr>
          <w:p>
            <w:pPr>
              <w:spacing w:after="0"/>
            </w:pPr>
            <w:r>
              <w:rPr>
                <w:rFonts w:ascii="Arial" w:hAnsi="Arial"/>
                <w:color w:val="111111"/>
                <w:sz w:val="12"/>
              </w:rPr>
              <w:t>Legacy/dead artifacts and metadata drift</w:t>
            </w:r>
          </w:p>
        </w:tc>
        <w:tc>
          <w:tcPr>
            <w:tcW w:type="dxa" w:w="3061"/>
            <w:tcMar>
              <w:top w:w="70" w:type="dxa"/>
              <w:start w:w="80" w:type="dxa"/>
              <w:bottom w:w="70" w:type="dxa"/>
              <w:end w:w="80" w:type="dxa"/>
            </w:tcMar>
            <w:vAlign w:val="top"/>
            <w:shd w:fill="F5F5F5"/>
          </w:tcPr>
          <w:p>
            <w:pPr>
              <w:spacing w:after="0"/>
            </w:pPr>
            <w:r>
              <w:rPr>
                <w:rFonts w:ascii="Arial" w:hAnsi="Arial"/>
                <w:color w:val="111111"/>
                <w:sz w:val="12"/>
              </w:rPr>
              <w:t>Old .next output, legacy storage adapter and inaccurate run/provider metadata confuse validation and operations.</w:t>
            </w:r>
          </w:p>
        </w:tc>
        <w:tc>
          <w:tcPr>
            <w:tcW w:type="dxa" w:w="3175"/>
            <w:tcMar>
              <w:top w:w="70" w:type="dxa"/>
              <w:start w:w="80" w:type="dxa"/>
              <w:bottom w:w="70" w:type="dxa"/>
              <w:end w:w="80" w:type="dxa"/>
            </w:tcMar>
            <w:vAlign w:val="top"/>
            <w:shd w:fill="F5F5F5"/>
          </w:tcPr>
          <w:p>
            <w:pPr>
              <w:spacing w:after="0"/>
            </w:pPr>
            <w:r>
              <w:rPr>
                <w:rFonts w:ascii="Arial" w:hAnsi="Arial"/>
                <w:color w:val="111111"/>
                <w:sz w:val="12"/>
              </w:rPr>
              <w:t>Remove/deprecate artifacts, add lint ignores appropriately and test metadata truthfulness.</w:t>
            </w:r>
          </w:p>
        </w:tc>
      </w:tr>
    </w:tbl>
    <w:p>
      <w:pPr>
        <w:pStyle w:val="CaptionCC"/>
        <w:jc w:val="center"/>
      </w:pPr>
      <w:r>
        <w:t>Table 38 — Prioritized risk register</w:t>
      </w:r>
    </w:p>
    <w:p>
      <w:pPr>
        <w:pageBreakBefore/>
        <w:spacing w:before="80"/>
      </w:pPr>
      <w:r>
        <w:rPr>
          <w:rFonts w:ascii="Arial" w:hAnsi="Arial"/>
          <w:b/>
          <w:color w:val="666666"/>
          <w:sz w:val="16"/>
        </w:rPr>
        <w:t>16  /  TARGET ARCHITECTURE</w:t>
      </w:r>
    </w:p>
    <w:p>
      <w:pPr>
        <w:pStyle w:val="Heading1"/>
        <w:spacing w:before="40"/>
      </w:pPr>
      <w:r>
        <w:t>16. Target Architecture</w:t>
      </w:r>
    </w:p>
    <w:p>
      <w:pPr>
        <w:spacing w:after="240"/>
      </w:pPr>
      <w:r>
        <w:rPr>
          <w:i/>
          <w:color w:val="666666"/>
          <w:sz w:val="22"/>
        </w:rPr>
        <w:t>Recommended evolution that preserves current strengths and addresses scale/security gaps</w:t>
      </w:r>
    </w:p>
    <w:p>
      <w:pPr>
        <w:keepNext/>
        <w:jc w:val="center"/>
      </w:pPr>
      <w:r>
        <w:drawing>
          <wp:inline xmlns:a="http://schemas.openxmlformats.org/drawingml/2006/main" xmlns:pic="http://schemas.openxmlformats.org/drawingml/2006/picture">
            <wp:extent cx="6120000" cy="3570000"/>
            <wp:docPr id="12" name="Picture 12" descr="Image: image12.png"/>
            <wp:cNvGraphicFramePr>
              <a:graphicFrameLocks noChangeAspect="1"/>
            </wp:cNvGraphicFramePr>
            <a:graphic>
              <a:graphicData uri="http://schemas.openxmlformats.org/drawingml/2006/picture">
                <pic:pic>
                  <pic:nvPicPr>
                    <pic:cNvPr id="0" name="12_target_architecture.png"/>
                    <pic:cNvPicPr/>
                  </pic:nvPicPr>
                  <pic:blipFill>
                    <a:blip r:embed="rId22"/>
                    <a:stretch>
                      <a:fillRect/>
                    </a:stretch>
                  </pic:blipFill>
                  <pic:spPr>
                    <a:xfrm>
                      <a:off x="0" y="0"/>
                      <a:ext cx="6120000" cy="3570000"/>
                    </a:xfrm>
                    <a:prstGeom prst="rect"/>
                  </pic:spPr>
                </pic:pic>
              </a:graphicData>
            </a:graphic>
          </wp:inline>
        </w:drawing>
      </w:r>
    </w:p>
    <w:p>
      <w:pPr>
        <w:pStyle w:val="CaptionCC"/>
        <w:jc w:val="center"/>
      </w:pPr>
      <w:r>
        <w:t>Figure 12 — Proposed production-hardened architecture</w:t>
      </w:r>
    </w:p>
    <w:p>
      <w:pPr>
        <w:pStyle w:val="Heading2"/>
      </w:pPr>
      <w:r>
        <w:t>16.1 Architectural decisions</w:t>
      </w:r>
    </w:p>
    <w:p>
      <w:pPr>
        <w:spacing w:after="50"/>
        <w:ind w:left="255" w:hanging="255"/>
      </w:pPr>
      <w:r>
        <w:rPr>
          <w:b/>
        </w:rPr>
        <w:t xml:space="preserve">1. </w:t>
      </w:r>
      <w:r>
        <w:t>Keep a modular monolith for transactional product APIs until independently scaled domains are demonstrated; reduce the router surface through feature routers and service contracts.</w:t>
      </w:r>
    </w:p>
    <w:p>
      <w:pPr>
        <w:spacing w:after="50"/>
        <w:ind w:left="255" w:hanging="255"/>
      </w:pPr>
      <w:r>
        <w:rPr>
          <w:b/>
        </w:rPr>
        <w:t xml:space="preserve">2. </w:t>
      </w:r>
      <w:r>
        <w:t>Introduce a same-origin BFF/edge boundary that sets secure HttpOnly sessions and mediates authenticated file access.</w:t>
      </w:r>
    </w:p>
    <w:p>
      <w:pPr>
        <w:spacing w:after="50"/>
        <w:ind w:left="255" w:hanging="255"/>
      </w:pPr>
      <w:r>
        <w:rPr>
          <w:b/>
        </w:rPr>
        <w:t xml:space="preserve">3. </w:t>
      </w:r>
      <w:r>
        <w:t>Move parsing, LLM generation, exports, account deletion and catalog sync to durable idempotent jobs with explicit status and retry semantics.</w:t>
      </w:r>
    </w:p>
    <w:p>
      <w:pPr>
        <w:spacing w:after="50"/>
        <w:ind w:left="255" w:hanging="255"/>
      </w:pPr>
      <w:r>
        <w:rPr>
          <w:b/>
        </w:rPr>
        <w:t xml:space="preserve">4. </w:t>
      </w:r>
      <w:r>
        <w:t>Preserve deterministic ATS evidence and candidate confirmation as policy services shared by ATS, interview, learning and improvement flows.</w:t>
      </w:r>
    </w:p>
    <w:p>
      <w:pPr>
        <w:spacing w:after="50"/>
        <w:ind w:left="255" w:hanging="255"/>
      </w:pPr>
      <w:r>
        <w:rPr>
          <w:b/>
        </w:rPr>
        <w:t xml:space="preserve">5. </w:t>
      </w:r>
      <w:r>
        <w:t>Add repository-layer authorization invariants and transactional/batch boundaries; evaluate a relational database only where integrity/query needs justify migration.</w:t>
      </w:r>
    </w:p>
    <w:p>
      <w:pPr>
        <w:spacing w:after="50"/>
        <w:ind w:left="255" w:hanging="255"/>
      </w:pPr>
      <w:r>
        <w:rPr>
          <w:b/>
        </w:rPr>
        <w:t xml:space="preserve">6. </w:t>
      </w:r>
      <w:r>
        <w:t>Standardize provider gateways with distributed quotas, cost/latency telemetry, circuit breakers and versioned model/prompt records.</w:t>
      </w:r>
    </w:p>
    <w:p>
      <w:pPr>
        <w:spacing w:after="50"/>
        <w:ind w:left="255" w:hanging="255"/>
      </w:pPr>
      <w:r>
        <w:rPr>
          <w:b/>
        </w:rPr>
        <w:t xml:space="preserve">7. </w:t>
      </w:r>
      <w:r>
        <w:t>Add CI/CD, IaC, observability and model-evaluation controls before introducing additional AI providers or autonomous behavior.</w:t>
      </w:r>
    </w:p>
    <w:p>
      <w:pPr>
        <w:pStyle w:val="Heading2"/>
      </w:pPr>
      <w:r>
        <w:t>16.2 Target component responsibilities</w:t>
      </w:r>
    </w:p>
    <w:tbl>
      <w:tblPr>
        <w:tblStyle w:val="TableGrid"/>
        <w:tblW w:type="auto" w:w="0"/>
        <w:jc w:val="center"/>
        <w:tblLayout w:type="fixed"/>
        <w:tblLook w:firstColumn="1" w:firstRow="1" w:lastColumn="0" w:lastRow="0" w:noHBand="0" w:noVBand="1" w:val="04A0"/>
      </w:tblPr>
      <w:tblGrid>
        <w:gridCol w:w="2268"/>
        <w:gridCol w:w="4365"/>
        <w:gridCol w:w="3118"/>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3"/>
              </w:rPr>
              <w:t>Component</w:t>
            </w:r>
          </w:p>
        </w:tc>
        <w:tc>
          <w:tcPr>
            <w:tcW w:type="dxa" w:w="4365"/>
            <w:shd w:fill="333333"/>
            <w:vAlign w:val="center"/>
            <w:tcMar>
              <w:top w:w="70" w:type="dxa"/>
              <w:start w:w="80" w:type="dxa"/>
              <w:bottom w:w="70" w:type="dxa"/>
              <w:end w:w="80" w:type="dxa"/>
            </w:tcMar>
          </w:tcPr>
          <w:p>
            <w:pPr>
              <w:jc w:val="left"/>
            </w:pPr>
            <w:r>
              <w:rPr>
                <w:rFonts w:ascii="Arial" w:hAnsi="Arial"/>
                <w:b/>
                <w:color w:val="FFFFFF"/>
                <w:sz w:val="13"/>
              </w:rPr>
              <w:t>Responsibility</w:t>
            </w:r>
          </w:p>
        </w:tc>
        <w:tc>
          <w:tcPr>
            <w:tcW w:type="dxa" w:w="3118"/>
            <w:shd w:fill="333333"/>
            <w:vAlign w:val="center"/>
            <w:tcMar>
              <w:top w:w="70" w:type="dxa"/>
              <w:start w:w="80" w:type="dxa"/>
              <w:bottom w:w="70" w:type="dxa"/>
              <w:end w:w="80" w:type="dxa"/>
            </w:tcMar>
          </w:tcPr>
          <w:p>
            <w:pPr>
              <w:jc w:val="left"/>
            </w:pPr>
            <w:r>
              <w:rPr>
                <w:rFonts w:ascii="Arial" w:hAnsi="Arial"/>
                <w:b/>
                <w:color w:val="FFFFFF"/>
                <w:sz w:val="13"/>
              </w:rPr>
              <w:t>Migration boundary</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Edge/BFF</w:t>
            </w:r>
          </w:p>
        </w:tc>
        <w:tc>
          <w:tcPr>
            <w:tcW w:type="dxa" w:w="4365"/>
            <w:tcMar>
              <w:top w:w="70" w:type="dxa"/>
              <w:start w:w="80" w:type="dxa"/>
              <w:bottom w:w="70" w:type="dxa"/>
              <w:end w:w="80" w:type="dxa"/>
            </w:tcMar>
            <w:vAlign w:val="top"/>
          </w:tcPr>
          <w:p>
            <w:pPr>
              <w:spacing w:after="0"/>
            </w:pPr>
            <w:r>
              <w:rPr>
                <w:rFonts w:ascii="Arial" w:hAnsi="Arial"/>
                <w:color w:val="111111"/>
                <w:sz w:val="13"/>
              </w:rPr>
              <w:t>Session cookie, CSRF, CORS elimination, API/media routing</w:t>
            </w:r>
          </w:p>
        </w:tc>
        <w:tc>
          <w:tcPr>
            <w:tcW w:type="dxa" w:w="3118"/>
            <w:tcMar>
              <w:top w:w="70" w:type="dxa"/>
              <w:start w:w="80" w:type="dxa"/>
              <w:bottom w:w="70" w:type="dxa"/>
              <w:end w:w="80" w:type="dxa"/>
            </w:tcMar>
            <w:vAlign w:val="top"/>
          </w:tcPr>
          <w:p>
            <w:pPr>
              <w:spacing w:after="0"/>
            </w:pPr>
            <w:r>
              <w:rPr>
                <w:rFonts w:ascii="Arial" w:hAnsi="Arial"/>
                <w:color w:val="111111"/>
                <w:sz w:val="13"/>
              </w:rPr>
              <w:t>Can front current SPA/API without feature rewrite</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API modular monolith</w:t>
            </w:r>
          </w:p>
        </w:tc>
        <w:tc>
          <w:tcPr>
            <w:tcW w:type="dxa" w:w="4365"/>
            <w:tcMar>
              <w:top w:w="70" w:type="dxa"/>
              <w:start w:w="80" w:type="dxa"/>
              <w:bottom w:w="70" w:type="dxa"/>
              <w:end w:w="80" w:type="dxa"/>
            </w:tcMar>
            <w:vAlign w:val="top"/>
            <w:shd w:fill="F5F5F5"/>
          </w:tcPr>
          <w:p>
            <w:pPr>
              <w:spacing w:after="0"/>
            </w:pPr>
            <w:r>
              <w:rPr>
                <w:rFonts w:ascii="Arial" w:hAnsi="Arial"/>
                <w:color w:val="111111"/>
                <w:sz w:val="13"/>
              </w:rPr>
              <w:t>Authorization, fast CRUD, job submission, status and policy enforcement</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Extract current feature routers/services incrementally</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Job coordinator/workers</w:t>
            </w:r>
          </w:p>
        </w:tc>
        <w:tc>
          <w:tcPr>
            <w:tcW w:type="dxa" w:w="4365"/>
            <w:tcMar>
              <w:top w:w="70" w:type="dxa"/>
              <w:start w:w="80" w:type="dxa"/>
              <w:bottom w:w="70" w:type="dxa"/>
              <w:end w:w="80" w:type="dxa"/>
            </w:tcMar>
            <w:vAlign w:val="top"/>
          </w:tcPr>
          <w:p>
            <w:pPr>
              <w:spacing w:after="0"/>
            </w:pPr>
            <w:r>
              <w:rPr>
                <w:rFonts w:ascii="Arial" w:hAnsi="Arial"/>
                <w:color w:val="111111"/>
                <w:sz w:val="13"/>
              </w:rPr>
              <w:t>Long-running provider, parse, export, sync and deletion work</w:t>
            </w:r>
          </w:p>
        </w:tc>
        <w:tc>
          <w:tcPr>
            <w:tcW w:type="dxa" w:w="3118"/>
            <w:tcMar>
              <w:top w:w="70" w:type="dxa"/>
              <w:start w:w="80" w:type="dxa"/>
              <w:bottom w:w="70" w:type="dxa"/>
              <w:end w:w="80" w:type="dxa"/>
            </w:tcMar>
            <w:vAlign w:val="top"/>
          </w:tcPr>
          <w:p>
            <w:pPr>
              <w:spacing w:after="0"/>
            </w:pPr>
            <w:r>
              <w:rPr>
                <w:rFonts w:ascii="Arial" w:hAnsi="Arial"/>
                <w:color w:val="111111"/>
                <w:sz w:val="13"/>
              </w:rPr>
              <w:t>Adopt one workflow at a time with idempotency</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Evidence/policy core</w:t>
            </w:r>
          </w:p>
        </w:tc>
        <w:tc>
          <w:tcPr>
            <w:tcW w:type="dxa" w:w="4365"/>
            <w:tcMar>
              <w:top w:w="70" w:type="dxa"/>
              <w:start w:w="80" w:type="dxa"/>
              <w:bottom w:w="70" w:type="dxa"/>
              <w:end w:w="80" w:type="dxa"/>
            </w:tcMar>
            <w:vAlign w:val="top"/>
            <w:shd w:fill="F5F5F5"/>
          </w:tcPr>
          <w:p>
            <w:pPr>
              <w:spacing w:after="0"/>
            </w:pPr>
            <w:r>
              <w:rPr>
                <w:rFonts w:ascii="Arial" w:hAnsi="Arial"/>
                <w:color w:val="111111"/>
                <w:sz w:val="13"/>
              </w:rPr>
              <w:t>Confirmation eligibility, ATS algorithm, grounding and audit versions</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Refactor current deterministic functions into stable contracts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Provider gateway</w:t>
            </w:r>
          </w:p>
        </w:tc>
        <w:tc>
          <w:tcPr>
            <w:tcW w:type="dxa" w:w="4365"/>
            <w:tcMar>
              <w:top w:w="70" w:type="dxa"/>
              <w:start w:w="80" w:type="dxa"/>
              <w:bottom w:w="70" w:type="dxa"/>
              <w:end w:w="80" w:type="dxa"/>
            </w:tcMar>
            <w:vAlign w:val="top"/>
          </w:tcPr>
          <w:p>
            <w:pPr>
              <w:spacing w:after="0"/>
            </w:pPr>
            <w:r>
              <w:rPr>
                <w:rFonts w:ascii="Arial" w:hAnsi="Arial"/>
                <w:color w:val="111111"/>
                <w:sz w:val="13"/>
              </w:rPr>
              <w:t>Routing, budgets, retry/circuit-breaker, structured output and telemetry</w:t>
            </w:r>
          </w:p>
        </w:tc>
        <w:tc>
          <w:tcPr>
            <w:tcW w:type="dxa" w:w="3118"/>
            <w:tcMar>
              <w:top w:w="70" w:type="dxa"/>
              <w:start w:w="80" w:type="dxa"/>
              <w:bottom w:w="70" w:type="dxa"/>
              <w:end w:w="80" w:type="dxa"/>
            </w:tcMar>
            <w:vAlign w:val="top"/>
          </w:tcPr>
          <w:p>
            <w:pPr>
              <w:spacing w:after="0"/>
            </w:pPr>
            <w:r>
              <w:rPr>
                <w:rFonts w:ascii="Arial" w:hAnsi="Arial"/>
                <w:color w:val="111111"/>
                <w:sz w:val="13"/>
              </w:rPr>
              <w:t>Wrap current Groq/NVIDIA/Fish/Adzuna/YouTube adapters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3"/>
              </w:rPr>
              <w:t>Data/object layer</w:t>
            </w:r>
          </w:p>
        </w:tc>
        <w:tc>
          <w:tcPr>
            <w:tcW w:type="dxa" w:w="4365"/>
            <w:tcMar>
              <w:top w:w="70" w:type="dxa"/>
              <w:start w:w="80" w:type="dxa"/>
              <w:bottom w:w="70" w:type="dxa"/>
              <w:end w:w="80" w:type="dxa"/>
            </w:tcMar>
            <w:vAlign w:val="top"/>
            <w:shd w:fill="F5F5F5"/>
          </w:tcPr>
          <w:p>
            <w:pPr>
              <w:spacing w:after="0"/>
            </w:pPr>
            <w:r>
              <w:rPr>
                <w:rFonts w:ascii="Arial" w:hAnsi="Arial"/>
                <w:color w:val="111111"/>
                <w:sz w:val="13"/>
              </w:rPr>
              <w:t>Owned repositories, transactions/batches, private files and retention</w:t>
            </w:r>
          </w:p>
        </w:tc>
        <w:tc>
          <w:tcPr>
            <w:tcW w:type="dxa" w:w="3118"/>
            <w:tcMar>
              <w:top w:w="70" w:type="dxa"/>
              <w:start w:w="80" w:type="dxa"/>
              <w:bottom w:w="70" w:type="dxa"/>
              <w:end w:w="80" w:type="dxa"/>
            </w:tcMar>
            <w:vAlign w:val="top"/>
            <w:shd w:fill="F5F5F5"/>
          </w:tcPr>
          <w:p>
            <w:pPr>
              <w:spacing w:after="0"/>
            </w:pPr>
            <w:r>
              <w:rPr>
                <w:rFonts w:ascii="Arial" w:hAnsi="Arial"/>
                <w:color w:val="111111"/>
                <w:sz w:val="13"/>
              </w:rPr>
              <w:t>Keep Firestore initially; add migration/backup discipline</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3"/>
              </w:rPr>
              <w:t>Observability/evaluation</w:t>
            </w:r>
          </w:p>
        </w:tc>
        <w:tc>
          <w:tcPr>
            <w:tcW w:type="dxa" w:w="4365"/>
            <w:tcMar>
              <w:top w:w="70" w:type="dxa"/>
              <w:start w:w="80" w:type="dxa"/>
              <w:bottom w:w="70" w:type="dxa"/>
              <w:end w:w="80" w:type="dxa"/>
            </w:tcMar>
            <w:vAlign w:val="top"/>
          </w:tcPr>
          <w:p>
            <w:pPr>
              <w:spacing w:after="0"/>
            </w:pPr>
            <w:r>
              <w:rPr>
                <w:rFonts w:ascii="Arial" w:hAnsi="Arial"/>
                <w:color w:val="111111"/>
                <w:sz w:val="13"/>
              </w:rPr>
              <w:t>Logs, traces, metrics, cost, model quality and release evidence</w:t>
            </w:r>
          </w:p>
        </w:tc>
        <w:tc>
          <w:tcPr>
            <w:tcW w:type="dxa" w:w="3118"/>
            <w:tcMar>
              <w:top w:w="70" w:type="dxa"/>
              <w:start w:w="80" w:type="dxa"/>
              <w:bottom w:w="70" w:type="dxa"/>
              <w:end w:w="80" w:type="dxa"/>
            </w:tcMar>
            <w:vAlign w:val="top"/>
          </w:tcPr>
          <w:p>
            <w:pPr>
              <w:spacing w:after="0"/>
            </w:pPr>
            <w:r>
              <w:rPr>
                <w:rFonts w:ascii="Arial" w:hAnsi="Arial"/>
                <w:color w:val="111111"/>
                <w:sz w:val="13"/>
              </w:rPr>
              <w:t>Cross-cutting; instrument before scale</w:t>
            </w:r>
          </w:p>
        </w:tc>
      </w:tr>
    </w:tbl>
    <w:p>
      <w:pPr>
        <w:pStyle w:val="CaptionCC"/>
        <w:jc w:val="center"/>
      </w:pPr>
      <w:r>
        <w:t>Table 39 — Target components</w:t>
      </w:r>
    </w:p>
    <w:p>
      <w:pPr>
        <w:pageBreakBefore/>
        <w:spacing w:before="80"/>
      </w:pPr>
      <w:r>
        <w:rPr>
          <w:rFonts w:ascii="Arial" w:hAnsi="Arial"/>
          <w:b/>
          <w:color w:val="666666"/>
          <w:sz w:val="16"/>
        </w:rPr>
        <w:t>17  /  IMPLEMENTATION ROADMAP</w:t>
      </w:r>
    </w:p>
    <w:p>
      <w:pPr>
        <w:pStyle w:val="Heading1"/>
        <w:spacing w:before="40"/>
      </w:pPr>
      <w:r>
        <w:t>17. Implementation Roadmap</w:t>
      </w:r>
    </w:p>
    <w:p>
      <w:pPr>
        <w:spacing w:after="240"/>
      </w:pPr>
      <w:r>
        <w:rPr>
          <w:i/>
          <w:color w:val="666666"/>
          <w:sz w:val="22"/>
        </w:rPr>
        <w:t>Sequenced delivery plan with dependencies and exit criteria</w:t>
      </w:r>
    </w:p>
    <w:tbl>
      <w:tblPr>
        <w:tblStyle w:val="TableGrid"/>
        <w:tblW w:type="auto" w:w="0"/>
        <w:jc w:val="center"/>
        <w:tblLayout w:type="fixed"/>
        <w:tblLook w:firstColumn="1" w:firstRow="1" w:lastColumn="0" w:lastRow="0" w:noHBand="0" w:noVBand="1" w:val="04A0"/>
      </w:tblPr>
      <w:tblGrid>
        <w:gridCol w:w="1814"/>
        <w:gridCol w:w="794"/>
        <w:gridCol w:w="3798"/>
        <w:gridCol w:w="1701"/>
        <w:gridCol w:w="2835"/>
      </w:tblGrid>
      <w:tr>
        <w:trPr>
          <w:tblHeader w:val="true"/>
        </w:trPr>
        <w:tc>
          <w:tcPr>
            <w:tcW w:type="dxa" w:w="1814"/>
            <w:shd w:fill="333333"/>
            <w:vAlign w:val="center"/>
            <w:tcMar>
              <w:top w:w="70" w:type="dxa"/>
              <w:start w:w="80" w:type="dxa"/>
              <w:bottom w:w="70" w:type="dxa"/>
              <w:end w:w="80" w:type="dxa"/>
            </w:tcMar>
          </w:tcPr>
          <w:p>
            <w:pPr>
              <w:jc w:val="left"/>
            </w:pPr>
            <w:r>
              <w:rPr>
                <w:rFonts w:ascii="Arial" w:hAnsi="Arial"/>
                <w:b/>
                <w:color w:val="FFFFFF"/>
                <w:sz w:val="12"/>
              </w:rPr>
              <w:t>Phase</w:t>
            </w:r>
          </w:p>
        </w:tc>
        <w:tc>
          <w:tcPr>
            <w:tcW w:type="dxa" w:w="794"/>
            <w:shd w:fill="333333"/>
            <w:vAlign w:val="center"/>
            <w:tcMar>
              <w:top w:w="70" w:type="dxa"/>
              <w:start w:w="80" w:type="dxa"/>
              <w:bottom w:w="70" w:type="dxa"/>
              <w:end w:w="80" w:type="dxa"/>
            </w:tcMar>
          </w:tcPr>
          <w:p>
            <w:pPr>
              <w:jc w:val="left"/>
            </w:pPr>
            <w:r>
              <w:rPr>
                <w:rFonts w:ascii="Arial" w:hAnsi="Arial"/>
                <w:b/>
                <w:color w:val="FFFFFF"/>
                <w:sz w:val="12"/>
              </w:rPr>
              <w:t>Priority</w:t>
            </w:r>
          </w:p>
        </w:tc>
        <w:tc>
          <w:tcPr>
            <w:tcW w:type="dxa" w:w="3798"/>
            <w:shd w:fill="333333"/>
            <w:vAlign w:val="center"/>
            <w:tcMar>
              <w:top w:w="70" w:type="dxa"/>
              <w:start w:w="80" w:type="dxa"/>
              <w:bottom w:w="70" w:type="dxa"/>
              <w:end w:w="80" w:type="dxa"/>
            </w:tcMar>
          </w:tcPr>
          <w:p>
            <w:pPr>
              <w:jc w:val="left"/>
            </w:pPr>
            <w:r>
              <w:rPr>
                <w:rFonts w:ascii="Arial" w:hAnsi="Arial"/>
                <w:b/>
                <w:color w:val="FFFFFF"/>
                <w:sz w:val="12"/>
              </w:rPr>
              <w:t>Deliverables</w:t>
            </w:r>
          </w:p>
        </w:tc>
        <w:tc>
          <w:tcPr>
            <w:tcW w:type="dxa" w:w="1701"/>
            <w:shd w:fill="333333"/>
            <w:vAlign w:val="center"/>
            <w:tcMar>
              <w:top w:w="70" w:type="dxa"/>
              <w:start w:w="80" w:type="dxa"/>
              <w:bottom w:w="70" w:type="dxa"/>
              <w:end w:w="80" w:type="dxa"/>
            </w:tcMar>
          </w:tcPr>
          <w:p>
            <w:pPr>
              <w:jc w:val="left"/>
            </w:pPr>
            <w:r>
              <w:rPr>
                <w:rFonts w:ascii="Arial" w:hAnsi="Arial"/>
                <w:b/>
                <w:color w:val="FFFFFF"/>
                <w:sz w:val="12"/>
              </w:rPr>
              <w:t>Dependencies</w:t>
            </w:r>
          </w:p>
        </w:tc>
        <w:tc>
          <w:tcPr>
            <w:tcW w:type="dxa" w:w="2835"/>
            <w:shd w:fill="333333"/>
            <w:vAlign w:val="center"/>
            <w:tcMar>
              <w:top w:w="70" w:type="dxa"/>
              <w:start w:w="80" w:type="dxa"/>
              <w:bottom w:w="70" w:type="dxa"/>
              <w:end w:w="80" w:type="dxa"/>
            </w:tcMar>
          </w:tcPr>
          <w:p>
            <w:pPr>
              <w:jc w:val="left"/>
            </w:pPr>
            <w:r>
              <w:rPr>
                <w:rFonts w:ascii="Arial" w:hAnsi="Arial"/>
                <w:b/>
                <w:color w:val="FFFFFF"/>
                <w:sz w:val="12"/>
              </w:rPr>
              <w:t>Exit criteria</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0 — Baseline hygiene (1–2 weeks)</w:t>
            </w:r>
          </w:p>
        </w:tc>
        <w:tc>
          <w:tcPr>
            <w:tcW w:type="dxa" w:w="794"/>
            <w:tcMar>
              <w:top w:w="70" w:type="dxa"/>
              <w:start w:w="80" w:type="dxa"/>
              <w:bottom w:w="70" w:type="dxa"/>
              <w:end w:w="80" w:type="dxa"/>
            </w:tcMar>
            <w:vAlign w:val="top"/>
          </w:tcPr>
          <w:p>
            <w:pPr>
              <w:spacing w:after="0"/>
            </w:pPr>
            <w:r>
              <w:rPr>
                <w:rFonts w:ascii="Arial" w:hAnsi="Arial"/>
                <w:color w:val="111111"/>
                <w:sz w:val="12"/>
              </w:rPr>
              <w:t>P0</w:t>
            </w:r>
          </w:p>
        </w:tc>
        <w:tc>
          <w:tcPr>
            <w:tcW w:type="dxa" w:w="3798"/>
            <w:tcMar>
              <w:top w:w="70" w:type="dxa"/>
              <w:start w:w="80" w:type="dxa"/>
              <w:bottom w:w="70" w:type="dxa"/>
              <w:end w:w="80" w:type="dxa"/>
            </w:tcMar>
            <w:vAlign w:val="top"/>
          </w:tcPr>
          <w:p>
            <w:pPr>
              <w:spacing w:after="0"/>
            </w:pPr>
            <w:r>
              <w:rPr>
                <w:rFonts w:ascii="Arial" w:hAnsi="Arial"/>
                <w:color w:val="111111"/>
                <w:sz w:val="12"/>
              </w:rPr>
              <w:t>Clean lockfile install; exclude/remove legacy .next output; reproducible frontend checks; route/status inventory locked</w:t>
            </w:r>
          </w:p>
        </w:tc>
        <w:tc>
          <w:tcPr>
            <w:tcW w:type="dxa" w:w="1701"/>
            <w:tcMar>
              <w:top w:w="70" w:type="dxa"/>
              <w:start w:w="80" w:type="dxa"/>
              <w:bottom w:w="70" w:type="dxa"/>
              <w:end w:w="80" w:type="dxa"/>
            </w:tcMar>
            <w:vAlign w:val="top"/>
          </w:tcPr>
          <w:p>
            <w:pPr>
              <w:spacing w:after="0"/>
            </w:pPr>
            <w:r>
              <w:rPr>
                <w:rFonts w:ascii="Arial" w:hAnsi="Arial"/>
                <w:color w:val="111111"/>
                <w:sz w:val="12"/>
              </w:rPr>
              <w:t>Owner and clean runner</w:t>
            </w:r>
          </w:p>
        </w:tc>
        <w:tc>
          <w:tcPr>
            <w:tcW w:type="dxa" w:w="2835"/>
            <w:tcMar>
              <w:top w:w="70" w:type="dxa"/>
              <w:start w:w="80" w:type="dxa"/>
              <w:bottom w:w="70" w:type="dxa"/>
              <w:end w:w="80" w:type="dxa"/>
            </w:tcMar>
            <w:vAlign w:val="top"/>
          </w:tcPr>
          <w:p>
            <w:pPr>
              <w:spacing w:after="0"/>
            </w:pPr>
            <w:r>
              <w:rPr>
                <w:rFonts w:ascii="Arial" w:hAnsi="Arial"/>
                <w:color w:val="111111"/>
                <w:sz w:val="12"/>
              </w:rPr>
              <w:t>Backend + frontend checks pass from clean clone; no generated artifacts in lint scope</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1 — Identity/media hardening (2–4 weeks)</w:t>
            </w:r>
          </w:p>
        </w:tc>
        <w:tc>
          <w:tcPr>
            <w:tcW w:type="dxa" w:w="794"/>
            <w:tcMar>
              <w:top w:w="70" w:type="dxa"/>
              <w:start w:w="80" w:type="dxa"/>
              <w:bottom w:w="70" w:type="dxa"/>
              <w:end w:w="80" w:type="dxa"/>
            </w:tcMar>
            <w:vAlign w:val="top"/>
            <w:shd w:fill="F5F5F5"/>
          </w:tcPr>
          <w:p>
            <w:pPr>
              <w:spacing w:after="0"/>
            </w:pPr>
            <w:r>
              <w:rPr>
                <w:rFonts w:ascii="Arial" w:hAnsi="Arial"/>
                <w:color w:val="111111"/>
                <w:sz w:val="12"/>
              </w:rPr>
              <w:t>P0</w:t>
            </w:r>
          </w:p>
        </w:tc>
        <w:tc>
          <w:tcPr>
            <w:tcW w:type="dxa" w:w="3798"/>
            <w:tcMar>
              <w:top w:w="70" w:type="dxa"/>
              <w:start w:w="80" w:type="dxa"/>
              <w:bottom w:w="70" w:type="dxa"/>
              <w:end w:w="80" w:type="dxa"/>
            </w:tcMar>
            <w:vAlign w:val="top"/>
            <w:shd w:fill="F5F5F5"/>
          </w:tcPr>
          <w:p>
            <w:pPr>
              <w:spacing w:after="0"/>
            </w:pPr>
            <w:r>
              <w:rPr>
                <w:rFonts w:ascii="Arial" w:hAnsi="Arial"/>
                <w:color w:val="111111"/>
                <w:sz w:val="12"/>
              </w:rPr>
              <w:t>HttpOnly secure session/BFF; CSRF policy; same-origin file access; revocable session family</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Domain/TLS and auth migration</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Cross-origin auth removed; stolen/sign-out token tests; deployed media E2E pass</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2 — Policy and integrity (3–5 weeks)</w:t>
            </w:r>
          </w:p>
        </w:tc>
        <w:tc>
          <w:tcPr>
            <w:tcW w:type="dxa" w:w="794"/>
            <w:tcMar>
              <w:top w:w="70" w:type="dxa"/>
              <w:start w:w="80" w:type="dxa"/>
              <w:bottom w:w="70" w:type="dxa"/>
              <w:end w:w="80" w:type="dxa"/>
            </w:tcMar>
            <w:vAlign w:val="top"/>
          </w:tcPr>
          <w:p>
            <w:pPr>
              <w:spacing w:after="0"/>
            </w:pPr>
            <w:r>
              <w:rPr>
                <w:rFonts w:ascii="Arial" w:hAnsi="Arial"/>
                <w:color w:val="111111"/>
                <w:sz w:val="12"/>
              </w:rPr>
              <w:t>P0</w:t>
            </w:r>
          </w:p>
        </w:tc>
        <w:tc>
          <w:tcPr>
            <w:tcW w:type="dxa" w:w="3798"/>
            <w:tcMar>
              <w:top w:w="70" w:type="dxa"/>
              <w:start w:w="80" w:type="dxa"/>
              <w:bottom w:w="70" w:type="dxa"/>
              <w:end w:w="80" w:type="dxa"/>
            </w:tcMar>
            <w:vAlign w:val="top"/>
          </w:tcPr>
          <w:p>
            <w:pPr>
              <w:spacing w:after="0"/>
            </w:pPr>
            <w:r>
              <w:rPr>
                <w:rFonts w:ascii="Arial" w:hAnsi="Arial"/>
                <w:color w:val="111111"/>
                <w:sz w:val="12"/>
              </w:rPr>
              <w:t>Central ownership and confirmation policy; deletion/apply state machines; repair tooling</w:t>
            </w:r>
          </w:p>
        </w:tc>
        <w:tc>
          <w:tcPr>
            <w:tcW w:type="dxa" w:w="1701"/>
            <w:tcMar>
              <w:top w:w="70" w:type="dxa"/>
              <w:start w:w="80" w:type="dxa"/>
              <w:bottom w:w="70" w:type="dxa"/>
              <w:end w:w="80" w:type="dxa"/>
            </w:tcMar>
            <w:vAlign w:val="top"/>
          </w:tcPr>
          <w:p>
            <w:pPr>
              <w:spacing w:after="0"/>
            </w:pPr>
            <w:r>
              <w:rPr>
                <w:rFonts w:ascii="Arial" w:hAnsi="Arial"/>
                <w:color w:val="111111"/>
                <w:sz w:val="12"/>
              </w:rPr>
              <w:t>Repository contracts</w:t>
            </w:r>
          </w:p>
        </w:tc>
        <w:tc>
          <w:tcPr>
            <w:tcW w:type="dxa" w:w="2835"/>
            <w:tcMar>
              <w:top w:w="70" w:type="dxa"/>
              <w:start w:w="80" w:type="dxa"/>
              <w:bottom w:w="70" w:type="dxa"/>
              <w:end w:w="80" w:type="dxa"/>
            </w:tcMar>
            <w:vAlign w:val="top"/>
          </w:tcPr>
          <w:p>
            <w:pPr>
              <w:spacing w:after="0"/>
            </w:pPr>
            <w:r>
              <w:rPr>
                <w:rFonts w:ascii="Arial" w:hAnsi="Arial"/>
                <w:color w:val="111111"/>
                <w:sz w:val="12"/>
              </w:rPr>
              <w:t>No feature bypass; fault-injection recovery tests pass</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3 — Async execution (4–7 weeks)</w:t>
            </w:r>
          </w:p>
        </w:tc>
        <w:tc>
          <w:tcPr>
            <w:tcW w:type="dxa" w:w="794"/>
            <w:tcMar>
              <w:top w:w="70" w:type="dxa"/>
              <w:start w:w="80" w:type="dxa"/>
              <w:bottom w:w="70" w:type="dxa"/>
              <w:end w:w="80" w:type="dxa"/>
            </w:tcMar>
            <w:vAlign w:val="top"/>
            <w:shd w:fill="F5F5F5"/>
          </w:tcPr>
          <w:p>
            <w:pPr>
              <w:spacing w:after="0"/>
            </w:pPr>
            <w:r>
              <w:rPr>
                <w:rFonts w:ascii="Arial" w:hAnsi="Arial"/>
                <w:color w:val="111111"/>
                <w:sz w:val="12"/>
              </w:rPr>
              <w:t>P1</w:t>
            </w:r>
          </w:p>
        </w:tc>
        <w:tc>
          <w:tcPr>
            <w:tcW w:type="dxa" w:w="3798"/>
            <w:tcMar>
              <w:top w:w="70" w:type="dxa"/>
              <w:start w:w="80" w:type="dxa"/>
              <w:bottom w:w="70" w:type="dxa"/>
              <w:end w:w="80" w:type="dxa"/>
            </w:tcMar>
            <w:vAlign w:val="top"/>
            <w:shd w:fill="F5F5F5"/>
          </w:tcPr>
          <w:p>
            <w:pPr>
              <w:spacing w:after="0"/>
            </w:pPr>
            <w:r>
              <w:rPr>
                <w:rFonts w:ascii="Arial" w:hAnsi="Arial"/>
                <w:color w:val="111111"/>
                <w:sz w:val="12"/>
              </w:rPr>
              <w:t>Durable queue/workers for parsing, AI, export, sync and deletion; idempotency/cancel/status</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Managed queue/storage</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No long provider work on API request; retry/dead-letter runbooks tested</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4 — Delivery and operations (3–6 weeks)</w:t>
            </w:r>
          </w:p>
        </w:tc>
        <w:tc>
          <w:tcPr>
            <w:tcW w:type="dxa" w:w="794"/>
            <w:tcMar>
              <w:top w:w="70" w:type="dxa"/>
              <w:start w:w="80" w:type="dxa"/>
              <w:bottom w:w="70" w:type="dxa"/>
              <w:end w:w="80" w:type="dxa"/>
            </w:tcMar>
            <w:vAlign w:val="top"/>
          </w:tcPr>
          <w:p>
            <w:pPr>
              <w:spacing w:after="0"/>
            </w:pPr>
            <w:r>
              <w:rPr>
                <w:rFonts w:ascii="Arial" w:hAnsi="Arial"/>
                <w:color w:val="111111"/>
                <w:sz w:val="12"/>
              </w:rPr>
              <w:t>P1</w:t>
            </w:r>
          </w:p>
        </w:tc>
        <w:tc>
          <w:tcPr>
            <w:tcW w:type="dxa" w:w="3798"/>
            <w:tcMar>
              <w:top w:w="70" w:type="dxa"/>
              <w:start w:w="80" w:type="dxa"/>
              <w:bottom w:w="70" w:type="dxa"/>
              <w:end w:w="80" w:type="dxa"/>
            </w:tcMar>
            <w:vAlign w:val="top"/>
          </w:tcPr>
          <w:p>
            <w:pPr>
              <w:spacing w:after="0"/>
            </w:pPr>
            <w:r>
              <w:rPr>
                <w:rFonts w:ascii="Arial" w:hAnsi="Arial"/>
                <w:color w:val="111111"/>
                <w:sz w:val="12"/>
              </w:rPr>
              <w:t>CI/CD, IaC, staging, SBOM/scans, traces/metrics/alerts/SLOs</w:t>
            </w:r>
          </w:p>
        </w:tc>
        <w:tc>
          <w:tcPr>
            <w:tcW w:type="dxa" w:w="1701"/>
            <w:tcMar>
              <w:top w:w="70" w:type="dxa"/>
              <w:start w:w="80" w:type="dxa"/>
              <w:bottom w:w="70" w:type="dxa"/>
              <w:end w:w="80" w:type="dxa"/>
            </w:tcMar>
            <w:vAlign w:val="top"/>
          </w:tcPr>
          <w:p>
            <w:pPr>
              <w:spacing w:after="0"/>
            </w:pPr>
            <w:r>
              <w:rPr>
                <w:rFonts w:ascii="Arial" w:hAnsi="Arial"/>
                <w:color w:val="111111"/>
                <w:sz w:val="12"/>
              </w:rPr>
              <w:t>Cloud target decision</w:t>
            </w:r>
          </w:p>
        </w:tc>
        <w:tc>
          <w:tcPr>
            <w:tcW w:type="dxa" w:w="2835"/>
            <w:tcMar>
              <w:top w:w="70" w:type="dxa"/>
              <w:start w:w="80" w:type="dxa"/>
              <w:bottom w:w="70" w:type="dxa"/>
              <w:end w:w="80" w:type="dxa"/>
            </w:tcMar>
            <w:vAlign w:val="top"/>
          </w:tcPr>
          <w:p>
            <w:pPr>
              <w:spacing w:after="0"/>
            </w:pPr>
            <w:r>
              <w:rPr>
                <w:rFonts w:ascii="Arial" w:hAnsi="Arial"/>
                <w:color w:val="111111"/>
                <w:sz w:val="12"/>
              </w:rPr>
              <w:t>Reproducible promotion/rollback; dashboards and paging drill</w:t>
            </w:r>
          </w:p>
        </w:tc>
      </w:tr>
      <w:tr>
        <w:trPr>
          <w:cantSplit/>
        </w:trPr>
        <w:tc>
          <w:tcPr>
            <w:tcW w:type="dxa" w:w="1814"/>
            <w:tcMar>
              <w:top w:w="70" w:type="dxa"/>
              <w:start w:w="80" w:type="dxa"/>
              <w:bottom w:w="70" w:type="dxa"/>
              <w:end w:w="80" w:type="dxa"/>
            </w:tcMar>
            <w:vAlign w:val="top"/>
            <w:shd w:fill="F5F5F5"/>
          </w:tcPr>
          <w:p>
            <w:pPr>
              <w:spacing w:after="0"/>
            </w:pPr>
            <w:r>
              <w:rPr>
                <w:rFonts w:ascii="Arial" w:hAnsi="Arial"/>
                <w:color w:val="111111"/>
                <w:sz w:val="12"/>
              </w:rPr>
              <w:t>5 — AI governance (ongoing)</w:t>
            </w:r>
          </w:p>
        </w:tc>
        <w:tc>
          <w:tcPr>
            <w:tcW w:type="dxa" w:w="794"/>
            <w:tcMar>
              <w:top w:w="70" w:type="dxa"/>
              <w:start w:w="80" w:type="dxa"/>
              <w:bottom w:w="70" w:type="dxa"/>
              <w:end w:w="80" w:type="dxa"/>
            </w:tcMar>
            <w:vAlign w:val="top"/>
            <w:shd w:fill="F5F5F5"/>
          </w:tcPr>
          <w:p>
            <w:pPr>
              <w:spacing w:after="0"/>
            </w:pPr>
            <w:r>
              <w:rPr>
                <w:rFonts w:ascii="Arial" w:hAnsi="Arial"/>
                <w:color w:val="111111"/>
                <w:sz w:val="12"/>
              </w:rPr>
              <w:t>P1</w:t>
            </w:r>
          </w:p>
        </w:tc>
        <w:tc>
          <w:tcPr>
            <w:tcW w:type="dxa" w:w="3798"/>
            <w:tcMar>
              <w:top w:w="70" w:type="dxa"/>
              <w:start w:w="80" w:type="dxa"/>
              <w:bottom w:w="70" w:type="dxa"/>
              <w:end w:w="80" w:type="dxa"/>
            </w:tcMar>
            <w:vAlign w:val="top"/>
            <w:shd w:fill="F5F5F5"/>
          </w:tcPr>
          <w:p>
            <w:pPr>
              <w:spacing w:after="0"/>
            </w:pPr>
            <w:r>
              <w:rPr>
                <w:rFonts w:ascii="Arial" w:hAnsi="Arial"/>
                <w:color w:val="111111"/>
                <w:sz w:val="12"/>
              </w:rPr>
              <w:t>Golden datasets, grounding/injection/fairness checks, cost/latency budgets, prompt registry</w:t>
            </w:r>
          </w:p>
        </w:tc>
        <w:tc>
          <w:tcPr>
            <w:tcW w:type="dxa" w:w="1701"/>
            <w:tcMar>
              <w:top w:w="70" w:type="dxa"/>
              <w:start w:w="80" w:type="dxa"/>
              <w:bottom w:w="70" w:type="dxa"/>
              <w:end w:w="80" w:type="dxa"/>
            </w:tcMar>
            <w:vAlign w:val="top"/>
            <w:shd w:fill="F5F5F5"/>
          </w:tcPr>
          <w:p>
            <w:pPr>
              <w:spacing w:after="0"/>
            </w:pPr>
            <w:r>
              <w:rPr>
                <w:rFonts w:ascii="Arial" w:hAnsi="Arial"/>
                <w:color w:val="111111"/>
                <w:sz w:val="12"/>
              </w:rPr>
              <w:t>Telemetry and reviewer set</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Provider/prompt releases meet defined thresholds</w:t>
            </w:r>
          </w:p>
        </w:tc>
      </w:tr>
      <w:tr>
        <w:trPr>
          <w:cantSplit/>
        </w:trPr>
        <w:tc>
          <w:tcPr>
            <w:tcW w:type="dxa" w:w="1814"/>
            <w:tcMar>
              <w:top w:w="70" w:type="dxa"/>
              <w:start w:w="80" w:type="dxa"/>
              <w:bottom w:w="70" w:type="dxa"/>
              <w:end w:w="80" w:type="dxa"/>
            </w:tcMar>
            <w:vAlign w:val="top"/>
          </w:tcPr>
          <w:p>
            <w:pPr>
              <w:spacing w:after="0"/>
            </w:pPr>
            <w:r>
              <w:rPr>
                <w:rFonts w:ascii="Arial" w:hAnsi="Arial"/>
                <w:color w:val="111111"/>
                <w:sz w:val="12"/>
              </w:rPr>
              <w:t>6 — Product completion (ongoing)</w:t>
            </w:r>
          </w:p>
        </w:tc>
        <w:tc>
          <w:tcPr>
            <w:tcW w:type="dxa" w:w="794"/>
            <w:tcMar>
              <w:top w:w="70" w:type="dxa"/>
              <w:start w:w="80" w:type="dxa"/>
              <w:bottom w:w="70" w:type="dxa"/>
              <w:end w:w="80" w:type="dxa"/>
            </w:tcMar>
            <w:vAlign w:val="top"/>
          </w:tcPr>
          <w:p>
            <w:pPr>
              <w:spacing w:after="0"/>
            </w:pPr>
            <w:r>
              <w:rPr>
                <w:rFonts w:ascii="Arial" w:hAnsi="Arial"/>
                <w:color w:val="111111"/>
                <w:sz w:val="12"/>
              </w:rPr>
              <w:t>P2</w:t>
            </w:r>
          </w:p>
        </w:tc>
        <w:tc>
          <w:tcPr>
            <w:tcW w:type="dxa" w:w="3798"/>
            <w:tcMar>
              <w:top w:w="70" w:type="dxa"/>
              <w:start w:w="80" w:type="dxa"/>
              <w:bottom w:w="70" w:type="dxa"/>
              <w:end w:w="80" w:type="dxa"/>
            </w:tcMar>
            <w:vAlign w:val="top"/>
          </w:tcPr>
          <w:p>
            <w:pPr>
              <w:spacing w:after="0"/>
            </w:pPr>
            <w:r>
              <w:rPr>
                <w:rFonts w:ascii="Arial" w:hAnsi="Arial"/>
                <w:color w:val="111111"/>
                <w:sz w:val="12"/>
              </w:rPr>
              <w:t>Resume-improvement UI, complete manual learning authoring, job-sync lifecycle and data export</w:t>
            </w:r>
          </w:p>
        </w:tc>
        <w:tc>
          <w:tcPr>
            <w:tcW w:type="dxa" w:w="1701"/>
            <w:tcMar>
              <w:top w:w="70" w:type="dxa"/>
              <w:start w:w="80" w:type="dxa"/>
              <w:bottom w:w="70" w:type="dxa"/>
              <w:end w:w="80" w:type="dxa"/>
            </w:tcMar>
            <w:vAlign w:val="top"/>
          </w:tcPr>
          <w:p>
            <w:pPr>
              <w:spacing w:after="0"/>
            </w:pPr>
            <w:r>
              <w:rPr>
                <w:rFonts w:ascii="Arial" w:hAnsi="Arial"/>
                <w:color w:val="111111"/>
                <w:sz w:val="12"/>
              </w:rPr>
              <w:t>Stable policy/job platform</w:t>
            </w:r>
          </w:p>
        </w:tc>
        <w:tc>
          <w:tcPr>
            <w:tcW w:type="dxa" w:w="2835"/>
            <w:tcMar>
              <w:top w:w="70" w:type="dxa"/>
              <w:start w:w="80" w:type="dxa"/>
              <w:bottom w:w="70" w:type="dxa"/>
              <w:end w:w="80" w:type="dxa"/>
            </w:tcMar>
            <w:vAlign w:val="top"/>
          </w:tcPr>
          <w:p>
            <w:pPr>
              <w:spacing w:after="0"/>
            </w:pPr>
            <w:r>
              <w:rPr>
                <w:rFonts w:ascii="Arial" w:hAnsi="Arial"/>
                <w:color w:val="111111"/>
                <w:sz w:val="12"/>
              </w:rPr>
              <w:t>End-to-end acceptance tests and documented user controls</w:t>
            </w:r>
          </w:p>
        </w:tc>
      </w:tr>
    </w:tbl>
    <w:p>
      <w:pPr>
        <w:pStyle w:val="CaptionCC"/>
        <w:jc w:val="center"/>
      </w:pPr>
      <w:r>
        <w:t>Table 40 — Phased roadmap</w:t>
      </w:r>
    </w:p>
    <w:p>
      <w:pPr>
        <w:keepNext/>
        <w:jc w:val="center"/>
      </w:pPr>
      <w:r>
        <w:drawing>
          <wp:inline xmlns:a="http://schemas.openxmlformats.org/drawingml/2006/main" xmlns:pic="http://schemas.openxmlformats.org/drawingml/2006/picture">
            <wp:extent cx="6120000" cy="3570000"/>
            <wp:docPr id="13" name="Picture 13" descr="Image: image13.png"/>
            <wp:cNvGraphicFramePr>
              <a:graphicFrameLocks noChangeAspect="1"/>
            </wp:cNvGraphicFramePr>
            <a:graphic>
              <a:graphicData uri="http://schemas.openxmlformats.org/drawingml/2006/picture">
                <pic:pic>
                  <pic:nvPicPr>
                    <pic:cNvPr id="0" name="13_cicd.png"/>
                    <pic:cNvPicPr/>
                  </pic:nvPicPr>
                  <pic:blipFill>
                    <a:blip r:embed="rId23"/>
                    <a:stretch>
                      <a:fillRect/>
                    </a:stretch>
                  </pic:blipFill>
                  <pic:spPr>
                    <a:xfrm>
                      <a:off x="0" y="0"/>
                      <a:ext cx="6120000" cy="3570000"/>
                    </a:xfrm>
                    <a:prstGeom prst="rect"/>
                  </pic:spPr>
                </pic:pic>
              </a:graphicData>
            </a:graphic>
          </wp:inline>
        </w:drawing>
      </w:r>
    </w:p>
    <w:p>
      <w:pPr>
        <w:pStyle w:val="CaptionCC"/>
        <w:jc w:val="center"/>
      </w:pPr>
      <w:r>
        <w:t>Figure 13 — Proposed CI/CD, staging and promotion flow</w:t>
      </w:r>
    </w:p>
    <w:p>
      <w:pPr>
        <w:pStyle w:val="Heading2"/>
      </w:pPr>
      <w:r>
        <w:t>17.1 Recommended ownership</w:t>
      </w:r>
    </w:p>
    <w:tbl>
      <w:tblPr>
        <w:tblStyle w:val="TableGrid"/>
        <w:tblW w:type="auto" w:w="0"/>
        <w:jc w:val="center"/>
        <w:tblLayout w:type="fixed"/>
        <w:tblLook w:firstColumn="1" w:firstRow="1" w:lastColumn="0" w:lastRow="0" w:noHBand="0" w:noVBand="1" w:val="04A0"/>
      </w:tblPr>
      <w:tblGrid>
        <w:gridCol w:w="3402"/>
        <w:gridCol w:w="2835"/>
        <w:gridCol w:w="3515"/>
      </w:tblGrid>
      <w:tr>
        <w:trPr>
          <w:tblHeader w:val="true"/>
        </w:trPr>
        <w:tc>
          <w:tcPr>
            <w:tcW w:type="dxa" w:w="3402"/>
            <w:shd w:fill="333333"/>
            <w:vAlign w:val="center"/>
            <w:tcMar>
              <w:top w:w="70" w:type="dxa"/>
              <w:start w:w="80" w:type="dxa"/>
              <w:bottom w:w="70" w:type="dxa"/>
              <w:end w:w="80" w:type="dxa"/>
            </w:tcMar>
          </w:tcPr>
          <w:p>
            <w:pPr>
              <w:jc w:val="left"/>
            </w:pPr>
            <w:r>
              <w:rPr>
                <w:rFonts w:ascii="Arial" w:hAnsi="Arial"/>
                <w:b/>
                <w:color w:val="FFFFFF"/>
                <w:sz w:val="15"/>
              </w:rPr>
              <w:t>Workstream</w:t>
            </w:r>
          </w:p>
        </w:tc>
        <w:tc>
          <w:tcPr>
            <w:tcW w:type="dxa" w:w="2835"/>
            <w:shd w:fill="333333"/>
            <w:vAlign w:val="center"/>
            <w:tcMar>
              <w:top w:w="70" w:type="dxa"/>
              <w:start w:w="80" w:type="dxa"/>
              <w:bottom w:w="70" w:type="dxa"/>
              <w:end w:w="80" w:type="dxa"/>
            </w:tcMar>
          </w:tcPr>
          <w:p>
            <w:pPr>
              <w:jc w:val="left"/>
            </w:pPr>
            <w:r>
              <w:rPr>
                <w:rFonts w:ascii="Arial" w:hAnsi="Arial"/>
                <w:b/>
                <w:color w:val="FFFFFF"/>
                <w:sz w:val="15"/>
              </w:rPr>
              <w:t>Accountable owner</w:t>
            </w:r>
          </w:p>
        </w:tc>
        <w:tc>
          <w:tcPr>
            <w:tcW w:type="dxa" w:w="3515"/>
            <w:shd w:fill="333333"/>
            <w:vAlign w:val="center"/>
            <w:tcMar>
              <w:top w:w="70" w:type="dxa"/>
              <w:start w:w="80" w:type="dxa"/>
              <w:bottom w:w="70" w:type="dxa"/>
              <w:end w:w="80" w:type="dxa"/>
            </w:tcMar>
          </w:tcPr>
          <w:p>
            <w:pPr>
              <w:jc w:val="left"/>
            </w:pPr>
            <w:r>
              <w:rPr>
                <w:rFonts w:ascii="Arial" w:hAnsi="Arial"/>
                <w:b/>
                <w:color w:val="FFFFFF"/>
                <w:sz w:val="15"/>
              </w:rPr>
              <w:t>Consulted roles</w:t>
            </w:r>
          </w:p>
        </w:tc>
      </w:tr>
      <w:tr>
        <w:trPr>
          <w:cantSplit/>
        </w:trPr>
        <w:tc>
          <w:tcPr>
            <w:tcW w:type="dxa" w:w="3402"/>
            <w:tcMar>
              <w:top w:w="70" w:type="dxa"/>
              <w:start w:w="80" w:type="dxa"/>
              <w:bottom w:w="70" w:type="dxa"/>
              <w:end w:w="80" w:type="dxa"/>
            </w:tcMar>
            <w:vAlign w:val="top"/>
          </w:tcPr>
          <w:p>
            <w:pPr>
              <w:spacing w:after="0"/>
            </w:pPr>
            <w:r>
              <w:rPr>
                <w:rFonts w:ascii="Arial" w:hAnsi="Arial"/>
                <w:color w:val="111111"/>
                <w:sz w:val="15"/>
              </w:rPr>
              <w:t>Session/BFF and authorization</w:t>
            </w:r>
          </w:p>
        </w:tc>
        <w:tc>
          <w:tcPr>
            <w:tcW w:type="dxa" w:w="2835"/>
            <w:tcMar>
              <w:top w:w="70" w:type="dxa"/>
              <w:start w:w="80" w:type="dxa"/>
              <w:bottom w:w="70" w:type="dxa"/>
              <w:end w:w="80" w:type="dxa"/>
            </w:tcMar>
            <w:vAlign w:val="top"/>
          </w:tcPr>
          <w:p>
            <w:pPr>
              <w:spacing w:after="0"/>
            </w:pPr>
            <w:r>
              <w:rPr>
                <w:rFonts w:ascii="Arial" w:hAnsi="Arial"/>
                <w:color w:val="111111"/>
                <w:sz w:val="15"/>
              </w:rPr>
              <w:t>Backend/security lead</w:t>
            </w:r>
          </w:p>
        </w:tc>
        <w:tc>
          <w:tcPr>
            <w:tcW w:type="dxa" w:w="3515"/>
            <w:tcMar>
              <w:top w:w="70" w:type="dxa"/>
              <w:start w:w="80" w:type="dxa"/>
              <w:bottom w:w="70" w:type="dxa"/>
              <w:end w:w="80" w:type="dxa"/>
            </w:tcMar>
            <w:vAlign w:val="top"/>
          </w:tcPr>
          <w:p>
            <w:pPr>
              <w:spacing w:after="0"/>
            </w:pPr>
            <w:r>
              <w:rPr>
                <w:rFonts w:ascii="Arial" w:hAnsi="Arial"/>
                <w:color w:val="111111"/>
                <w:sz w:val="15"/>
              </w:rPr>
              <w:t>Frontend, platform, QA</w:t>
            </w:r>
          </w:p>
        </w:tc>
      </w:tr>
      <w:tr>
        <w:trPr>
          <w:cantSplit/>
        </w:trPr>
        <w:tc>
          <w:tcPr>
            <w:tcW w:type="dxa" w:w="3402"/>
            <w:tcMar>
              <w:top w:w="70" w:type="dxa"/>
              <w:start w:w="80" w:type="dxa"/>
              <w:bottom w:w="70" w:type="dxa"/>
              <w:end w:w="80" w:type="dxa"/>
            </w:tcMar>
            <w:vAlign w:val="top"/>
            <w:shd w:fill="F5F5F5"/>
          </w:tcPr>
          <w:p>
            <w:pPr>
              <w:spacing w:after="0"/>
            </w:pPr>
            <w:r>
              <w:rPr>
                <w:rFonts w:ascii="Arial" w:hAnsi="Arial"/>
                <w:color w:val="111111"/>
                <w:sz w:val="15"/>
              </w:rPr>
              <w:t>Async jobs and integrity</w:t>
            </w:r>
          </w:p>
        </w:tc>
        <w:tc>
          <w:tcPr>
            <w:tcW w:type="dxa" w:w="2835"/>
            <w:tcMar>
              <w:top w:w="70" w:type="dxa"/>
              <w:start w:w="80" w:type="dxa"/>
              <w:bottom w:w="70" w:type="dxa"/>
              <w:end w:w="80" w:type="dxa"/>
            </w:tcMar>
            <w:vAlign w:val="top"/>
            <w:shd w:fill="F5F5F5"/>
          </w:tcPr>
          <w:p>
            <w:pPr>
              <w:spacing w:after="0"/>
            </w:pPr>
            <w:r>
              <w:rPr>
                <w:rFonts w:ascii="Arial" w:hAnsi="Arial"/>
                <w:color w:val="111111"/>
                <w:sz w:val="15"/>
              </w:rPr>
              <w:t>Backend/platform lead</w:t>
            </w:r>
          </w:p>
        </w:tc>
        <w:tc>
          <w:tcPr>
            <w:tcW w:type="dxa" w:w="3515"/>
            <w:tcMar>
              <w:top w:w="70" w:type="dxa"/>
              <w:start w:w="80" w:type="dxa"/>
              <w:bottom w:w="70" w:type="dxa"/>
              <w:end w:w="80" w:type="dxa"/>
            </w:tcMar>
            <w:vAlign w:val="top"/>
            <w:shd w:fill="F5F5F5"/>
          </w:tcPr>
          <w:p>
            <w:pPr>
              <w:spacing w:after="0"/>
            </w:pPr>
            <w:r>
              <w:rPr>
                <w:rFonts w:ascii="Arial" w:hAnsi="Arial"/>
                <w:color w:val="111111"/>
                <w:sz w:val="15"/>
              </w:rPr>
              <w:t>Data, AI/ML, operations</w:t>
            </w:r>
          </w:p>
        </w:tc>
      </w:tr>
      <w:tr>
        <w:trPr>
          <w:cantSplit/>
        </w:trPr>
        <w:tc>
          <w:tcPr>
            <w:tcW w:type="dxa" w:w="3402"/>
            <w:tcMar>
              <w:top w:w="70" w:type="dxa"/>
              <w:start w:w="80" w:type="dxa"/>
              <w:bottom w:w="70" w:type="dxa"/>
              <w:end w:w="80" w:type="dxa"/>
            </w:tcMar>
            <w:vAlign w:val="top"/>
          </w:tcPr>
          <w:p>
            <w:pPr>
              <w:spacing w:after="0"/>
            </w:pPr>
            <w:r>
              <w:rPr>
                <w:rFonts w:ascii="Arial" w:hAnsi="Arial"/>
                <w:color w:val="111111"/>
                <w:sz w:val="15"/>
              </w:rPr>
              <w:t>Frontend hygiene and product completion</w:t>
            </w:r>
          </w:p>
        </w:tc>
        <w:tc>
          <w:tcPr>
            <w:tcW w:type="dxa" w:w="2835"/>
            <w:tcMar>
              <w:top w:w="70" w:type="dxa"/>
              <w:start w:w="80" w:type="dxa"/>
              <w:bottom w:w="70" w:type="dxa"/>
              <w:end w:w="80" w:type="dxa"/>
            </w:tcMar>
            <w:vAlign w:val="top"/>
          </w:tcPr>
          <w:p>
            <w:pPr>
              <w:spacing w:after="0"/>
            </w:pPr>
            <w:r>
              <w:rPr>
                <w:rFonts w:ascii="Arial" w:hAnsi="Arial"/>
                <w:color w:val="111111"/>
                <w:sz w:val="15"/>
              </w:rPr>
              <w:t>Frontend lead</w:t>
            </w:r>
          </w:p>
        </w:tc>
        <w:tc>
          <w:tcPr>
            <w:tcW w:type="dxa" w:w="3515"/>
            <w:tcMar>
              <w:top w:w="70" w:type="dxa"/>
              <w:start w:w="80" w:type="dxa"/>
              <w:bottom w:w="70" w:type="dxa"/>
              <w:end w:w="80" w:type="dxa"/>
            </w:tcMar>
            <w:vAlign w:val="top"/>
          </w:tcPr>
          <w:p>
            <w:pPr>
              <w:spacing w:after="0"/>
            </w:pPr>
            <w:r>
              <w:rPr>
                <w:rFonts w:ascii="Arial" w:hAnsi="Arial"/>
                <w:color w:val="111111"/>
                <w:sz w:val="15"/>
              </w:rPr>
              <w:t>Product, UX, accessibility, QA</w:t>
            </w:r>
          </w:p>
        </w:tc>
      </w:tr>
      <w:tr>
        <w:trPr>
          <w:cantSplit/>
        </w:trPr>
        <w:tc>
          <w:tcPr>
            <w:tcW w:type="dxa" w:w="3402"/>
            <w:tcMar>
              <w:top w:w="70" w:type="dxa"/>
              <w:start w:w="80" w:type="dxa"/>
              <w:bottom w:w="70" w:type="dxa"/>
              <w:end w:w="80" w:type="dxa"/>
            </w:tcMar>
            <w:vAlign w:val="top"/>
            <w:shd w:fill="F5F5F5"/>
          </w:tcPr>
          <w:p>
            <w:pPr>
              <w:spacing w:after="0"/>
            </w:pPr>
            <w:r>
              <w:rPr>
                <w:rFonts w:ascii="Arial" w:hAnsi="Arial"/>
                <w:color w:val="111111"/>
                <w:sz w:val="15"/>
              </w:rPr>
              <w:t>AI evaluation/governance</w:t>
            </w:r>
          </w:p>
        </w:tc>
        <w:tc>
          <w:tcPr>
            <w:tcW w:type="dxa" w:w="2835"/>
            <w:tcMar>
              <w:top w:w="70" w:type="dxa"/>
              <w:start w:w="80" w:type="dxa"/>
              <w:bottom w:w="70" w:type="dxa"/>
              <w:end w:w="80" w:type="dxa"/>
            </w:tcMar>
            <w:vAlign w:val="top"/>
            <w:shd w:fill="F5F5F5"/>
          </w:tcPr>
          <w:p>
            <w:pPr>
              <w:spacing w:after="0"/>
            </w:pPr>
            <w:r>
              <w:rPr>
                <w:rFonts w:ascii="Arial" w:hAnsi="Arial"/>
                <w:color w:val="111111"/>
                <w:sz w:val="15"/>
              </w:rPr>
              <w:t>AI/ML lead</w:t>
            </w:r>
          </w:p>
        </w:tc>
        <w:tc>
          <w:tcPr>
            <w:tcW w:type="dxa" w:w="3515"/>
            <w:tcMar>
              <w:top w:w="70" w:type="dxa"/>
              <w:start w:w="80" w:type="dxa"/>
              <w:bottom w:w="70" w:type="dxa"/>
              <w:end w:w="80" w:type="dxa"/>
            </w:tcMar>
            <w:vAlign w:val="top"/>
            <w:shd w:fill="F5F5F5"/>
          </w:tcPr>
          <w:p>
            <w:pPr>
              <w:spacing w:after="0"/>
            </w:pPr>
            <w:r>
              <w:rPr>
                <w:rFonts w:ascii="Arial" w:hAnsi="Arial"/>
                <w:color w:val="111111"/>
                <w:sz w:val="15"/>
              </w:rPr>
              <w:t>Product, security/privacy, domain reviewers</w:t>
            </w:r>
          </w:p>
        </w:tc>
      </w:tr>
      <w:tr>
        <w:trPr>
          <w:cantSplit/>
        </w:trPr>
        <w:tc>
          <w:tcPr>
            <w:tcW w:type="dxa" w:w="3402"/>
            <w:tcMar>
              <w:top w:w="70" w:type="dxa"/>
              <w:start w:w="80" w:type="dxa"/>
              <w:bottom w:w="70" w:type="dxa"/>
              <w:end w:w="80" w:type="dxa"/>
            </w:tcMar>
            <w:vAlign w:val="top"/>
          </w:tcPr>
          <w:p>
            <w:pPr>
              <w:spacing w:after="0"/>
            </w:pPr>
            <w:r>
              <w:rPr>
                <w:rFonts w:ascii="Arial" w:hAnsi="Arial"/>
                <w:color w:val="111111"/>
                <w:sz w:val="15"/>
              </w:rPr>
              <w:t>CI/CD/IaC/observability</w:t>
            </w:r>
          </w:p>
        </w:tc>
        <w:tc>
          <w:tcPr>
            <w:tcW w:type="dxa" w:w="2835"/>
            <w:tcMar>
              <w:top w:w="70" w:type="dxa"/>
              <w:start w:w="80" w:type="dxa"/>
              <w:bottom w:w="70" w:type="dxa"/>
              <w:end w:w="80" w:type="dxa"/>
            </w:tcMar>
            <w:vAlign w:val="top"/>
          </w:tcPr>
          <w:p>
            <w:pPr>
              <w:spacing w:after="0"/>
            </w:pPr>
            <w:r>
              <w:rPr>
                <w:rFonts w:ascii="Arial" w:hAnsi="Arial"/>
                <w:color w:val="111111"/>
                <w:sz w:val="15"/>
              </w:rPr>
              <w:t>Platform/SRE lead</w:t>
            </w:r>
          </w:p>
        </w:tc>
        <w:tc>
          <w:tcPr>
            <w:tcW w:type="dxa" w:w="3515"/>
            <w:tcMar>
              <w:top w:w="70" w:type="dxa"/>
              <w:start w:w="80" w:type="dxa"/>
              <w:bottom w:w="70" w:type="dxa"/>
              <w:end w:w="80" w:type="dxa"/>
            </w:tcMar>
            <w:vAlign w:val="top"/>
          </w:tcPr>
          <w:p>
            <w:pPr>
              <w:spacing w:after="0"/>
            </w:pPr>
            <w:r>
              <w:rPr>
                <w:rFonts w:ascii="Arial" w:hAnsi="Arial"/>
                <w:color w:val="111111"/>
                <w:sz w:val="15"/>
              </w:rPr>
              <w:t>All engineering leads</w:t>
            </w:r>
          </w:p>
        </w:tc>
      </w:tr>
      <w:tr>
        <w:trPr>
          <w:cantSplit/>
        </w:trPr>
        <w:tc>
          <w:tcPr>
            <w:tcW w:type="dxa" w:w="3402"/>
            <w:tcMar>
              <w:top w:w="70" w:type="dxa"/>
              <w:start w:w="80" w:type="dxa"/>
              <w:bottom w:w="70" w:type="dxa"/>
              <w:end w:w="80" w:type="dxa"/>
            </w:tcMar>
            <w:vAlign w:val="top"/>
            <w:shd w:fill="F5F5F5"/>
          </w:tcPr>
          <w:p>
            <w:pPr>
              <w:spacing w:after="0"/>
            </w:pPr>
            <w:r>
              <w:rPr>
                <w:rFonts w:ascii="Arial" w:hAnsi="Arial"/>
                <w:color w:val="111111"/>
                <w:sz w:val="15"/>
              </w:rPr>
              <w:t>Retention/deletion/backup</w:t>
            </w:r>
          </w:p>
        </w:tc>
        <w:tc>
          <w:tcPr>
            <w:tcW w:type="dxa" w:w="2835"/>
            <w:tcMar>
              <w:top w:w="70" w:type="dxa"/>
              <w:start w:w="80" w:type="dxa"/>
              <w:bottom w:w="70" w:type="dxa"/>
              <w:end w:w="80" w:type="dxa"/>
            </w:tcMar>
            <w:vAlign w:val="top"/>
            <w:shd w:fill="F5F5F5"/>
          </w:tcPr>
          <w:p>
            <w:pPr>
              <w:spacing w:after="0"/>
            </w:pPr>
            <w:r>
              <w:rPr>
                <w:rFonts w:ascii="Arial" w:hAnsi="Arial"/>
                <w:color w:val="111111"/>
                <w:sz w:val="15"/>
              </w:rPr>
              <w:t>Security/privacy owner</w:t>
            </w:r>
          </w:p>
        </w:tc>
        <w:tc>
          <w:tcPr>
            <w:tcW w:type="dxa" w:w="3515"/>
            <w:tcMar>
              <w:top w:w="70" w:type="dxa"/>
              <w:start w:w="80" w:type="dxa"/>
              <w:bottom w:w="70" w:type="dxa"/>
              <w:end w:w="80" w:type="dxa"/>
            </w:tcMar>
            <w:vAlign w:val="top"/>
            <w:shd w:fill="F5F5F5"/>
          </w:tcPr>
          <w:p>
            <w:pPr>
              <w:spacing w:after="0"/>
            </w:pPr>
            <w:r>
              <w:rPr>
                <w:rFonts w:ascii="Arial" w:hAnsi="Arial"/>
                <w:color w:val="111111"/>
                <w:sz w:val="15"/>
              </w:rPr>
              <w:t>Platform, legal/compliance, backend</w:t>
            </w:r>
          </w:p>
        </w:tc>
      </w:tr>
    </w:tbl>
    <w:p>
      <w:pPr>
        <w:pStyle w:val="CaptionCC"/>
        <w:jc w:val="center"/>
      </w:pPr>
      <w:r>
        <w:t>Table 41 — Suggested ownership model</w:t>
      </w:r>
    </w:p>
    <w:p>
      <w:pPr>
        <w:pageBreakBefore/>
        <w:spacing w:before="80"/>
      </w:pPr>
      <w:r>
        <w:rPr>
          <w:rFonts w:ascii="Arial" w:hAnsi="Arial"/>
          <w:b/>
          <w:color w:val="666666"/>
          <w:sz w:val="16"/>
        </w:rPr>
        <w:t>18  /  ASSUMPTIONS AND UNVERIFIED AREAS</w:t>
      </w:r>
    </w:p>
    <w:p>
      <w:pPr>
        <w:pStyle w:val="Heading1"/>
        <w:spacing w:before="40"/>
      </w:pPr>
      <w:r>
        <w:t>18. Assumptions and Unverified Areas</w:t>
      </w:r>
    </w:p>
    <w:p>
      <w:pPr>
        <w:spacing w:after="240"/>
      </w:pPr>
      <w:r>
        <w:rPr>
          <w:i/>
          <w:color w:val="666666"/>
          <w:sz w:val="22"/>
        </w:rPr>
        <w:t>Explicit limits on conclusions and follow-up evidence required</w:t>
      </w:r>
    </w:p>
    <w:tbl>
      <w:tblPr>
        <w:tblStyle w:val="TableGrid"/>
        <w:tblW w:type="auto" w:w="0"/>
        <w:jc w:val="center"/>
        <w:tblLayout w:type="fixed"/>
        <w:tblLook w:firstColumn="1" w:firstRow="1" w:lastColumn="0" w:lastRow="0" w:noHBand="0" w:noVBand="1" w:val="04A0"/>
      </w:tblPr>
      <w:tblGrid>
        <w:gridCol w:w="1701"/>
        <w:gridCol w:w="2835"/>
        <w:gridCol w:w="2948"/>
        <w:gridCol w:w="2268"/>
      </w:tblGrid>
      <w:tr>
        <w:trPr>
          <w:tblHeader w:val="true"/>
        </w:trPr>
        <w:tc>
          <w:tcPr>
            <w:tcW w:type="dxa" w:w="1701"/>
            <w:shd w:fill="333333"/>
            <w:vAlign w:val="center"/>
            <w:tcMar>
              <w:top w:w="70" w:type="dxa"/>
              <w:start w:w="80" w:type="dxa"/>
              <w:bottom w:w="70" w:type="dxa"/>
              <w:end w:w="80" w:type="dxa"/>
            </w:tcMar>
          </w:tcPr>
          <w:p>
            <w:pPr>
              <w:jc w:val="left"/>
            </w:pPr>
            <w:r>
              <w:rPr>
                <w:rFonts w:ascii="Arial" w:hAnsi="Arial"/>
                <w:b/>
                <w:color w:val="FFFFFF"/>
                <w:sz w:val="12"/>
              </w:rPr>
              <w:t>Area</w:t>
            </w:r>
          </w:p>
        </w:tc>
        <w:tc>
          <w:tcPr>
            <w:tcW w:type="dxa" w:w="2835"/>
            <w:shd w:fill="333333"/>
            <w:vAlign w:val="center"/>
            <w:tcMar>
              <w:top w:w="70" w:type="dxa"/>
              <w:start w:w="80" w:type="dxa"/>
              <w:bottom w:w="70" w:type="dxa"/>
              <w:end w:w="80" w:type="dxa"/>
            </w:tcMar>
          </w:tcPr>
          <w:p>
            <w:pPr>
              <w:jc w:val="left"/>
            </w:pPr>
            <w:r>
              <w:rPr>
                <w:rFonts w:ascii="Arial" w:hAnsi="Arial"/>
                <w:b/>
                <w:color w:val="FFFFFF"/>
                <w:sz w:val="12"/>
              </w:rPr>
              <w:t>What is known</w:t>
            </w:r>
          </w:p>
        </w:tc>
        <w:tc>
          <w:tcPr>
            <w:tcW w:type="dxa" w:w="2948"/>
            <w:shd w:fill="333333"/>
            <w:vAlign w:val="center"/>
            <w:tcMar>
              <w:top w:w="70" w:type="dxa"/>
              <w:start w:w="80" w:type="dxa"/>
              <w:bottom w:w="70" w:type="dxa"/>
              <w:end w:w="80" w:type="dxa"/>
            </w:tcMar>
          </w:tcPr>
          <w:p>
            <w:pPr>
              <w:jc w:val="left"/>
            </w:pPr>
            <w:r>
              <w:rPr>
                <w:rFonts w:ascii="Arial" w:hAnsi="Arial"/>
                <w:b/>
                <w:color w:val="FFFFFF"/>
                <w:sz w:val="12"/>
              </w:rPr>
              <w:t>What remains unverified</w:t>
            </w:r>
          </w:p>
        </w:tc>
        <w:tc>
          <w:tcPr>
            <w:tcW w:type="dxa" w:w="2268"/>
            <w:shd w:fill="333333"/>
            <w:vAlign w:val="center"/>
            <w:tcMar>
              <w:top w:w="70" w:type="dxa"/>
              <w:start w:w="80" w:type="dxa"/>
              <w:bottom w:w="70" w:type="dxa"/>
              <w:end w:w="80" w:type="dxa"/>
            </w:tcMar>
          </w:tcPr>
          <w:p>
            <w:pPr>
              <w:jc w:val="left"/>
            </w:pPr>
            <w:r>
              <w:rPr>
                <w:rFonts w:ascii="Arial" w:hAnsi="Arial"/>
                <w:b/>
                <w:color w:val="FFFFFF"/>
                <w:sz w:val="12"/>
              </w:rPr>
              <w:t>How to verify</w:t>
            </w:r>
          </w:p>
        </w:tc>
      </w:tr>
      <w:tr>
        <w:trPr>
          <w:cantSplit/>
        </w:trPr>
        <w:tc>
          <w:tcPr>
            <w:tcW w:type="dxa" w:w="1701"/>
            <w:tcMar>
              <w:top w:w="70" w:type="dxa"/>
              <w:start w:w="80" w:type="dxa"/>
              <w:bottom w:w="70" w:type="dxa"/>
              <w:end w:w="80" w:type="dxa"/>
            </w:tcMar>
            <w:vAlign w:val="top"/>
          </w:tcPr>
          <w:p>
            <w:pPr>
              <w:spacing w:after="0"/>
            </w:pPr>
            <w:r>
              <w:rPr>
                <w:rFonts w:ascii="Arial" w:hAnsi="Arial"/>
                <w:color w:val="111111"/>
                <w:sz w:val="12"/>
              </w:rPr>
              <w:t>Production deployment</w:t>
            </w:r>
          </w:p>
        </w:tc>
        <w:tc>
          <w:tcPr>
            <w:tcW w:type="dxa" w:w="2835"/>
            <w:tcMar>
              <w:top w:w="70" w:type="dxa"/>
              <w:start w:w="80" w:type="dxa"/>
              <w:bottom w:w="70" w:type="dxa"/>
              <w:end w:w="80" w:type="dxa"/>
            </w:tcMar>
            <w:vAlign w:val="top"/>
          </w:tcPr>
          <w:p>
            <w:pPr>
              <w:spacing w:after="0"/>
            </w:pPr>
            <w:r>
              <w:rPr>
                <w:rFonts w:ascii="Arial" w:hAnsi="Arial"/>
                <w:color w:val="111111"/>
                <w:sz w:val="12"/>
              </w:rPr>
              <w:t>Vercel/Render procedure is documented; Vercel SPA rewrite is committed</w:t>
            </w:r>
          </w:p>
        </w:tc>
        <w:tc>
          <w:tcPr>
            <w:tcW w:type="dxa" w:w="2948"/>
            <w:tcMar>
              <w:top w:w="70" w:type="dxa"/>
              <w:start w:w="80" w:type="dxa"/>
              <w:bottom w:w="70" w:type="dxa"/>
              <w:end w:w="80" w:type="dxa"/>
            </w:tcMar>
            <w:vAlign w:val="top"/>
          </w:tcPr>
          <w:p>
            <w:pPr>
              <w:spacing w:after="0"/>
            </w:pPr>
            <w:r>
              <w:rPr>
                <w:rFonts w:ascii="Arial" w:hAnsi="Arial"/>
                <w:color w:val="111111"/>
                <w:sz w:val="12"/>
              </w:rPr>
              <w:t>Whether live services exist, domains, TLS, proxy and environment values</w:t>
            </w:r>
          </w:p>
        </w:tc>
        <w:tc>
          <w:tcPr>
            <w:tcW w:type="dxa" w:w="2268"/>
            <w:tcMar>
              <w:top w:w="70" w:type="dxa"/>
              <w:start w:w="80" w:type="dxa"/>
              <w:bottom w:w="70" w:type="dxa"/>
              <w:end w:w="80" w:type="dxa"/>
            </w:tcMar>
            <w:vAlign w:val="top"/>
          </w:tcPr>
          <w:p>
            <w:pPr>
              <w:spacing w:after="0"/>
            </w:pPr>
            <w:r>
              <w:rPr>
                <w:rFonts w:ascii="Arial" w:hAnsi="Arial"/>
                <w:color w:val="111111"/>
                <w:sz w:val="12"/>
              </w:rPr>
              <w:t>Inspect cloud projects and execute deployed smoke tests</w:t>
            </w:r>
          </w:p>
        </w:tc>
      </w:tr>
      <w:tr>
        <w:trPr>
          <w:cantSplit/>
        </w:trPr>
        <w:tc>
          <w:tcPr>
            <w:tcW w:type="dxa" w:w="1701"/>
            <w:tcMar>
              <w:top w:w="70" w:type="dxa"/>
              <w:start w:w="80" w:type="dxa"/>
              <w:bottom w:w="70" w:type="dxa"/>
              <w:end w:w="80" w:type="dxa"/>
            </w:tcMar>
            <w:vAlign w:val="top"/>
            <w:shd w:fill="F5F5F5"/>
          </w:tcPr>
          <w:p>
            <w:pPr>
              <w:spacing w:after="0"/>
            </w:pPr>
            <w:r>
              <w:rPr>
                <w:rFonts w:ascii="Arial" w:hAnsi="Arial"/>
                <w:color w:val="111111"/>
                <w:sz w:val="12"/>
              </w:rPr>
              <w:t>Data/storage</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Firestore/Admin and Supabase private storage code exists</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Indexes, rules deployed, backups, retention, regions and quotas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Review consoles/exported config; run restore exercise</w:t>
            </w:r>
          </w:p>
        </w:tc>
      </w:tr>
      <w:tr>
        <w:trPr>
          <w:cantSplit/>
        </w:trPr>
        <w:tc>
          <w:tcPr>
            <w:tcW w:type="dxa" w:w="1701"/>
            <w:tcMar>
              <w:top w:w="70" w:type="dxa"/>
              <w:start w:w="80" w:type="dxa"/>
              <w:bottom w:w="70" w:type="dxa"/>
              <w:end w:w="80" w:type="dxa"/>
            </w:tcMar>
            <w:vAlign w:val="top"/>
          </w:tcPr>
          <w:p>
            <w:pPr>
              <w:spacing w:after="0"/>
            </w:pPr>
            <w:r>
              <w:rPr>
                <w:rFonts w:ascii="Arial" w:hAnsi="Arial"/>
                <w:color w:val="111111"/>
                <w:sz w:val="12"/>
              </w:rPr>
              <w:t>Identity</w:t>
            </w:r>
          </w:p>
        </w:tc>
        <w:tc>
          <w:tcPr>
            <w:tcW w:type="dxa" w:w="2835"/>
            <w:tcMar>
              <w:top w:w="70" w:type="dxa"/>
              <w:start w:w="80" w:type="dxa"/>
              <w:bottom w:w="70" w:type="dxa"/>
              <w:end w:w="80" w:type="dxa"/>
            </w:tcMar>
            <w:vAlign w:val="top"/>
          </w:tcPr>
          <w:p>
            <w:pPr>
              <w:spacing w:after="0"/>
            </w:pPr>
            <w:r>
              <w:rPr>
                <w:rFonts w:ascii="Arial" w:hAnsi="Arial"/>
                <w:color w:val="111111"/>
                <w:sz w:val="12"/>
              </w:rPr>
              <w:t>Supabase/Firebase exchange code and tests exist</w:t>
            </w:r>
          </w:p>
        </w:tc>
        <w:tc>
          <w:tcPr>
            <w:tcW w:type="dxa" w:w="2948"/>
            <w:tcMar>
              <w:top w:w="70" w:type="dxa"/>
              <w:start w:w="80" w:type="dxa"/>
              <w:bottom w:w="70" w:type="dxa"/>
              <w:end w:w="80" w:type="dxa"/>
            </w:tcMar>
            <w:vAlign w:val="top"/>
          </w:tcPr>
          <w:p>
            <w:pPr>
              <w:spacing w:after="0"/>
            </w:pPr>
            <w:r>
              <w:rPr>
                <w:rFonts w:ascii="Arial" w:hAnsi="Arial"/>
                <w:color w:val="111111"/>
                <w:sz w:val="12"/>
              </w:rPr>
              <w:t>Production redirect URLs, email templates, MFA and abuse controls</w:t>
            </w:r>
          </w:p>
        </w:tc>
        <w:tc>
          <w:tcPr>
            <w:tcW w:type="dxa" w:w="2268"/>
            <w:tcMar>
              <w:top w:w="70" w:type="dxa"/>
              <w:start w:w="80" w:type="dxa"/>
              <w:bottom w:w="70" w:type="dxa"/>
              <w:end w:w="80" w:type="dxa"/>
            </w:tcMar>
            <w:vAlign w:val="top"/>
          </w:tcPr>
          <w:p>
            <w:pPr>
              <w:spacing w:after="0"/>
            </w:pPr>
            <w:r>
              <w:rPr>
                <w:rFonts w:ascii="Arial" w:hAnsi="Arial"/>
                <w:color w:val="111111"/>
                <w:sz w:val="12"/>
              </w:rPr>
              <w:t>Provider-console review and browser E2E</w:t>
            </w:r>
          </w:p>
        </w:tc>
      </w:tr>
      <w:tr>
        <w:trPr>
          <w:cantSplit/>
        </w:trPr>
        <w:tc>
          <w:tcPr>
            <w:tcW w:type="dxa" w:w="1701"/>
            <w:tcMar>
              <w:top w:w="70" w:type="dxa"/>
              <w:start w:w="80" w:type="dxa"/>
              <w:bottom w:w="70" w:type="dxa"/>
              <w:end w:w="80" w:type="dxa"/>
            </w:tcMar>
            <w:vAlign w:val="top"/>
            <w:shd w:fill="F5F5F5"/>
          </w:tcPr>
          <w:p>
            <w:pPr>
              <w:spacing w:after="0"/>
            </w:pPr>
            <w:r>
              <w:rPr>
                <w:rFonts w:ascii="Arial" w:hAnsi="Arial"/>
                <w:color w:val="111111"/>
                <w:sz w:val="12"/>
              </w:rPr>
              <w:t>AI providers</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Routing, prompts, validation and fallbacks are implemented</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Production models, quotas, DPAs, retention, output quality and cost</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Provider config audit plus golden-dataset evaluation</w:t>
            </w:r>
          </w:p>
        </w:tc>
      </w:tr>
      <w:tr>
        <w:trPr>
          <w:cantSplit/>
        </w:trPr>
        <w:tc>
          <w:tcPr>
            <w:tcW w:type="dxa" w:w="1701"/>
            <w:tcMar>
              <w:top w:w="70" w:type="dxa"/>
              <w:start w:w="80" w:type="dxa"/>
              <w:bottom w:w="70" w:type="dxa"/>
              <w:end w:w="80" w:type="dxa"/>
            </w:tcMar>
            <w:vAlign w:val="top"/>
          </w:tcPr>
          <w:p>
            <w:pPr>
              <w:spacing w:after="0"/>
            </w:pPr>
            <w:r>
              <w:rPr>
                <w:rFonts w:ascii="Arial" w:hAnsi="Arial"/>
                <w:color w:val="111111"/>
                <w:sz w:val="12"/>
              </w:rPr>
              <w:t>Frontend release</w:t>
            </w:r>
          </w:p>
        </w:tc>
        <w:tc>
          <w:tcPr>
            <w:tcW w:type="dxa" w:w="2835"/>
            <w:tcMar>
              <w:top w:w="70" w:type="dxa"/>
              <w:start w:w="80" w:type="dxa"/>
              <w:bottom w:w="70" w:type="dxa"/>
              <w:end w:w="80" w:type="dxa"/>
            </w:tcMar>
            <w:vAlign w:val="top"/>
          </w:tcPr>
          <w:p>
            <w:pPr>
              <w:spacing w:after="0"/>
            </w:pPr>
            <w:r>
              <w:rPr>
                <w:rFonts w:ascii="Arial" w:hAnsi="Arial"/>
                <w:color w:val="111111"/>
                <w:sz w:val="12"/>
              </w:rPr>
              <w:t>Source-only ESLint has no errors</w:t>
            </w:r>
          </w:p>
        </w:tc>
        <w:tc>
          <w:tcPr>
            <w:tcW w:type="dxa" w:w="2948"/>
            <w:tcMar>
              <w:top w:w="70" w:type="dxa"/>
              <w:start w:w="80" w:type="dxa"/>
              <w:bottom w:w="70" w:type="dxa"/>
              <w:end w:w="80" w:type="dxa"/>
            </w:tcMar>
            <w:vAlign w:val="top"/>
          </w:tcPr>
          <w:p>
            <w:pPr>
              <w:spacing w:after="0"/>
            </w:pPr>
            <w:r>
              <w:rPr>
                <w:rFonts w:ascii="Arial" w:hAnsi="Arial"/>
                <w:color w:val="111111"/>
                <w:sz w:val="12"/>
              </w:rPr>
              <w:t>Clean npm ci typecheck/test/build due incomplete local install</w:t>
            </w:r>
          </w:p>
        </w:tc>
        <w:tc>
          <w:tcPr>
            <w:tcW w:type="dxa" w:w="2268"/>
            <w:tcMar>
              <w:top w:w="70" w:type="dxa"/>
              <w:start w:w="80" w:type="dxa"/>
              <w:bottom w:w="70" w:type="dxa"/>
              <w:end w:w="80" w:type="dxa"/>
            </w:tcMar>
            <w:vAlign w:val="top"/>
          </w:tcPr>
          <w:p>
            <w:pPr>
              <w:spacing w:after="0"/>
            </w:pPr>
            <w:r>
              <w:rPr>
                <w:rFonts w:ascii="Arial" w:hAnsi="Arial"/>
                <w:color w:val="111111"/>
                <w:sz w:val="12"/>
              </w:rPr>
              <w:t>Run CI from clean clone with locked dependencies</w:t>
            </w:r>
          </w:p>
        </w:tc>
      </w:tr>
      <w:tr>
        <w:trPr>
          <w:cantSplit/>
        </w:trPr>
        <w:tc>
          <w:tcPr>
            <w:tcW w:type="dxa" w:w="1701"/>
            <w:tcMar>
              <w:top w:w="70" w:type="dxa"/>
              <w:start w:w="80" w:type="dxa"/>
              <w:bottom w:w="70" w:type="dxa"/>
              <w:end w:w="80" w:type="dxa"/>
            </w:tcMar>
            <w:vAlign w:val="top"/>
            <w:shd w:fill="F5F5F5"/>
          </w:tcPr>
          <w:p>
            <w:pPr>
              <w:spacing w:after="0"/>
            </w:pPr>
            <w:r>
              <w:rPr>
                <w:rFonts w:ascii="Arial" w:hAnsi="Arial"/>
                <w:color w:val="111111"/>
                <w:sz w:val="12"/>
              </w:rPr>
              <w:t>Performance</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Capacity-sensitive paths identified statically</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Latency, throughput, memory, cost and failure thresholds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Load tests with realistic documents/jobs/provider stubs</w:t>
            </w:r>
          </w:p>
        </w:tc>
      </w:tr>
      <w:tr>
        <w:trPr>
          <w:cantSplit/>
        </w:trPr>
        <w:tc>
          <w:tcPr>
            <w:tcW w:type="dxa" w:w="1701"/>
            <w:tcMar>
              <w:top w:w="70" w:type="dxa"/>
              <w:start w:w="80" w:type="dxa"/>
              <w:bottom w:w="70" w:type="dxa"/>
              <w:end w:w="80" w:type="dxa"/>
            </w:tcMar>
            <w:vAlign w:val="top"/>
          </w:tcPr>
          <w:p>
            <w:pPr>
              <w:spacing w:after="0"/>
            </w:pPr>
            <w:r>
              <w:rPr>
                <w:rFonts w:ascii="Arial" w:hAnsi="Arial"/>
                <w:color w:val="111111"/>
                <w:sz w:val="12"/>
              </w:rPr>
              <w:t>Security</w:t>
            </w:r>
          </w:p>
        </w:tc>
        <w:tc>
          <w:tcPr>
            <w:tcW w:type="dxa" w:w="2835"/>
            <w:tcMar>
              <w:top w:w="70" w:type="dxa"/>
              <w:start w:w="80" w:type="dxa"/>
              <w:bottom w:w="70" w:type="dxa"/>
              <w:end w:w="80" w:type="dxa"/>
            </w:tcMar>
            <w:vAlign w:val="top"/>
          </w:tcPr>
          <w:p>
            <w:pPr>
              <w:spacing w:after="0"/>
            </w:pPr>
            <w:r>
              <w:rPr>
                <w:rFonts w:ascii="Arial" w:hAnsi="Arial"/>
                <w:color w:val="111111"/>
                <w:sz w:val="12"/>
              </w:rPr>
              <w:t>Controls and static threat model documented</w:t>
            </w:r>
          </w:p>
        </w:tc>
        <w:tc>
          <w:tcPr>
            <w:tcW w:type="dxa" w:w="2948"/>
            <w:tcMar>
              <w:top w:w="70" w:type="dxa"/>
              <w:start w:w="80" w:type="dxa"/>
              <w:bottom w:w="70" w:type="dxa"/>
              <w:end w:w="80" w:type="dxa"/>
            </w:tcMar>
            <w:vAlign w:val="top"/>
          </w:tcPr>
          <w:p>
            <w:pPr>
              <w:spacing w:after="0"/>
            </w:pPr>
            <w:r>
              <w:rPr>
                <w:rFonts w:ascii="Arial" w:hAnsi="Arial"/>
                <w:color w:val="111111"/>
                <w:sz w:val="12"/>
              </w:rPr>
              <w:t>Exploitability, dependency CVEs, cloud IAM and penetration resistance</w:t>
            </w:r>
          </w:p>
        </w:tc>
        <w:tc>
          <w:tcPr>
            <w:tcW w:type="dxa" w:w="2268"/>
            <w:tcMar>
              <w:top w:w="70" w:type="dxa"/>
              <w:start w:w="80" w:type="dxa"/>
              <w:bottom w:w="70" w:type="dxa"/>
              <w:end w:w="80" w:type="dxa"/>
            </w:tcMar>
            <w:vAlign w:val="top"/>
          </w:tcPr>
          <w:p>
            <w:pPr>
              <w:spacing w:after="0"/>
            </w:pPr>
            <w:r>
              <w:rPr>
                <w:rFonts w:ascii="Arial" w:hAnsi="Arial"/>
                <w:color w:val="111111"/>
                <w:sz w:val="12"/>
              </w:rPr>
              <w:t>SAST/SCA/DAST, IAM review and penetration test</w:t>
            </w:r>
          </w:p>
        </w:tc>
      </w:tr>
      <w:tr>
        <w:trPr>
          <w:cantSplit/>
        </w:trPr>
        <w:tc>
          <w:tcPr>
            <w:tcW w:type="dxa" w:w="1701"/>
            <w:tcMar>
              <w:top w:w="70" w:type="dxa"/>
              <w:start w:w="80" w:type="dxa"/>
              <w:bottom w:w="70" w:type="dxa"/>
              <w:end w:w="80" w:type="dxa"/>
            </w:tcMar>
            <w:vAlign w:val="top"/>
            <w:shd w:fill="F5F5F5"/>
          </w:tcPr>
          <w:p>
            <w:pPr>
              <w:spacing w:after="0"/>
            </w:pPr>
            <w:r>
              <w:rPr>
                <w:rFonts w:ascii="Arial" w:hAnsi="Arial"/>
                <w:color w:val="111111"/>
                <w:sz w:val="12"/>
              </w:rPr>
              <w:t>Accessibility</w:t>
            </w:r>
          </w:p>
        </w:tc>
        <w:tc>
          <w:tcPr>
            <w:tcW w:type="dxa" w:w="2835"/>
            <w:tcMar>
              <w:top w:w="70" w:type="dxa"/>
              <w:start w:w="80" w:type="dxa"/>
              <w:bottom w:w="70" w:type="dxa"/>
              <w:end w:w="80" w:type="dxa"/>
            </w:tcMar>
            <w:vAlign w:val="top"/>
            <w:shd w:fill="F5F5F5"/>
          </w:tcPr>
          <w:p>
            <w:pPr>
              <w:spacing w:after="0"/>
            </w:pPr>
            <w:r>
              <w:rPr>
                <w:rFonts w:ascii="Arial" w:hAnsi="Arial"/>
                <w:color w:val="111111"/>
                <w:sz w:val="12"/>
              </w:rPr>
              <w:t>Responsive UI components exist</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WCAG conformance and assistive-technology behavior</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Automated and manual accessibility audit</w:t>
            </w:r>
          </w:p>
        </w:tc>
      </w:tr>
    </w:tbl>
    <w:p>
      <w:pPr>
        <w:pStyle w:val="CaptionCC"/>
        <w:jc w:val="center"/>
      </w:pPr>
      <w:r>
        <w:t>Table 42 — Unverified-area register</w:t>
      </w:r>
    </w:p>
    <w:p>
      <w:pPr>
        <w:pStyle w:val="Heading2"/>
      </w:pPr>
      <w:r>
        <w:t>18.1 Key assumptions</w:t>
      </w:r>
    </w:p>
    <w:p>
      <w:pPr>
        <w:pStyle w:val="ListBullet"/>
        <w:spacing w:after="50"/>
      </w:pPr>
      <w:r>
        <w:t>The reviewed Git commit represents the intended current baseline even though the working tree already contained untracked artifacts.</w:t>
      </w:r>
    </w:p>
    <w:p>
      <w:pPr>
        <w:pStyle w:val="ListBullet"/>
        <w:spacing w:after="50"/>
      </w:pPr>
      <w:r>
        <w:t>Environment-variable names in .env.example are an intended configuration contract; no assumption is made that any value is configured in production.</w:t>
      </w:r>
    </w:p>
    <w:p>
      <w:pPr>
        <w:pStyle w:val="ListBullet"/>
        <w:spacing w:after="50"/>
      </w:pPr>
      <w:r>
        <w:t>The in-memory test adapter approximates Firestore/storage behavior but cannot prove real-service consistency, indexing or IAM behavior.</w:t>
      </w:r>
    </w:p>
    <w:p>
      <w:pPr>
        <w:pStyle w:val="ListBullet"/>
        <w:spacing w:after="50"/>
      </w:pPr>
      <w:r>
        <w:t>Provider fallbacks are part of product behavior; provider-specific quality is not assumed equivalent.</w:t>
      </w:r>
    </w:p>
    <w:p>
      <w:pPr>
        <w:pStyle w:val="ListBullet"/>
        <w:spacing w:after="50"/>
      </w:pPr>
      <w:r>
        <w:t>The supplied earlier Word document is superseded where it refers to Next.js/SQLite or older commit state.</w:t>
      </w:r>
    </w:p>
    <w:p>
      <w:pPr>
        <w:pageBreakBefore/>
        <w:spacing w:before="80"/>
      </w:pPr>
      <w:r>
        <w:rPr>
          <w:rFonts w:ascii="Arial" w:hAnsi="Arial"/>
          <w:b/>
          <w:color w:val="666666"/>
          <w:sz w:val="16"/>
        </w:rPr>
        <w:t>19  /  GLOSSARY</w:t>
      </w:r>
    </w:p>
    <w:p>
      <w:pPr>
        <w:pStyle w:val="Heading1"/>
        <w:spacing w:before="40"/>
      </w:pPr>
      <w:r>
        <w:t>19. Glossary</w:t>
      </w:r>
    </w:p>
    <w:p>
      <w:pPr>
        <w:spacing w:after="240"/>
      </w:pPr>
      <w:r>
        <w:rPr>
          <w:i/>
          <w:color w:val="666666"/>
          <w:sz w:val="22"/>
        </w:rPr>
        <w:t>Project-specific and architectural terms</w:t>
      </w:r>
    </w:p>
    <w:tbl>
      <w:tblPr>
        <w:tblStyle w:val="TableGrid"/>
        <w:tblW w:type="auto" w:w="0"/>
        <w:jc w:val="center"/>
        <w:tblLayout w:type="fixed"/>
        <w:tblLook w:firstColumn="1" w:firstRow="1" w:lastColumn="0" w:lastRow="0" w:noHBand="0" w:noVBand="1" w:val="04A0"/>
      </w:tblPr>
      <w:tblGrid>
        <w:gridCol w:w="2268"/>
        <w:gridCol w:w="7483"/>
      </w:tblGrid>
      <w:tr>
        <w:trPr>
          <w:tblHeader w:val="true"/>
        </w:trPr>
        <w:tc>
          <w:tcPr>
            <w:tcW w:type="dxa" w:w="2268"/>
            <w:shd w:fill="333333"/>
            <w:vAlign w:val="center"/>
            <w:tcMar>
              <w:top w:w="70" w:type="dxa"/>
              <w:start w:w="80" w:type="dxa"/>
              <w:bottom w:w="70" w:type="dxa"/>
              <w:end w:w="80" w:type="dxa"/>
            </w:tcMar>
          </w:tcPr>
          <w:p>
            <w:pPr>
              <w:jc w:val="left"/>
            </w:pPr>
            <w:r>
              <w:rPr>
                <w:rFonts w:ascii="Arial" w:hAnsi="Arial"/>
                <w:b/>
                <w:color w:val="FFFFFF"/>
                <w:sz w:val="15"/>
              </w:rPr>
              <w:t>Term</w:t>
            </w:r>
          </w:p>
        </w:tc>
        <w:tc>
          <w:tcPr>
            <w:tcW w:type="dxa" w:w="7483"/>
            <w:shd w:fill="333333"/>
            <w:vAlign w:val="center"/>
            <w:tcMar>
              <w:top w:w="70" w:type="dxa"/>
              <w:start w:w="80" w:type="dxa"/>
              <w:bottom w:w="70" w:type="dxa"/>
              <w:end w:w="80" w:type="dxa"/>
            </w:tcMar>
          </w:tcPr>
          <w:p>
            <w:pPr>
              <w:jc w:val="left"/>
            </w:pPr>
            <w:r>
              <w:rPr>
                <w:rFonts w:ascii="Arial" w:hAnsi="Arial"/>
                <w:b/>
                <w:color w:val="FFFFFF"/>
                <w:sz w:val="15"/>
              </w:rPr>
              <w:t>Definition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Application JWT</w:t>
            </w:r>
          </w:p>
        </w:tc>
        <w:tc>
          <w:tcPr>
            <w:tcW w:type="dxa" w:w="7483"/>
            <w:tcMar>
              <w:top w:w="70" w:type="dxa"/>
              <w:start w:w="80" w:type="dxa"/>
              <w:bottom w:w="70" w:type="dxa"/>
              <w:end w:w="80" w:type="dxa"/>
            </w:tcMar>
            <w:vAlign w:val="top"/>
          </w:tcPr>
          <w:p>
            <w:pPr>
              <w:spacing w:after="0"/>
            </w:pPr>
            <w:r>
              <w:rPr>
                <w:rFonts w:ascii="Arial" w:hAnsi="Arial"/>
                <w:color w:val="111111"/>
                <w:sz w:val="15"/>
              </w:rPr>
              <w:t>Career Copilot token minted after external/local identity validation and checked on protected API requests.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ATS</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Applicant tracking system; here, a deterministic keyword/evidence comparison aid, not an external ATS emulator.</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BFF</w:t>
            </w:r>
          </w:p>
        </w:tc>
        <w:tc>
          <w:tcPr>
            <w:tcW w:type="dxa" w:w="7483"/>
            <w:tcMar>
              <w:top w:w="70" w:type="dxa"/>
              <w:start w:w="80" w:type="dxa"/>
              <w:bottom w:w="70" w:type="dxa"/>
              <w:end w:w="80" w:type="dxa"/>
            </w:tcMar>
            <w:vAlign w:val="top"/>
          </w:tcPr>
          <w:p>
            <w:pPr>
              <w:spacing w:after="0"/>
            </w:pPr>
            <w:r>
              <w:rPr>
                <w:rFonts w:ascii="Arial" w:hAnsi="Arial"/>
                <w:color w:val="111111"/>
                <w:sz w:val="15"/>
              </w:rPr>
              <w:t>Backend for frontend; a same-origin edge/server boundary tailored to the web client.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Candidate confirmation</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Explicit approval that extracted resume/JD content is accurate enough for downstream evidence workflows.</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CrewAI-compatible</w:t>
            </w:r>
          </w:p>
        </w:tc>
        <w:tc>
          <w:tcPr>
            <w:tcW w:type="dxa" w:w="7483"/>
            <w:tcMar>
              <w:top w:w="70" w:type="dxa"/>
              <w:start w:w="80" w:type="dxa"/>
              <w:bottom w:w="70" w:type="dxa"/>
              <w:end w:w="80" w:type="dxa"/>
            </w:tcMar>
            <w:vAlign w:val="top"/>
          </w:tcPr>
          <w:p>
            <w:pPr>
              <w:spacing w:after="0"/>
            </w:pPr>
            <w:r>
              <w:rPr>
                <w:rFonts w:ascii="Arial" w:hAnsi="Arial"/>
                <w:color w:val="111111"/>
                <w:sz w:val="15"/>
              </w:rPr>
              <w:t>Sequential agent/task shape that can use optional CrewAI, with an internal compatible runtime/fallback.</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Deterministic fallback</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Non-LLM behavior whose output follows fixed code/data rules when providers are unavailable or invalid.</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Evidence grounding</w:t>
            </w:r>
          </w:p>
        </w:tc>
        <w:tc>
          <w:tcPr>
            <w:tcW w:type="dxa" w:w="7483"/>
            <w:tcMar>
              <w:top w:w="70" w:type="dxa"/>
              <w:start w:w="80" w:type="dxa"/>
              <w:bottom w:w="70" w:type="dxa"/>
              <w:end w:w="80" w:type="dxa"/>
            </w:tcMar>
            <w:vAlign w:val="top"/>
          </w:tcPr>
          <w:p>
            <w:pPr>
              <w:spacing w:after="0"/>
            </w:pPr>
            <w:r>
              <w:rPr>
                <w:rFonts w:ascii="Arial" w:hAnsi="Arial"/>
                <w:color w:val="111111"/>
                <w:sz w:val="15"/>
              </w:rPr>
              <w:t>Requiring generated content to reference or remain supported by candidate-controlled source material.</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Firestore</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Google managed document database used through Firebase Admin SDK.</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Idempotency</w:t>
            </w:r>
          </w:p>
        </w:tc>
        <w:tc>
          <w:tcPr>
            <w:tcW w:type="dxa" w:w="7483"/>
            <w:tcMar>
              <w:top w:w="70" w:type="dxa"/>
              <w:start w:w="80" w:type="dxa"/>
              <w:bottom w:w="70" w:type="dxa"/>
              <w:end w:w="80" w:type="dxa"/>
            </w:tcMar>
            <w:vAlign w:val="top"/>
          </w:tcPr>
          <w:p>
            <w:pPr>
              <w:spacing w:after="0"/>
            </w:pPr>
            <w:r>
              <w:rPr>
                <w:rFonts w:ascii="Arial" w:hAnsi="Arial"/>
                <w:color w:val="111111"/>
                <w:sz w:val="15"/>
              </w:rPr>
              <w:t>Property that repeated execution of an operation has the same intended effect as one execution.</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OmniRoute</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Optional adapter that can route logical Groq/NVIDIA provider calls through another compatible endpoint.</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RAG</w:t>
            </w:r>
          </w:p>
        </w:tc>
        <w:tc>
          <w:tcPr>
            <w:tcW w:type="dxa" w:w="7483"/>
            <w:tcMar>
              <w:top w:w="70" w:type="dxa"/>
              <w:start w:w="80" w:type="dxa"/>
              <w:bottom w:w="70" w:type="dxa"/>
              <w:end w:w="80" w:type="dxa"/>
            </w:tcMar>
            <w:vAlign w:val="top"/>
          </w:tcPr>
          <w:p>
            <w:pPr>
              <w:spacing w:after="0"/>
            </w:pPr>
            <w:r>
              <w:rPr>
                <w:rFonts w:ascii="Arial" w:hAnsi="Arial"/>
                <w:color w:val="111111"/>
                <w:sz w:val="15"/>
              </w:rPr>
              <w:t>Retrieval-augmented generation; not implemented in the current product.</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Service role</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Privileged Supabase credential used only by the backend for private storage administration.</w:t>
            </w:r>
          </w:p>
        </w:tc>
      </w:tr>
      <w:tr>
        <w:trPr>
          <w:cantSplit/>
        </w:trPr>
        <w:tc>
          <w:tcPr>
            <w:tcW w:type="dxa" w:w="2268"/>
            <w:tcMar>
              <w:top w:w="70" w:type="dxa"/>
              <w:start w:w="80" w:type="dxa"/>
              <w:bottom w:w="70" w:type="dxa"/>
              <w:end w:w="80" w:type="dxa"/>
            </w:tcMar>
            <w:vAlign w:val="top"/>
          </w:tcPr>
          <w:p>
            <w:pPr>
              <w:spacing w:after="0"/>
            </w:pPr>
            <w:r>
              <w:rPr>
                <w:rFonts w:ascii="Arial" w:hAnsi="Arial"/>
                <w:color w:val="111111"/>
                <w:sz w:val="15"/>
              </w:rPr>
              <w:t>Source fingerprint</w:t>
            </w:r>
          </w:p>
        </w:tc>
        <w:tc>
          <w:tcPr>
            <w:tcW w:type="dxa" w:w="7483"/>
            <w:tcMar>
              <w:top w:w="70" w:type="dxa"/>
              <w:start w:w="80" w:type="dxa"/>
              <w:bottom w:w="70" w:type="dxa"/>
              <w:end w:w="80" w:type="dxa"/>
            </w:tcMar>
            <w:vAlign w:val="top"/>
          </w:tcPr>
          <w:p>
            <w:pPr>
              <w:spacing w:after="0"/>
            </w:pPr>
            <w:r>
              <w:rPr>
                <w:rFonts w:ascii="Arial" w:hAnsi="Arial"/>
                <w:color w:val="111111"/>
                <w:sz w:val="15"/>
              </w:rPr>
              <w:t>Hash-derived identity of confirmed ATS inputs used to detect unchanged analyses.</w:t>
            </w:r>
          </w:p>
        </w:tc>
      </w:tr>
      <w:tr>
        <w:trPr>
          <w:cantSplit/>
        </w:trPr>
        <w:tc>
          <w:tcPr>
            <w:tcW w:type="dxa" w:w="2268"/>
            <w:tcMar>
              <w:top w:w="70" w:type="dxa"/>
              <w:start w:w="80" w:type="dxa"/>
              <w:bottom w:w="70" w:type="dxa"/>
              <w:end w:w="80" w:type="dxa"/>
            </w:tcMar>
            <w:vAlign w:val="top"/>
            <w:shd w:fill="F5F5F5"/>
          </w:tcPr>
          <w:p>
            <w:pPr>
              <w:spacing w:after="0"/>
            </w:pPr>
            <w:r>
              <w:rPr>
                <w:rFonts w:ascii="Arial" w:hAnsi="Arial"/>
                <w:color w:val="111111"/>
                <w:sz w:val="15"/>
              </w:rPr>
              <w:t>Token version</w:t>
            </w:r>
          </w:p>
        </w:tc>
        <w:tc>
          <w:tcPr>
            <w:tcW w:type="dxa" w:w="7483"/>
            <w:tcMar>
              <w:top w:w="70" w:type="dxa"/>
              <w:start w:w="80" w:type="dxa"/>
              <w:bottom w:w="70" w:type="dxa"/>
              <w:end w:w="80" w:type="dxa"/>
            </w:tcMar>
            <w:vAlign w:val="top"/>
            <w:shd w:fill="F5F5F5"/>
          </w:tcPr>
          <w:p>
            <w:pPr>
              <w:spacing w:after="0"/>
            </w:pPr>
            <w:r>
              <w:rPr>
                <w:rFonts w:ascii="Arial" w:hAnsi="Arial"/>
                <w:color w:val="111111"/>
                <w:sz w:val="15"/>
              </w:rPr>
              <w:t>Per-user value embedded in the app JWT and checked to invalidate older tokens after password change.</w:t>
            </w:r>
          </w:p>
        </w:tc>
      </w:tr>
    </w:tbl>
    <w:p>
      <w:pPr>
        <w:pStyle w:val="CaptionCC"/>
        <w:jc w:val="center"/>
      </w:pPr>
      <w:r>
        <w:t>Table 43 — Glossary</w:t>
      </w:r>
    </w:p>
    <w:p>
      <w:pPr>
        <w:pageBreakBefore/>
        <w:spacing w:before="80"/>
      </w:pPr>
      <w:r>
        <w:rPr>
          <w:rFonts w:ascii="Arial" w:hAnsi="Arial"/>
          <w:b/>
          <w:color w:val="666666"/>
          <w:sz w:val="16"/>
        </w:rPr>
        <w:t>20  /  REFERENCES</w:t>
      </w:r>
    </w:p>
    <w:p>
      <w:pPr>
        <w:pStyle w:val="Heading1"/>
        <w:spacing w:before="40"/>
      </w:pPr>
      <w:r>
        <w:t>20. References</w:t>
      </w:r>
    </w:p>
    <w:p>
      <w:pPr>
        <w:spacing w:after="240"/>
      </w:pPr>
      <w:r>
        <w:rPr>
          <w:i/>
          <w:color w:val="666666"/>
          <w:sz w:val="22"/>
        </w:rPr>
        <w:t>Repository evidence used for this document</w:t>
      </w:r>
    </w:p>
    <w:tbl>
      <w:tblPr>
        <w:tblStyle w:val="TableGrid"/>
        <w:tblW w:type="auto" w:w="0"/>
        <w:jc w:val="center"/>
        <w:tblLayout w:type="fixed"/>
        <w:tblLook w:firstColumn="1" w:firstRow="1" w:lastColumn="0" w:lastRow="0" w:noHBand="0" w:noVBand="1" w:val="04A0"/>
      </w:tblPr>
      <w:tblGrid>
        <w:gridCol w:w="2381"/>
        <w:gridCol w:w="7370"/>
      </w:tblGrid>
      <w:tr>
        <w:trPr>
          <w:tblHeader w:val="true"/>
        </w:trPr>
        <w:tc>
          <w:tcPr>
            <w:tcW w:type="dxa" w:w="2381"/>
            <w:shd w:fill="333333"/>
            <w:vAlign w:val="center"/>
            <w:tcMar>
              <w:top w:w="70" w:type="dxa"/>
              <w:start w:w="80" w:type="dxa"/>
              <w:bottom w:w="70" w:type="dxa"/>
              <w:end w:w="80" w:type="dxa"/>
            </w:tcMar>
          </w:tcPr>
          <w:p>
            <w:pPr>
              <w:jc w:val="left"/>
            </w:pPr>
            <w:r>
              <w:rPr>
                <w:rFonts w:ascii="Arial" w:hAnsi="Arial"/>
                <w:b/>
                <w:color w:val="FFFFFF"/>
                <w:sz w:val="15"/>
              </w:rPr>
              <w:t>Evidence area</w:t>
            </w:r>
          </w:p>
        </w:tc>
        <w:tc>
          <w:tcPr>
            <w:tcW w:type="dxa" w:w="7370"/>
            <w:shd w:fill="333333"/>
            <w:vAlign w:val="center"/>
            <w:tcMar>
              <w:top w:w="70" w:type="dxa"/>
              <w:start w:w="80" w:type="dxa"/>
              <w:bottom w:w="70" w:type="dxa"/>
              <w:end w:w="80" w:type="dxa"/>
            </w:tcMar>
          </w:tcPr>
          <w:p>
            <w:pPr>
              <w:jc w:val="left"/>
            </w:pPr>
            <w:r>
              <w:rPr>
                <w:rFonts w:ascii="Arial" w:hAnsi="Arial"/>
                <w:b/>
                <w:color w:val="FFFFFF"/>
                <w:sz w:val="15"/>
              </w:rPr>
              <w:t>Paths / baseline</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Repository baseline</w:t>
            </w:r>
          </w:p>
        </w:tc>
        <w:tc>
          <w:tcPr>
            <w:tcW w:type="dxa" w:w="7370"/>
            <w:tcMar>
              <w:top w:w="70" w:type="dxa"/>
              <w:start w:w="80" w:type="dxa"/>
              <w:bottom w:w="70" w:type="dxa"/>
              <w:end w:w="80" w:type="dxa"/>
            </w:tcMar>
            <w:vAlign w:val="top"/>
          </w:tcPr>
          <w:p>
            <w:pPr>
              <w:spacing w:after="0"/>
            </w:pPr>
            <w:r>
              <w:rPr>
                <w:rFonts w:ascii="Arial" w:hAnsi="Arial"/>
                <w:color w:val="111111"/>
                <w:sz w:val="15"/>
              </w:rPr>
              <w:t>Git branch main at bfa1f05ec597dec32f9c0b4fe9bb544d129a7327</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Root runtime</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package.json; scripts/setup; scripts/dev; scripts/diagnostics; scripts/verify-boundaries.mjs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Frontend runtime</w:t>
            </w:r>
          </w:p>
        </w:tc>
        <w:tc>
          <w:tcPr>
            <w:tcW w:type="dxa" w:w="7370"/>
            <w:tcMar>
              <w:top w:w="70" w:type="dxa"/>
              <w:start w:w="80" w:type="dxa"/>
              <w:bottom w:w="70" w:type="dxa"/>
              <w:end w:w="80" w:type="dxa"/>
            </w:tcMar>
            <w:vAlign w:val="top"/>
          </w:tcPr>
          <w:p>
            <w:pPr>
              <w:spacing w:after="0"/>
            </w:pPr>
            <w:r>
              <w:rPr>
                <w:rFonts w:ascii="Arial" w:hAnsi="Arial"/>
                <w:color w:val="111111"/>
                <w:sz w:val="15"/>
              </w:rPr>
              <w:t>frontend/package.json; frontend/vite.config.mjs; frontend/vercel.json; frontend/src/App.tsx</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Frontend shared services</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frontend/src/shared/api; frontend/src/features/auth; frontend/src/features/workspace</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Frontend features</w:t>
            </w:r>
          </w:p>
        </w:tc>
        <w:tc>
          <w:tcPr>
            <w:tcW w:type="dxa" w:w="7370"/>
            <w:tcMar>
              <w:top w:w="70" w:type="dxa"/>
              <w:start w:w="80" w:type="dxa"/>
              <w:bottom w:w="70" w:type="dxa"/>
              <w:end w:w="80" w:type="dxa"/>
            </w:tcMar>
            <w:vAlign w:val="top"/>
          </w:tcPr>
          <w:p>
            <w:pPr>
              <w:spacing w:after="0"/>
            </w:pPr>
            <w:r>
              <w:rPr>
                <w:rFonts w:ascii="Arial" w:hAnsi="Arial"/>
                <w:color w:val="111111"/>
                <w:sz w:val="15"/>
              </w:rPr>
              <w:t>frontend/src/features/{onboarding,resume,interview,learning,jobs,settings}</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Backend runtime</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backend/pyproject.toml; backend/app/main.py; backend/app/core/{config,errors}.py</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API surface</w:t>
            </w:r>
          </w:p>
        </w:tc>
        <w:tc>
          <w:tcPr>
            <w:tcW w:type="dxa" w:w="7370"/>
            <w:tcMar>
              <w:top w:w="70" w:type="dxa"/>
              <w:start w:w="80" w:type="dxa"/>
              <w:bottom w:w="70" w:type="dxa"/>
              <w:end w:w="80" w:type="dxa"/>
            </w:tcMar>
            <w:vAlign w:val="top"/>
          </w:tcPr>
          <w:p>
            <w:pPr>
              <w:spacing w:after="0"/>
            </w:pPr>
            <w:r>
              <w:rPr>
                <w:rFonts w:ascii="Arial" w:hAnsi="Arial"/>
                <w:color w:val="111111"/>
                <w:sz w:val="15"/>
              </w:rPr>
              <w:t>backend/app/api/router.py</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Persistence</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backend/app/database/{client,repository}.py; firestore.rules; storage.rules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Documents</w:t>
            </w:r>
          </w:p>
        </w:tc>
        <w:tc>
          <w:tcPr>
            <w:tcW w:type="dxa" w:w="7370"/>
            <w:tcMar>
              <w:top w:w="70" w:type="dxa"/>
              <w:start w:w="80" w:type="dxa"/>
              <w:bottom w:w="70" w:type="dxa"/>
              <w:end w:w="80" w:type="dxa"/>
            </w:tcMar>
            <w:vAlign w:val="top"/>
          </w:tcPr>
          <w:p>
            <w:pPr>
              <w:spacing w:after="0"/>
            </w:pPr>
            <w:r>
              <w:rPr>
                <w:rFonts w:ascii="Arial" w:hAnsi="Arial"/>
                <w:color w:val="111111"/>
                <w:sz w:val="15"/>
              </w:rPr>
              <w:t>backend/app/documents/*; backend/tests/test_document_*</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ATS</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backend/app/features/ats/*; backend/tests/test_ats*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AI providers</w:t>
            </w:r>
          </w:p>
        </w:tc>
        <w:tc>
          <w:tcPr>
            <w:tcW w:type="dxa" w:w="7370"/>
            <w:tcMar>
              <w:top w:w="70" w:type="dxa"/>
              <w:start w:w="80" w:type="dxa"/>
              <w:bottom w:w="70" w:type="dxa"/>
              <w:end w:w="80" w:type="dxa"/>
            </w:tcMar>
            <w:vAlign w:val="top"/>
          </w:tcPr>
          <w:p>
            <w:pPr>
              <w:spacing w:after="0"/>
            </w:pPr>
            <w:r>
              <w:rPr>
                <w:rFonts w:ascii="Arial" w:hAnsi="Arial"/>
                <w:color w:val="111111"/>
                <w:sz w:val="15"/>
              </w:rPr>
              <w:t>backend/app/agents/providers/*; backend/app/agents/registry.py; backend/app/agents/prompts/*</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Resume improvement</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backend/app/features/resume_improvement/*; backend/tests/test_resume_improvement*</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Auth/deletion</w:t>
            </w:r>
          </w:p>
        </w:tc>
        <w:tc>
          <w:tcPr>
            <w:tcW w:type="dxa" w:w="7370"/>
            <w:tcMar>
              <w:top w:w="70" w:type="dxa"/>
              <w:start w:w="80" w:type="dxa"/>
              <w:bottom w:w="70" w:type="dxa"/>
              <w:end w:w="80" w:type="dxa"/>
            </w:tcMar>
            <w:vAlign w:val="top"/>
          </w:tcPr>
          <w:p>
            <w:pPr>
              <w:spacing w:after="0"/>
            </w:pPr>
            <w:r>
              <w:rPr>
                <w:rFonts w:ascii="Arial" w:hAnsi="Arial"/>
                <w:color w:val="111111"/>
                <w:sz w:val="15"/>
              </w:rPr>
              <w:t>backend/app/features/auth/*; backend/tests/test_auth*; backend/tests/test_account_deletion.py</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Jobs/learning/integrations</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backend/app/features/{jobs,learning}; backend/app/integrations; matching tests</w:t>
            </w:r>
          </w:p>
        </w:tc>
      </w:tr>
      <w:tr>
        <w:trPr>
          <w:cantSplit/>
        </w:trPr>
        <w:tc>
          <w:tcPr>
            <w:tcW w:type="dxa" w:w="2381"/>
            <w:tcMar>
              <w:top w:w="70" w:type="dxa"/>
              <w:start w:w="80" w:type="dxa"/>
              <w:bottom w:w="70" w:type="dxa"/>
              <w:end w:w="80" w:type="dxa"/>
            </w:tcMar>
            <w:vAlign w:val="top"/>
          </w:tcPr>
          <w:p>
            <w:pPr>
              <w:spacing w:after="0"/>
            </w:pPr>
            <w:r>
              <w:rPr>
                <w:rFonts w:ascii="Arial" w:hAnsi="Arial"/>
                <w:color w:val="111111"/>
                <w:sz w:val="15"/>
              </w:rPr>
              <w:t>Canonical docs</w:t>
            </w:r>
          </w:p>
        </w:tc>
        <w:tc>
          <w:tcPr>
            <w:tcW w:type="dxa" w:w="7370"/>
            <w:tcMar>
              <w:top w:w="70" w:type="dxa"/>
              <w:start w:w="80" w:type="dxa"/>
              <w:bottom w:w="70" w:type="dxa"/>
              <w:end w:w="80" w:type="dxa"/>
            </w:tcMar>
            <w:vAlign w:val="top"/>
          </w:tcPr>
          <w:p>
            <w:pPr>
              <w:spacing w:after="0"/>
            </w:pPr>
            <w:r>
              <w:rPr>
                <w:rFonts w:ascii="Arial" w:hAnsi="Arial"/>
                <w:color w:val="111111"/>
                <w:sz w:val="15"/>
              </w:rPr>
              <w:t>README.md; docs/{architecture,data-model,api-reference,flows,deployment,operations,frontend,code-map}.md</w:t>
            </w:r>
          </w:p>
        </w:tc>
      </w:tr>
      <w:tr>
        <w:trPr>
          <w:cantSplit/>
        </w:trPr>
        <w:tc>
          <w:tcPr>
            <w:tcW w:type="dxa" w:w="2381"/>
            <w:tcMar>
              <w:top w:w="70" w:type="dxa"/>
              <w:start w:w="80" w:type="dxa"/>
              <w:bottom w:w="70" w:type="dxa"/>
              <w:end w:w="80" w:type="dxa"/>
            </w:tcMar>
            <w:vAlign w:val="top"/>
            <w:shd w:fill="F5F5F5"/>
          </w:tcPr>
          <w:p>
            <w:pPr>
              <w:spacing w:after="0"/>
            </w:pPr>
            <w:r>
              <w:rPr>
                <w:rFonts w:ascii="Arial" w:hAnsi="Arial"/>
                <w:color w:val="111111"/>
                <w:sz w:val="15"/>
              </w:rPr>
              <w:t>Secondary predecessor</w:t>
            </w:r>
          </w:p>
        </w:tc>
        <w:tc>
          <w:tcPr>
            <w:tcW w:type="dxa" w:w="7370"/>
            <w:tcMar>
              <w:top w:w="70" w:type="dxa"/>
              <w:start w:w="80" w:type="dxa"/>
              <w:bottom w:w="70" w:type="dxa"/>
              <w:end w:w="80" w:type="dxa"/>
            </w:tcMar>
            <w:vAlign w:val="top"/>
            <w:shd w:fill="F5F5F5"/>
          </w:tcPr>
          <w:p>
            <w:pPr>
              <w:spacing w:after="0"/>
            </w:pPr>
            <w:r>
              <w:rPr>
                <w:rFonts w:ascii="Arial" w:hAnsi="Arial"/>
                <w:color w:val="111111"/>
                <w:sz w:val="15"/>
              </w:rPr>
              <w:t>C:/Users/prati/Downloads/Career_Copilot_Project_Documentation.docx</w:t>
            </w:r>
          </w:p>
        </w:tc>
      </w:tr>
    </w:tbl>
    <w:p>
      <w:pPr>
        <w:pStyle w:val="CaptionCC"/>
        <w:jc w:val="center"/>
      </w:pPr>
      <w:r>
        <w:t>Table 44 — Evidence references</w:t>
      </w:r>
    </w:p>
    <w:p>
      <w:pPr>
        <w:pageBreakBefore/>
        <w:spacing w:before="80"/>
      </w:pPr>
      <w:r>
        <w:rPr>
          <w:rFonts w:ascii="Arial" w:hAnsi="Arial"/>
          <w:b/>
          <w:color w:val="666666"/>
          <w:sz w:val="16"/>
        </w:rPr>
        <w:t>A  /  APPENDIX — COMPLETE API INVENTORY</w:t>
      </w:r>
    </w:p>
    <w:p>
      <w:pPr>
        <w:pStyle w:val="Heading1"/>
        <w:spacing w:before="40"/>
      </w:pPr>
      <w:r>
        <w:t>A. Appendix — Complete API Inventory</w:t>
      </w:r>
    </w:p>
    <w:p>
      <w:pPr>
        <w:spacing w:after="240"/>
      </w:pPr>
      <w:r>
        <w:rPr>
          <w:i/>
          <w:color w:val="666666"/>
          <w:sz w:val="22"/>
        </w:rPr>
        <w:t>Static inventory of all 94 FastAPI route decorators at the reviewed baseline</w:t>
      </w:r>
    </w:p>
    <w:p>
      <w:pPr>
        <w:keepNext w:val="0"/>
      </w:pPr>
      <w:r>
        <w:t>Purpose labels are derived from handler names. Authentication classification is based on route/dependency inspection and public-route policy. Exact request/response schemas remain defined by Pydantic models and route code.</w:t>
      </w:r>
    </w:p>
    <w:p>
      <w:pPr>
        <w:pStyle w:val="Heading2"/>
      </w:pPr>
      <w:r>
        <w:t>A.account</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DELETE</w:t>
            </w:r>
          </w:p>
        </w:tc>
        <w:tc>
          <w:tcPr>
            <w:tcW w:type="dxa" w:w="2381"/>
            <w:tcMar>
              <w:top w:w="70" w:type="dxa"/>
              <w:start w:w="80" w:type="dxa"/>
              <w:bottom w:w="70" w:type="dxa"/>
              <w:end w:w="80" w:type="dxa"/>
            </w:tcMar>
            <w:vAlign w:val="top"/>
          </w:tcPr>
          <w:p>
            <w:pPr>
              <w:spacing w:after="0"/>
            </w:pPr>
            <w:r>
              <w:rPr>
                <w:rFonts w:ascii="Arial" w:hAnsi="Arial"/>
                <w:color w:val="111111"/>
                <w:sz w:val="11"/>
              </w:rPr>
              <w:t>/api/v1/account</w:t>
            </w:r>
          </w:p>
        </w:tc>
        <w:tc>
          <w:tcPr>
            <w:tcW w:type="dxa" w:w="1814"/>
            <w:tcMar>
              <w:top w:w="70" w:type="dxa"/>
              <w:start w:w="80" w:type="dxa"/>
              <w:bottom w:w="70" w:type="dxa"/>
              <w:end w:w="80" w:type="dxa"/>
            </w:tcMar>
            <w:vAlign w:val="top"/>
          </w:tcPr>
          <w:p>
            <w:pPr>
              <w:spacing w:after="0"/>
            </w:pPr>
            <w:r>
              <w:rPr>
                <w:rFonts w:ascii="Arial" w:hAnsi="Arial"/>
                <w:color w:val="111111"/>
                <w:sz w:val="11"/>
              </w:rPr>
              <w:t>Delete account</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A.agents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/api/v1/agents/status</w:t>
            </w:r>
          </w:p>
        </w:tc>
        <w:tc>
          <w:tcPr>
            <w:tcW w:type="dxa" w:w="1814"/>
            <w:tcMar>
              <w:top w:w="70" w:type="dxa"/>
              <w:start w:w="80" w:type="dxa"/>
              <w:bottom w:w="70" w:type="dxa"/>
              <w:end w:w="80" w:type="dxa"/>
            </w:tcMar>
            <w:vAlign w:val="top"/>
          </w:tcPr>
          <w:p>
            <w:pPr>
              <w:spacing w:after="0"/>
            </w:pPr>
            <w:r>
              <w:rPr>
                <w:rFonts w:ascii="Arial" w:hAnsi="Arial"/>
                <w:color w:val="111111"/>
                <w:sz w:val="11"/>
              </w:rPr>
              <w:t>Agent status</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A.ats-analyses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/api/v1/ats-analyses</w:t>
            </w:r>
          </w:p>
        </w:tc>
        <w:tc>
          <w:tcPr>
            <w:tcW w:type="dxa" w:w="1814"/>
            <w:tcMar>
              <w:top w:w="70" w:type="dxa"/>
              <w:start w:w="80" w:type="dxa"/>
              <w:bottom w:w="70" w:type="dxa"/>
              <w:end w:w="80" w:type="dxa"/>
            </w:tcMar>
            <w:vAlign w:val="top"/>
          </w:tcPr>
          <w:p>
            <w:pPr>
              <w:spacing w:after="0"/>
            </w:pPr>
            <w:r>
              <w:rPr>
                <w:rFonts w:ascii="Arial" w:hAnsi="Arial"/>
                <w:color w:val="111111"/>
                <w:sz w:val="11"/>
              </w:rPr>
              <w:t>List ats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/api/v1/ats-analyses/{analysis_id}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Get ats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DELETE</w:t>
            </w:r>
          </w:p>
        </w:tc>
        <w:tc>
          <w:tcPr>
            <w:tcW w:type="dxa" w:w="2381"/>
            <w:tcMar>
              <w:top w:w="70" w:type="dxa"/>
              <w:start w:w="80" w:type="dxa"/>
              <w:bottom w:w="70" w:type="dxa"/>
              <w:end w:w="80" w:type="dxa"/>
            </w:tcMar>
            <w:vAlign w:val="top"/>
          </w:tcPr>
          <w:p>
            <w:pPr>
              <w:spacing w:after="0"/>
            </w:pPr>
            <w:r>
              <w:rPr>
                <w:rFonts w:ascii="Arial" w:hAnsi="Arial"/>
                <w:color w:val="111111"/>
                <w:sz w:val="11"/>
              </w:rPr>
              <w:t>/api/v1/ats-analyses/{analysis_id}</w:t>
            </w:r>
          </w:p>
        </w:tc>
        <w:tc>
          <w:tcPr>
            <w:tcW w:type="dxa" w:w="1814"/>
            <w:tcMar>
              <w:top w:w="70" w:type="dxa"/>
              <w:start w:w="80" w:type="dxa"/>
              <w:bottom w:w="70" w:type="dxa"/>
              <w:end w:w="80" w:type="dxa"/>
            </w:tcMar>
            <w:vAlign w:val="top"/>
          </w:tcPr>
          <w:p>
            <w:pPr>
              <w:spacing w:after="0"/>
            </w:pPr>
            <w:r>
              <w:rPr>
                <w:rFonts w:ascii="Arial" w:hAnsi="Arial"/>
                <w:color w:val="111111"/>
                <w:sz w:val="11"/>
              </w:rPr>
              <w:t>Delete ats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/api/v1/ats-analyses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ats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/api/v1/ats-analyses/{analysis_id}/evidence</w:t>
            </w:r>
          </w:p>
        </w:tc>
        <w:tc>
          <w:tcPr>
            <w:tcW w:type="dxa" w:w="1814"/>
            <w:tcMar>
              <w:top w:w="70" w:type="dxa"/>
              <w:start w:w="80" w:type="dxa"/>
              <w:bottom w:w="70" w:type="dxa"/>
              <w:end w:w="80" w:type="dxa"/>
            </w:tcMar>
            <w:vAlign w:val="top"/>
          </w:tcPr>
          <w:p>
            <w:pPr>
              <w:spacing w:after="0"/>
            </w:pPr>
            <w:r>
              <w:rPr>
                <w:rFonts w:ascii="Arial" w:hAnsi="Arial"/>
                <w:color w:val="111111"/>
                <w:sz w:val="11"/>
              </w:rPr>
              <w:t>List ats evidence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/api/v1/ats-analyses/{analysis_id}/suggestions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List suggestions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A.auth</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/api/v1/auth/sign-up</w:t>
            </w:r>
          </w:p>
        </w:tc>
        <w:tc>
          <w:tcPr>
            <w:tcW w:type="dxa" w:w="1814"/>
            <w:tcMar>
              <w:top w:w="70" w:type="dxa"/>
              <w:start w:w="80" w:type="dxa"/>
              <w:bottom w:w="70" w:type="dxa"/>
              <w:end w:w="80" w:type="dxa"/>
            </w:tcMar>
            <w:vAlign w:val="top"/>
          </w:tcPr>
          <w:p>
            <w:pPr>
              <w:spacing w:after="0"/>
            </w:pPr>
            <w:r>
              <w:rPr>
                <w:rFonts w:ascii="Arial" w:hAnsi="Arial"/>
                <w:color w:val="111111"/>
                <w:sz w:val="11"/>
              </w:rPr>
              <w:t>Auth sign up</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/api/v1/auth/sign-in</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Auth sign in</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Public</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/api/v1/auth/session</w:t>
            </w:r>
          </w:p>
        </w:tc>
        <w:tc>
          <w:tcPr>
            <w:tcW w:type="dxa" w:w="1814"/>
            <w:tcMar>
              <w:top w:w="70" w:type="dxa"/>
              <w:start w:w="80" w:type="dxa"/>
              <w:bottom w:w="70" w:type="dxa"/>
              <w:end w:w="80" w:type="dxa"/>
            </w:tcMar>
            <w:vAlign w:val="top"/>
          </w:tcPr>
          <w:p>
            <w:pPr>
              <w:spacing w:after="0"/>
            </w:pPr>
            <w:r>
              <w:rPr>
                <w:rFonts w:ascii="Arial" w:hAnsi="Arial"/>
                <w:color w:val="111111"/>
                <w:sz w:val="11"/>
              </w:rPr>
              <w:t>Auth session</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/api/v1/auth/sign-out</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Auth sign out</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/api/v1/auth/firebase</w:t>
            </w:r>
          </w:p>
        </w:tc>
        <w:tc>
          <w:tcPr>
            <w:tcW w:type="dxa" w:w="1814"/>
            <w:tcMar>
              <w:top w:w="70" w:type="dxa"/>
              <w:start w:w="80" w:type="dxa"/>
              <w:bottom w:w="70" w:type="dxa"/>
              <w:end w:w="80" w:type="dxa"/>
            </w:tcMar>
            <w:vAlign w:val="top"/>
          </w:tcPr>
          <w:p>
            <w:pPr>
              <w:spacing w:after="0"/>
            </w:pPr>
            <w:r>
              <w:rPr>
                <w:rFonts w:ascii="Arial" w:hAnsi="Arial"/>
                <w:color w:val="111111"/>
                <w:sz w:val="11"/>
              </w:rPr>
              <w:t>Auth firebase</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/api/v1/auth/supabase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Auth supabase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Public</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/api/v1/auth/resend</w:t>
            </w:r>
          </w:p>
        </w:tc>
        <w:tc>
          <w:tcPr>
            <w:tcW w:type="dxa" w:w="1814"/>
            <w:tcMar>
              <w:top w:w="70" w:type="dxa"/>
              <w:start w:w="80" w:type="dxa"/>
              <w:bottom w:w="70" w:type="dxa"/>
              <w:end w:w="80" w:type="dxa"/>
            </w:tcMar>
            <w:vAlign w:val="top"/>
          </w:tcPr>
          <w:p>
            <w:pPr>
              <w:spacing w:after="0"/>
            </w:pPr>
            <w:r>
              <w:rPr>
                <w:rFonts w:ascii="Arial" w:hAnsi="Arial"/>
                <w:color w:val="111111"/>
                <w:sz w:val="11"/>
              </w:rPr>
              <w:t>Auth resend</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/api/v1/auth/reset-password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Auth reset password</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Public</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/api/v1/auth/update-password</w:t>
            </w:r>
          </w:p>
        </w:tc>
        <w:tc>
          <w:tcPr>
            <w:tcW w:type="dxa" w:w="1814"/>
            <w:tcMar>
              <w:top w:w="70" w:type="dxa"/>
              <w:start w:w="80" w:type="dxa"/>
              <w:bottom w:w="70" w:type="dxa"/>
              <w:end w:w="80" w:type="dxa"/>
            </w:tcMar>
            <w:vAlign w:val="top"/>
          </w:tcPr>
          <w:p>
            <w:pPr>
              <w:spacing w:after="0"/>
            </w:pPr>
            <w:r>
              <w:rPr>
                <w:rFonts w:ascii="Arial" w:hAnsi="Arial"/>
                <w:color w:val="111111"/>
                <w:sz w:val="11"/>
              </w:rPr>
              <w:t>Auth update password</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A.files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/api/v1/files/{bucket}/{path:path}</w:t>
            </w:r>
          </w:p>
        </w:tc>
        <w:tc>
          <w:tcPr>
            <w:tcW w:type="dxa" w:w="1814"/>
            <w:tcMar>
              <w:top w:w="70" w:type="dxa"/>
              <w:start w:w="80" w:type="dxa"/>
              <w:bottom w:w="70" w:type="dxa"/>
              <w:end w:w="80" w:type="dxa"/>
            </w:tcMar>
            <w:vAlign w:val="top"/>
          </w:tcPr>
          <w:p>
            <w:pPr>
              <w:spacing w:after="0"/>
            </w:pPr>
            <w:r>
              <w:rPr>
                <w:rFonts w:ascii="Arial" w:hAnsi="Arial"/>
                <w:color w:val="111111"/>
                <w:sz w:val="11"/>
              </w:rPr>
              <w:t>Authenticated file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File stream</w:t>
            </w:r>
          </w:p>
        </w:tc>
      </w:tr>
    </w:tbl>
    <w:p>
      <w:pPr>
        <w:pStyle w:val="Heading2"/>
      </w:pPr>
      <w:r>
        <w:t>A.health</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/api/v1/health/live</w:t>
            </w:r>
          </w:p>
        </w:tc>
        <w:tc>
          <w:tcPr>
            <w:tcW w:type="dxa" w:w="1814"/>
            <w:tcMar>
              <w:top w:w="70" w:type="dxa"/>
              <w:start w:w="80" w:type="dxa"/>
              <w:bottom w:w="70" w:type="dxa"/>
              <w:end w:w="80" w:type="dxa"/>
            </w:tcMar>
            <w:vAlign w:val="top"/>
          </w:tcPr>
          <w:p>
            <w:pPr>
              <w:spacing w:after="0"/>
            </w:pPr>
            <w:r>
              <w:rPr>
                <w:rFonts w:ascii="Arial" w:hAnsi="Arial"/>
                <w:color w:val="111111"/>
                <w:sz w:val="11"/>
              </w:rPr>
              <w:t>Health live</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/api/v1/health</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Health</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Public</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/api/v1/health/ready</w:t>
            </w:r>
          </w:p>
        </w:tc>
        <w:tc>
          <w:tcPr>
            <w:tcW w:type="dxa" w:w="1814"/>
            <w:tcMar>
              <w:top w:w="70" w:type="dxa"/>
              <w:start w:w="80" w:type="dxa"/>
              <w:bottom w:w="70" w:type="dxa"/>
              <w:end w:w="80" w:type="dxa"/>
            </w:tcMar>
            <w:vAlign w:val="top"/>
          </w:tcPr>
          <w:p>
            <w:pPr>
              <w:spacing w:after="0"/>
            </w:pPr>
            <w:r>
              <w:rPr>
                <w:rFonts w:ascii="Arial" w:hAnsi="Arial"/>
                <w:color w:val="111111"/>
                <w:sz w:val="11"/>
              </w:rPr>
              <w:t>Health ready</w:t>
            </w:r>
          </w:p>
        </w:tc>
        <w:tc>
          <w:tcPr>
            <w:tcW w:type="dxa" w:w="1587"/>
            <w:tcMar>
              <w:top w:w="70" w:type="dxa"/>
              <w:start w:w="80" w:type="dxa"/>
              <w:bottom w:w="70" w:type="dxa"/>
              <w:end w:w="80" w:type="dxa"/>
            </w:tcMar>
            <w:vAlign w:val="top"/>
          </w:tcPr>
          <w:p>
            <w:pPr>
              <w:spacing w:after="0"/>
            </w:pPr>
            <w:r>
              <w:rPr>
                <w:rFonts w:ascii="Arial" w:hAnsi="Arial"/>
                <w:color w:val="111111"/>
                <w:sz w:val="11"/>
              </w:rPr>
              <w:t>Public</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/api/v1/health/database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Health database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Public</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A.interview-preparation</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/api/v1/interview-preparation</w:t>
            </w:r>
          </w:p>
        </w:tc>
        <w:tc>
          <w:tcPr>
            <w:tcW w:type="dxa" w:w="1814"/>
            <w:tcMar>
              <w:top w:w="70" w:type="dxa"/>
              <w:start w:w="80" w:type="dxa"/>
              <w:bottom w:w="70" w:type="dxa"/>
              <w:end w:w="80" w:type="dxa"/>
            </w:tcMar>
            <w:vAlign w:val="top"/>
          </w:tcPr>
          <w:p>
            <w:pPr>
              <w:spacing w:after="0"/>
            </w:pPr>
            <w:r>
              <w:rPr>
                <w:rFonts w:ascii="Arial" w:hAnsi="Arial"/>
                <w:color w:val="111111"/>
                <w:sz w:val="11"/>
              </w:rPr>
              <w:t>Create interview preparation</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A.interviews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/api/v1/interviews</w:t>
            </w:r>
          </w:p>
        </w:tc>
        <w:tc>
          <w:tcPr>
            <w:tcW w:type="dxa" w:w="1814"/>
            <w:tcMar>
              <w:top w:w="70" w:type="dxa"/>
              <w:start w:w="80" w:type="dxa"/>
              <w:bottom w:w="70" w:type="dxa"/>
              <w:end w:w="80" w:type="dxa"/>
            </w:tcMar>
            <w:vAlign w:val="top"/>
          </w:tcPr>
          <w:p>
            <w:pPr>
              <w:spacing w:after="0"/>
            </w:pPr>
            <w:r>
              <w:rPr>
                <w:rFonts w:ascii="Arial" w:hAnsi="Arial"/>
                <w:color w:val="111111"/>
                <w:sz w:val="11"/>
              </w:rPr>
              <w:t>List interviews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/api/v1/interviews/tts/status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Interview tts status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/api/v1/interviews/tts</w:t>
            </w:r>
          </w:p>
        </w:tc>
        <w:tc>
          <w:tcPr>
            <w:tcW w:type="dxa" w:w="1814"/>
            <w:tcMar>
              <w:top w:w="70" w:type="dxa"/>
              <w:start w:w="80" w:type="dxa"/>
              <w:bottom w:w="70" w:type="dxa"/>
              <w:end w:w="80" w:type="dxa"/>
            </w:tcMar>
            <w:vAlign w:val="top"/>
          </w:tcPr>
          <w:p>
            <w:pPr>
              <w:spacing w:after="0"/>
            </w:pPr>
            <w:r>
              <w:rPr>
                <w:rFonts w:ascii="Arial" w:hAnsi="Arial"/>
                <w:color w:val="111111"/>
                <w:sz w:val="11"/>
              </w:rPr>
              <w:t>Interview tts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/api/v1/interviews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interview</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/api/v1/interviews/{session_id}</w:t>
            </w:r>
          </w:p>
        </w:tc>
        <w:tc>
          <w:tcPr>
            <w:tcW w:type="dxa" w:w="1814"/>
            <w:tcMar>
              <w:top w:w="70" w:type="dxa"/>
              <w:start w:w="80" w:type="dxa"/>
              <w:bottom w:w="70" w:type="dxa"/>
              <w:end w:w="80" w:type="dxa"/>
            </w:tcMar>
            <w:vAlign w:val="top"/>
          </w:tcPr>
          <w:p>
            <w:pPr>
              <w:spacing w:after="0"/>
            </w:pPr>
            <w:r>
              <w:rPr>
                <w:rFonts w:ascii="Arial" w:hAnsi="Arial"/>
                <w:color w:val="111111"/>
                <w:sz w:val="11"/>
              </w:rPr>
              <w:t>Get interview</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DELETE</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/api/v1/interviews/{session_id}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Delete interview</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/api/v1/interviews/{session_id}/start</w:t>
            </w:r>
          </w:p>
        </w:tc>
        <w:tc>
          <w:tcPr>
            <w:tcW w:type="dxa" w:w="1814"/>
            <w:tcMar>
              <w:top w:w="70" w:type="dxa"/>
              <w:start w:w="80" w:type="dxa"/>
              <w:bottom w:w="70" w:type="dxa"/>
              <w:end w:w="80" w:type="dxa"/>
            </w:tcMar>
            <w:vAlign w:val="top"/>
          </w:tcPr>
          <w:p>
            <w:pPr>
              <w:spacing w:after="0"/>
            </w:pPr>
            <w:r>
              <w:rPr>
                <w:rFonts w:ascii="Arial" w:hAnsi="Arial"/>
                <w:color w:val="111111"/>
                <w:sz w:val="11"/>
              </w:rPr>
              <w:t>Start interview</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/api/v1/interviews/{session_id}/responses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Add response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/api/v1/interviews/{session_id}/complete</w:t>
            </w:r>
          </w:p>
        </w:tc>
        <w:tc>
          <w:tcPr>
            <w:tcW w:type="dxa" w:w="1814"/>
            <w:tcMar>
              <w:top w:w="70" w:type="dxa"/>
              <w:start w:w="80" w:type="dxa"/>
              <w:bottom w:w="70" w:type="dxa"/>
              <w:end w:w="80" w:type="dxa"/>
            </w:tcMar>
            <w:vAlign w:val="top"/>
          </w:tcPr>
          <w:p>
            <w:pPr>
              <w:spacing w:after="0"/>
            </w:pPr>
            <w:r>
              <w:rPr>
                <w:rFonts w:ascii="Arial" w:hAnsi="Arial"/>
                <w:color w:val="111111"/>
                <w:sz w:val="11"/>
              </w:rPr>
              <w:t>Complete interview</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/api/v1/interviews/{session_id}/report</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Get interview report</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A.job-descriptions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/api/v1/job-descriptions</w:t>
            </w:r>
          </w:p>
        </w:tc>
        <w:tc>
          <w:tcPr>
            <w:tcW w:type="dxa" w:w="1814"/>
            <w:tcMar>
              <w:top w:w="70" w:type="dxa"/>
              <w:start w:w="80" w:type="dxa"/>
              <w:bottom w:w="70" w:type="dxa"/>
              <w:end w:w="80" w:type="dxa"/>
            </w:tcMar>
            <w:vAlign w:val="top"/>
          </w:tcPr>
          <w:p>
            <w:pPr>
              <w:spacing w:after="0"/>
            </w:pPr>
            <w:r>
              <w:rPr>
                <w:rFonts w:ascii="Arial" w:hAnsi="Arial"/>
                <w:color w:val="111111"/>
                <w:sz w:val="11"/>
              </w:rPr>
              <w:t>List jds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/api/v1/job-descriptions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jd</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/api/v1/job-descriptions/upload</w:t>
            </w:r>
          </w:p>
        </w:tc>
        <w:tc>
          <w:tcPr>
            <w:tcW w:type="dxa" w:w="1814"/>
            <w:tcMar>
              <w:top w:w="70" w:type="dxa"/>
              <w:start w:w="80" w:type="dxa"/>
              <w:bottom w:w="70" w:type="dxa"/>
              <w:end w:w="80" w:type="dxa"/>
            </w:tcMar>
            <w:vAlign w:val="top"/>
          </w:tcPr>
          <w:p>
            <w:pPr>
              <w:spacing w:after="0"/>
            </w:pPr>
            <w:r>
              <w:rPr>
                <w:rFonts w:ascii="Arial" w:hAnsi="Arial"/>
                <w:color w:val="111111"/>
                <w:sz w:val="11"/>
              </w:rPr>
              <w:t>Upload jd</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multipart/form-data 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/api/v1/job-descriptions/{jd_id}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Get jd</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PATCH</w:t>
            </w:r>
          </w:p>
        </w:tc>
        <w:tc>
          <w:tcPr>
            <w:tcW w:type="dxa" w:w="2381"/>
            <w:tcMar>
              <w:top w:w="70" w:type="dxa"/>
              <w:start w:w="80" w:type="dxa"/>
              <w:bottom w:w="70" w:type="dxa"/>
              <w:end w:w="80" w:type="dxa"/>
            </w:tcMar>
            <w:vAlign w:val="top"/>
          </w:tcPr>
          <w:p>
            <w:pPr>
              <w:spacing w:after="0"/>
            </w:pPr>
            <w:r>
              <w:rPr>
                <w:rFonts w:ascii="Arial" w:hAnsi="Arial"/>
                <w:color w:val="111111"/>
                <w:sz w:val="11"/>
              </w:rPr>
              <w:t>/api/v1/job-descriptions/{jd_id}/metadata</w:t>
            </w:r>
          </w:p>
        </w:tc>
        <w:tc>
          <w:tcPr>
            <w:tcW w:type="dxa" w:w="1814"/>
            <w:tcMar>
              <w:top w:w="70" w:type="dxa"/>
              <w:start w:w="80" w:type="dxa"/>
              <w:bottom w:w="70" w:type="dxa"/>
              <w:end w:w="80" w:type="dxa"/>
            </w:tcMar>
            <w:vAlign w:val="top"/>
          </w:tcPr>
          <w:p>
            <w:pPr>
              <w:spacing w:after="0"/>
            </w:pPr>
            <w:r>
              <w:rPr>
                <w:rFonts w:ascii="Arial" w:hAnsi="Arial"/>
                <w:color w:val="111111"/>
                <w:sz w:val="11"/>
              </w:rPr>
              <w:t>Patch jd metadata</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/api/v1/job-descriptions/{jd_id}/extraction</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Patch jd extraction</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/api/v1/job-descriptions/{jd_id}/confirm</w:t>
            </w:r>
          </w:p>
        </w:tc>
        <w:tc>
          <w:tcPr>
            <w:tcW w:type="dxa" w:w="1814"/>
            <w:tcMar>
              <w:top w:w="70" w:type="dxa"/>
              <w:start w:w="80" w:type="dxa"/>
              <w:bottom w:w="70" w:type="dxa"/>
              <w:end w:w="80" w:type="dxa"/>
            </w:tcMar>
            <w:vAlign w:val="top"/>
          </w:tcPr>
          <w:p>
            <w:pPr>
              <w:spacing w:after="0"/>
            </w:pPr>
            <w:r>
              <w:rPr>
                <w:rFonts w:ascii="Arial" w:hAnsi="Arial"/>
                <w:color w:val="111111"/>
                <w:sz w:val="11"/>
              </w:rPr>
              <w:t>Confirm jd</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A.job-recommendations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/api/v1/job-recommendations</w:t>
            </w:r>
          </w:p>
        </w:tc>
        <w:tc>
          <w:tcPr>
            <w:tcW w:type="dxa" w:w="1814"/>
            <w:tcMar>
              <w:top w:w="70" w:type="dxa"/>
              <w:start w:w="80" w:type="dxa"/>
              <w:bottom w:w="70" w:type="dxa"/>
              <w:end w:w="80" w:type="dxa"/>
            </w:tcMar>
            <w:vAlign w:val="top"/>
          </w:tcPr>
          <w:p>
            <w:pPr>
              <w:spacing w:after="0"/>
            </w:pPr>
            <w:r>
              <w:rPr>
                <w:rFonts w:ascii="Arial" w:hAnsi="Arial"/>
                <w:color w:val="111111"/>
                <w:sz w:val="11"/>
              </w:rPr>
              <w:t>List job recommendations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/api/v1/job-recommendations/generate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Generate job recommendations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A.jobs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/api/v1/jobs</w:t>
            </w:r>
          </w:p>
        </w:tc>
        <w:tc>
          <w:tcPr>
            <w:tcW w:type="dxa" w:w="1814"/>
            <w:tcMar>
              <w:top w:w="70" w:type="dxa"/>
              <w:start w:w="80" w:type="dxa"/>
              <w:bottom w:w="70" w:type="dxa"/>
              <w:end w:w="80" w:type="dxa"/>
            </w:tcMar>
            <w:vAlign w:val="top"/>
          </w:tcPr>
          <w:p>
            <w:pPr>
              <w:spacing w:after="0"/>
            </w:pPr>
            <w:r>
              <w:rPr>
                <w:rFonts w:ascii="Arial" w:hAnsi="Arial"/>
                <w:color w:val="111111"/>
                <w:sz w:val="11"/>
              </w:rPr>
              <w:t>List jobs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/api/v1/jobs/external/sync</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Sync external jobs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/api/v1/jobs/{job_id}</w:t>
            </w:r>
          </w:p>
        </w:tc>
        <w:tc>
          <w:tcPr>
            <w:tcW w:type="dxa" w:w="1814"/>
            <w:tcMar>
              <w:top w:w="70" w:type="dxa"/>
              <w:start w:w="80" w:type="dxa"/>
              <w:bottom w:w="70" w:type="dxa"/>
              <w:end w:w="80" w:type="dxa"/>
            </w:tcMar>
            <w:vAlign w:val="top"/>
          </w:tcPr>
          <w:p>
            <w:pPr>
              <w:spacing w:after="0"/>
            </w:pPr>
            <w:r>
              <w:rPr>
                <w:rFonts w:ascii="Arial" w:hAnsi="Arial"/>
                <w:color w:val="111111"/>
                <w:sz w:val="11"/>
              </w:rPr>
              <w:t>Get job</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A.learning-paths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/api/v1/learning-paths</w:t>
            </w:r>
          </w:p>
        </w:tc>
        <w:tc>
          <w:tcPr>
            <w:tcW w:type="dxa" w:w="1814"/>
            <w:tcMar>
              <w:top w:w="70" w:type="dxa"/>
              <w:start w:w="80" w:type="dxa"/>
              <w:bottom w:w="70" w:type="dxa"/>
              <w:end w:w="80" w:type="dxa"/>
            </w:tcMar>
            <w:vAlign w:val="top"/>
          </w:tcPr>
          <w:p>
            <w:pPr>
              <w:spacing w:after="0"/>
            </w:pPr>
            <w:r>
              <w:rPr>
                <w:rFonts w:ascii="Arial" w:hAnsi="Arial"/>
                <w:color w:val="111111"/>
                <w:sz w:val="11"/>
              </w:rPr>
              <w:t>List learning</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/api/v1/learning-paths/{path_id}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Get learning</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DELETE</w:t>
            </w:r>
          </w:p>
        </w:tc>
        <w:tc>
          <w:tcPr>
            <w:tcW w:type="dxa" w:w="2381"/>
            <w:tcMar>
              <w:top w:w="70" w:type="dxa"/>
              <w:start w:w="80" w:type="dxa"/>
              <w:bottom w:w="70" w:type="dxa"/>
              <w:end w:w="80" w:type="dxa"/>
            </w:tcMar>
            <w:vAlign w:val="top"/>
          </w:tcPr>
          <w:p>
            <w:pPr>
              <w:spacing w:after="0"/>
            </w:pPr>
            <w:r>
              <w:rPr>
                <w:rFonts w:ascii="Arial" w:hAnsi="Arial"/>
                <w:color w:val="111111"/>
                <w:sz w:val="11"/>
              </w:rPr>
              <w:t>/api/v1/learning-paths/{path_id}</w:t>
            </w:r>
          </w:p>
        </w:tc>
        <w:tc>
          <w:tcPr>
            <w:tcW w:type="dxa" w:w="1814"/>
            <w:tcMar>
              <w:top w:w="70" w:type="dxa"/>
              <w:start w:w="80" w:type="dxa"/>
              <w:bottom w:w="70" w:type="dxa"/>
              <w:end w:w="80" w:type="dxa"/>
            </w:tcMar>
            <w:vAlign w:val="top"/>
          </w:tcPr>
          <w:p>
            <w:pPr>
              <w:spacing w:after="0"/>
            </w:pPr>
            <w:r>
              <w:rPr>
                <w:rFonts w:ascii="Arial" w:hAnsi="Arial"/>
                <w:color w:val="111111"/>
                <w:sz w:val="11"/>
              </w:rPr>
              <w:t>Delete learning path</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/api/v1/learning-paths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learning</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/api/v1/learning-paths/generate</w:t>
            </w:r>
          </w:p>
        </w:tc>
        <w:tc>
          <w:tcPr>
            <w:tcW w:type="dxa" w:w="1814"/>
            <w:tcMar>
              <w:top w:w="70" w:type="dxa"/>
              <w:start w:w="80" w:type="dxa"/>
              <w:bottom w:w="70" w:type="dxa"/>
              <w:end w:w="80" w:type="dxa"/>
            </w:tcMar>
            <w:vAlign w:val="top"/>
          </w:tcPr>
          <w:p>
            <w:pPr>
              <w:spacing w:after="0"/>
            </w:pPr>
            <w:r>
              <w:rPr>
                <w:rFonts w:ascii="Arial" w:hAnsi="Arial"/>
                <w:color w:val="111111"/>
                <w:sz w:val="11"/>
              </w:rPr>
              <w:t>Generate learning path</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/api/v1/learning-paths/{path_id}/items/{item_id}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Update learning item</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A.me</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/api/v1/me/bootstrap</w:t>
            </w:r>
          </w:p>
        </w:tc>
        <w:tc>
          <w:tcPr>
            <w:tcW w:type="dxa" w:w="1814"/>
            <w:tcMar>
              <w:top w:w="70" w:type="dxa"/>
              <w:start w:w="80" w:type="dxa"/>
              <w:bottom w:w="70" w:type="dxa"/>
              <w:end w:w="80" w:type="dxa"/>
            </w:tcMar>
            <w:vAlign w:val="top"/>
          </w:tcPr>
          <w:p>
            <w:pPr>
              <w:spacing w:after="0"/>
            </w:pPr>
            <w:r>
              <w:rPr>
                <w:rFonts w:ascii="Arial" w:hAnsi="Arial"/>
                <w:color w:val="111111"/>
                <w:sz w:val="11"/>
              </w:rPr>
              <w:t>Bootstrap</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/api/v1/me/activity</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List activity</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A.profile</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w:t>
            </w:r>
          </w:p>
        </w:tc>
        <w:tc>
          <w:tcPr>
            <w:tcW w:type="dxa" w:w="1814"/>
            <w:tcMar>
              <w:top w:w="70" w:type="dxa"/>
              <w:start w:w="80" w:type="dxa"/>
              <w:bottom w:w="70" w:type="dxa"/>
              <w:end w:w="80" w:type="dxa"/>
            </w:tcMar>
            <w:vAlign w:val="top"/>
          </w:tcPr>
          <w:p>
            <w:pPr>
              <w:spacing w:after="0"/>
            </w:pPr>
            <w:r>
              <w:rPr>
                <w:rFonts w:ascii="Arial" w:hAnsi="Arial"/>
                <w:color w:val="111111"/>
                <w:sz w:val="11"/>
              </w:rPr>
              <w:t>Get profile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Update profile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/api/v1/profile/avatar</w:t>
            </w:r>
          </w:p>
        </w:tc>
        <w:tc>
          <w:tcPr>
            <w:tcW w:type="dxa" w:w="1814"/>
            <w:tcMar>
              <w:top w:w="70" w:type="dxa"/>
              <w:start w:w="80" w:type="dxa"/>
              <w:bottom w:w="70" w:type="dxa"/>
              <w:end w:w="80" w:type="dxa"/>
            </w:tcMar>
            <w:vAlign w:val="top"/>
          </w:tcPr>
          <w:p>
            <w:pPr>
              <w:spacing w:after="0"/>
            </w:pPr>
            <w:r>
              <w:rPr>
                <w:rFonts w:ascii="Arial" w:hAnsi="Arial"/>
                <w:color w:val="111111"/>
                <w:sz w:val="11"/>
              </w:rPr>
              <w:t>Upload profile avatar</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multipart/form-data 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DELETE</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/api/v1/profile/avatar</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Delete profile avatar</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PUT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/api/v1/profile/preferences</w:t>
            </w:r>
          </w:p>
        </w:tc>
        <w:tc>
          <w:tcPr>
            <w:tcW w:type="dxa" w:w="1814"/>
            <w:tcMar>
              <w:top w:w="70" w:type="dxa"/>
              <w:start w:w="80" w:type="dxa"/>
              <w:bottom w:w="70" w:type="dxa"/>
              <w:end w:w="80" w:type="dxa"/>
            </w:tcMar>
            <w:vAlign w:val="top"/>
          </w:tcPr>
          <w:p>
            <w:pPr>
              <w:spacing w:after="0"/>
            </w:pPr>
            <w:r>
              <w:rPr>
                <w:rFonts w:ascii="Arial" w:hAnsi="Arial"/>
                <w:color w:val="111111"/>
                <w:sz w:val="11"/>
              </w:rPr>
              <w:t>Update preferences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/api/v1/profile/skills/from-resume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Import skills from resume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/api/v1/profile/from-resume/preview</w:t>
            </w:r>
          </w:p>
        </w:tc>
        <w:tc>
          <w:tcPr>
            <w:tcW w:type="dxa" w:w="1814"/>
            <w:tcMar>
              <w:top w:w="70" w:type="dxa"/>
              <w:start w:w="80" w:type="dxa"/>
              <w:bottom w:w="70" w:type="dxa"/>
              <w:end w:w="80" w:type="dxa"/>
            </w:tcMar>
            <w:vAlign w:val="top"/>
          </w:tcPr>
          <w:p>
            <w:pPr>
              <w:spacing w:after="0"/>
            </w:pPr>
            <w:r>
              <w:rPr>
                <w:rFonts w:ascii="Arial" w:hAnsi="Arial"/>
                <w:color w:val="111111"/>
                <w:sz w:val="11"/>
              </w:rPr>
              <w:t>Preview profile from resume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/api/v1/profile/from-resume/preview-upload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Preview profile from resume upload</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multipart/form-data 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/api/v1/profile/from-resume/apply</w:t>
            </w:r>
          </w:p>
        </w:tc>
        <w:tc>
          <w:tcPr>
            <w:tcW w:type="dxa" w:w="1814"/>
            <w:tcMar>
              <w:top w:w="70" w:type="dxa"/>
              <w:start w:w="80" w:type="dxa"/>
              <w:bottom w:w="70" w:type="dxa"/>
              <w:end w:w="80" w:type="dxa"/>
            </w:tcMar>
            <w:vAlign w:val="top"/>
          </w:tcPr>
          <w:p>
            <w:pPr>
              <w:spacing w:after="0"/>
            </w:pPr>
            <w:r>
              <w:rPr>
                <w:rFonts w:ascii="Arial" w:hAnsi="Arial"/>
                <w:color w:val="111111"/>
                <w:sz w:val="11"/>
              </w:rPr>
              <w:t>Apply profile from resume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/api/v1/profile/{resource}</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List candidate records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/api/v1/profile/{resource}</w:t>
            </w:r>
          </w:p>
        </w:tc>
        <w:tc>
          <w:tcPr>
            <w:tcW w:type="dxa" w:w="1814"/>
            <w:tcMar>
              <w:top w:w="70" w:type="dxa"/>
              <w:start w:w="80" w:type="dxa"/>
              <w:bottom w:w="70" w:type="dxa"/>
              <w:end w:w="80" w:type="dxa"/>
            </w:tcMar>
            <w:vAlign w:val="top"/>
          </w:tcPr>
          <w:p>
            <w:pPr>
              <w:spacing w:after="0"/>
            </w:pPr>
            <w:r>
              <w:rPr>
                <w:rFonts w:ascii="Arial" w:hAnsi="Arial"/>
                <w:color w:val="111111"/>
                <w:sz w:val="11"/>
              </w:rPr>
              <w:t>Create candidate record</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/api/v1/profile/{resource}/{record_id}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Update candidate record</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DELETE</w:t>
            </w:r>
          </w:p>
        </w:tc>
        <w:tc>
          <w:tcPr>
            <w:tcW w:type="dxa" w:w="2381"/>
            <w:tcMar>
              <w:top w:w="70" w:type="dxa"/>
              <w:start w:w="80" w:type="dxa"/>
              <w:bottom w:w="70" w:type="dxa"/>
              <w:end w:w="80" w:type="dxa"/>
            </w:tcMar>
            <w:vAlign w:val="top"/>
          </w:tcPr>
          <w:p>
            <w:pPr>
              <w:spacing w:after="0"/>
            </w:pPr>
            <w:r>
              <w:rPr>
                <w:rFonts w:ascii="Arial" w:hAnsi="Arial"/>
                <w:color w:val="111111"/>
                <w:sz w:val="11"/>
              </w:rPr>
              <w:t>/api/v1/profile/{resource}/{record_id}</w:t>
            </w:r>
          </w:p>
        </w:tc>
        <w:tc>
          <w:tcPr>
            <w:tcW w:type="dxa" w:w="1814"/>
            <w:tcMar>
              <w:top w:w="70" w:type="dxa"/>
              <w:start w:w="80" w:type="dxa"/>
              <w:bottom w:w="70" w:type="dxa"/>
              <w:end w:w="80" w:type="dxa"/>
            </w:tcMar>
            <w:vAlign w:val="top"/>
          </w:tcPr>
          <w:p>
            <w:pPr>
              <w:spacing w:after="0"/>
            </w:pPr>
            <w:r>
              <w:rPr>
                <w:rFonts w:ascii="Arial" w:hAnsi="Arial"/>
                <w:color w:val="111111"/>
                <w:sz w:val="11"/>
              </w:rPr>
              <w:t>Delete candidate record</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A.resume-comparisons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/api/v1/resume-comparisons</w:t>
            </w:r>
          </w:p>
        </w:tc>
        <w:tc>
          <w:tcPr>
            <w:tcW w:type="dxa" w:w="1814"/>
            <w:tcMar>
              <w:top w:w="70" w:type="dxa"/>
              <w:start w:w="80" w:type="dxa"/>
              <w:bottom w:w="70" w:type="dxa"/>
              <w:end w:w="80" w:type="dxa"/>
            </w:tcMar>
            <w:vAlign w:val="top"/>
          </w:tcPr>
          <w:p>
            <w:pPr>
              <w:spacing w:after="0"/>
            </w:pPr>
            <w:r>
              <w:rPr>
                <w:rFonts w:ascii="Arial" w:hAnsi="Arial"/>
                <w:color w:val="111111"/>
                <w:sz w:val="11"/>
              </w:rPr>
              <w:t>Compare resume versions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A.resume-exports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/api/v1/resume-exports/{export_id}/download</w:t>
            </w:r>
          </w:p>
        </w:tc>
        <w:tc>
          <w:tcPr>
            <w:tcW w:type="dxa" w:w="1814"/>
            <w:tcMar>
              <w:top w:w="70" w:type="dxa"/>
              <w:start w:w="80" w:type="dxa"/>
              <w:bottom w:w="70" w:type="dxa"/>
              <w:end w:w="80" w:type="dxa"/>
            </w:tcMar>
            <w:vAlign w:val="top"/>
          </w:tcPr>
          <w:p>
            <w:pPr>
              <w:spacing w:after="0"/>
            </w:pPr>
            <w:r>
              <w:rPr>
                <w:rFonts w:ascii="Arial" w:hAnsi="Arial"/>
                <w:color w:val="111111"/>
                <w:sz w:val="11"/>
              </w:rPr>
              <w:t>Download resume export</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File stream</w:t>
            </w:r>
          </w:p>
        </w:tc>
      </w:tr>
    </w:tbl>
    <w:p>
      <w:pPr>
        <w:pStyle w:val="Heading2"/>
      </w:pPr>
      <w:r>
        <w:t>A.resume-improvements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/api/v1/resume-improvements/capabilities</w:t>
            </w:r>
          </w:p>
        </w:tc>
        <w:tc>
          <w:tcPr>
            <w:tcW w:type="dxa" w:w="1814"/>
            <w:tcMar>
              <w:top w:w="70" w:type="dxa"/>
              <w:start w:w="80" w:type="dxa"/>
              <w:bottom w:w="70" w:type="dxa"/>
              <w:end w:w="80" w:type="dxa"/>
            </w:tcMar>
            <w:vAlign w:val="top"/>
          </w:tcPr>
          <w:p>
            <w:pPr>
              <w:spacing w:after="0"/>
            </w:pPr>
            <w:r>
              <w:rPr>
                <w:rFonts w:ascii="Arial" w:hAnsi="Arial"/>
                <w:color w:val="111111"/>
                <w:sz w:val="11"/>
              </w:rPr>
              <w:t>Improvement capabilities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/api/v1/resume-improvements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improvement</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/api/v1/resume-improvements/{run_id}</w:t>
            </w:r>
          </w:p>
        </w:tc>
        <w:tc>
          <w:tcPr>
            <w:tcW w:type="dxa" w:w="1814"/>
            <w:tcMar>
              <w:top w:w="70" w:type="dxa"/>
              <w:start w:w="80" w:type="dxa"/>
              <w:bottom w:w="70" w:type="dxa"/>
              <w:end w:w="80" w:type="dxa"/>
            </w:tcMar>
            <w:vAlign w:val="top"/>
          </w:tcPr>
          <w:p>
            <w:pPr>
              <w:spacing w:after="0"/>
            </w:pPr>
            <w:r>
              <w:rPr>
                <w:rFonts w:ascii="Arial" w:hAnsi="Arial"/>
                <w:color w:val="111111"/>
                <w:sz w:val="11"/>
              </w:rPr>
              <w:t>Read improvement</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/api/v1/resume-improvements/{run_id}/suggestions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Read improvement suggestions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/api/v1/resume-improvements/{run_id}/apply</w:t>
            </w:r>
          </w:p>
        </w:tc>
        <w:tc>
          <w:tcPr>
            <w:tcW w:type="dxa" w:w="1814"/>
            <w:tcMar>
              <w:top w:w="70" w:type="dxa"/>
              <w:start w:w="80" w:type="dxa"/>
              <w:bottom w:w="70" w:type="dxa"/>
              <w:end w:w="80" w:type="dxa"/>
            </w:tcMar>
            <w:vAlign w:val="top"/>
          </w:tcPr>
          <w:p>
            <w:pPr>
              <w:spacing w:after="0"/>
            </w:pPr>
            <w:r>
              <w:rPr>
                <w:rFonts w:ascii="Arial" w:hAnsi="Arial"/>
                <w:color w:val="111111"/>
                <w:sz w:val="11"/>
              </w:rPr>
              <w:t>Apply improvement</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A.resume-suggestions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PATCH</w:t>
            </w:r>
          </w:p>
        </w:tc>
        <w:tc>
          <w:tcPr>
            <w:tcW w:type="dxa" w:w="2381"/>
            <w:tcMar>
              <w:top w:w="70" w:type="dxa"/>
              <w:start w:w="80" w:type="dxa"/>
              <w:bottom w:w="70" w:type="dxa"/>
              <w:end w:w="80" w:type="dxa"/>
            </w:tcMar>
            <w:vAlign w:val="top"/>
          </w:tcPr>
          <w:p>
            <w:pPr>
              <w:spacing w:after="0"/>
            </w:pPr>
            <w:r>
              <w:rPr>
                <w:rFonts w:ascii="Arial" w:hAnsi="Arial"/>
                <w:color w:val="111111"/>
                <w:sz w:val="11"/>
              </w:rPr>
              <w:t>/api/v1/resume-suggestions/{suggestion_id}</w:t>
            </w:r>
          </w:p>
        </w:tc>
        <w:tc>
          <w:tcPr>
            <w:tcW w:type="dxa" w:w="1814"/>
            <w:tcMar>
              <w:top w:w="70" w:type="dxa"/>
              <w:start w:w="80" w:type="dxa"/>
              <w:bottom w:w="70" w:type="dxa"/>
              <w:end w:w="80" w:type="dxa"/>
            </w:tcMar>
            <w:vAlign w:val="top"/>
          </w:tcPr>
          <w:p>
            <w:pPr>
              <w:spacing w:after="0"/>
            </w:pPr>
            <w:r>
              <w:rPr>
                <w:rFonts w:ascii="Arial" w:hAnsi="Arial"/>
                <w:color w:val="111111"/>
                <w:sz w:val="11"/>
              </w:rPr>
              <w:t>Update suggestion decision</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A.resume-versions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/api/v1/resume-versions/{version_id}</w:t>
            </w:r>
          </w:p>
        </w:tc>
        <w:tc>
          <w:tcPr>
            <w:tcW w:type="dxa" w:w="1814"/>
            <w:tcMar>
              <w:top w:w="70" w:type="dxa"/>
              <w:start w:w="80" w:type="dxa"/>
              <w:bottom w:w="70" w:type="dxa"/>
              <w:end w:w="80" w:type="dxa"/>
            </w:tcMar>
            <w:vAlign w:val="top"/>
          </w:tcPr>
          <w:p>
            <w:pPr>
              <w:spacing w:after="0"/>
            </w:pPr>
            <w:r>
              <w:rPr>
                <w:rFonts w:ascii="Arial" w:hAnsi="Arial"/>
                <w:color w:val="111111"/>
                <w:sz w:val="11"/>
              </w:rPr>
              <w:t>Get resume version</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/api/v1/resume-versions/{version_id}/extraction</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Patch resume extraction</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/api/v1/resume-versions/{version_id}/confirm</w:t>
            </w:r>
          </w:p>
        </w:tc>
        <w:tc>
          <w:tcPr>
            <w:tcW w:type="dxa" w:w="1814"/>
            <w:tcMar>
              <w:top w:w="70" w:type="dxa"/>
              <w:start w:w="80" w:type="dxa"/>
              <w:bottom w:w="70" w:type="dxa"/>
              <w:end w:w="80" w:type="dxa"/>
            </w:tcMar>
            <w:vAlign w:val="top"/>
          </w:tcPr>
          <w:p>
            <w:pPr>
              <w:spacing w:after="0"/>
            </w:pPr>
            <w:r>
              <w:rPr>
                <w:rFonts w:ascii="Arial" w:hAnsi="Arial"/>
                <w:color w:val="111111"/>
                <w:sz w:val="11"/>
              </w:rPr>
              <w:t>Confirm resume extraction</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/api/v1/resume-versions/{version_id}/exports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Export resume version</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A.resumes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/api/v1/resumes</w:t>
            </w:r>
          </w:p>
        </w:tc>
        <w:tc>
          <w:tcPr>
            <w:tcW w:type="dxa" w:w="1814"/>
            <w:tcMar>
              <w:top w:w="70" w:type="dxa"/>
              <w:start w:w="80" w:type="dxa"/>
              <w:bottom w:w="70" w:type="dxa"/>
              <w:end w:w="80" w:type="dxa"/>
            </w:tcMar>
            <w:vAlign w:val="top"/>
          </w:tcPr>
          <w:p>
            <w:pPr>
              <w:spacing w:after="0"/>
            </w:pPr>
            <w:r>
              <w:rPr>
                <w:rFonts w:ascii="Arial" w:hAnsi="Arial"/>
                <w:color w:val="111111"/>
                <w:sz w:val="11"/>
              </w:rPr>
              <w:t>List resumes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resume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/api/v1/resumes/{resume_id}</w:t>
            </w:r>
          </w:p>
        </w:tc>
        <w:tc>
          <w:tcPr>
            <w:tcW w:type="dxa" w:w="1814"/>
            <w:tcMar>
              <w:top w:w="70" w:type="dxa"/>
              <w:start w:w="80" w:type="dxa"/>
              <w:bottom w:w="70" w:type="dxa"/>
              <w:end w:w="80" w:type="dxa"/>
            </w:tcMar>
            <w:vAlign w:val="top"/>
          </w:tcPr>
          <w:p>
            <w:pPr>
              <w:spacing w:after="0"/>
            </w:pPr>
            <w:r>
              <w:rPr>
                <w:rFonts w:ascii="Arial" w:hAnsi="Arial"/>
                <w:color w:val="111111"/>
                <w:sz w:val="11"/>
              </w:rPr>
              <w:t>Get resume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PATCH</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/api/v1/resumes/{resume_id}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Patch resume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DELETE</w:t>
            </w:r>
          </w:p>
        </w:tc>
        <w:tc>
          <w:tcPr>
            <w:tcW w:type="dxa" w:w="2381"/>
            <w:tcMar>
              <w:top w:w="70" w:type="dxa"/>
              <w:start w:w="80" w:type="dxa"/>
              <w:bottom w:w="70" w:type="dxa"/>
              <w:end w:w="80" w:type="dxa"/>
            </w:tcMar>
            <w:vAlign w:val="top"/>
          </w:tcPr>
          <w:p>
            <w:pPr>
              <w:spacing w:after="0"/>
            </w:pPr>
            <w:r>
              <w:rPr>
                <w:rFonts w:ascii="Arial" w:hAnsi="Arial"/>
                <w:color w:val="111111"/>
                <w:sz w:val="11"/>
              </w:rPr>
              <w:t>/api/v1/resumes/{resume_id}</w:t>
            </w:r>
          </w:p>
        </w:tc>
        <w:tc>
          <w:tcPr>
            <w:tcW w:type="dxa" w:w="1814"/>
            <w:tcMar>
              <w:top w:w="70" w:type="dxa"/>
              <w:start w:w="80" w:type="dxa"/>
              <w:bottom w:w="70" w:type="dxa"/>
              <w:end w:w="80" w:type="dxa"/>
            </w:tcMar>
            <w:vAlign w:val="top"/>
          </w:tcPr>
          <w:p>
            <w:pPr>
              <w:spacing w:after="0"/>
            </w:pPr>
            <w:r>
              <w:rPr>
                <w:rFonts w:ascii="Arial" w:hAnsi="Arial"/>
                <w:color w:val="111111"/>
                <w:sz w:val="11"/>
              </w:rPr>
              <w:t>Delete resume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GET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/api/v1/resumes/{resume_id}/preview</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Preview resume</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/api/v1/resumes/{resume_id}/activate</w:t>
            </w:r>
          </w:p>
        </w:tc>
        <w:tc>
          <w:tcPr>
            <w:tcW w:type="dxa" w:w="1814"/>
            <w:tcMar>
              <w:top w:w="70" w:type="dxa"/>
              <w:start w:w="80" w:type="dxa"/>
              <w:bottom w:w="70" w:type="dxa"/>
              <w:end w:w="80" w:type="dxa"/>
            </w:tcMar>
            <w:vAlign w:val="top"/>
          </w:tcPr>
          <w:p>
            <w:pPr>
              <w:spacing w:after="0"/>
            </w:pPr>
            <w:r>
              <w:rPr>
                <w:rFonts w:ascii="Arial" w:hAnsi="Arial"/>
                <w:color w:val="111111"/>
                <w:sz w:val="11"/>
              </w:rPr>
              <w:t>Activate resume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/api/v1/resumes/{resume_id}/versions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Create resume version</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A.saved-jobs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/api/v1/saved-jobs</w:t>
            </w:r>
          </w:p>
        </w:tc>
        <w:tc>
          <w:tcPr>
            <w:tcW w:type="dxa" w:w="1814"/>
            <w:tcMar>
              <w:top w:w="70" w:type="dxa"/>
              <w:start w:w="80" w:type="dxa"/>
              <w:bottom w:w="70" w:type="dxa"/>
              <w:end w:w="80" w:type="dxa"/>
            </w:tcMar>
            <w:vAlign w:val="top"/>
          </w:tcPr>
          <w:p>
            <w:pPr>
              <w:spacing w:after="0"/>
            </w:pPr>
            <w:r>
              <w:rPr>
                <w:rFonts w:ascii="Arial" w:hAnsi="Arial"/>
                <w:color w:val="111111"/>
                <w:sz w:val="11"/>
              </w:rPr>
              <w:t>List saved jobs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POST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/api/v1/saved-jobs/{job_id}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Save job</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PATCH</w:t>
            </w:r>
          </w:p>
        </w:tc>
        <w:tc>
          <w:tcPr>
            <w:tcW w:type="dxa" w:w="2381"/>
            <w:tcMar>
              <w:top w:w="70" w:type="dxa"/>
              <w:start w:w="80" w:type="dxa"/>
              <w:bottom w:w="70" w:type="dxa"/>
              <w:end w:w="80" w:type="dxa"/>
            </w:tcMar>
            <w:vAlign w:val="top"/>
          </w:tcPr>
          <w:p>
            <w:pPr>
              <w:spacing w:after="0"/>
            </w:pPr>
            <w:r>
              <w:rPr>
                <w:rFonts w:ascii="Arial" w:hAnsi="Arial"/>
                <w:color w:val="111111"/>
                <w:sz w:val="11"/>
              </w:rPr>
              <w:t>/api/v1/saved-jobs/{job_id}</w:t>
            </w:r>
          </w:p>
        </w:tc>
        <w:tc>
          <w:tcPr>
            <w:tcW w:type="dxa" w:w="1814"/>
            <w:tcMar>
              <w:top w:w="70" w:type="dxa"/>
              <w:start w:w="80" w:type="dxa"/>
              <w:bottom w:w="70" w:type="dxa"/>
              <w:end w:w="80" w:type="dxa"/>
            </w:tcMar>
            <w:vAlign w:val="top"/>
          </w:tcPr>
          <w:p>
            <w:pPr>
              <w:spacing w:after="0"/>
            </w:pPr>
            <w:r>
              <w:rPr>
                <w:rFonts w:ascii="Arial" w:hAnsi="Arial"/>
                <w:color w:val="111111"/>
                <w:sz w:val="11"/>
              </w:rPr>
              <w:t>Patch saved job</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DELETE</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/api/v1/saved-jobs/{job_id}</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Unsave job</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Path parameters; confirmation body where applicable</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bl>
    <w:p>
      <w:pPr>
        <w:pStyle w:val="Heading2"/>
      </w:pPr>
      <w:r>
        <w:t>A.score</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POST</w:t>
            </w:r>
          </w:p>
        </w:tc>
        <w:tc>
          <w:tcPr>
            <w:tcW w:type="dxa" w:w="2381"/>
            <w:tcMar>
              <w:top w:w="70" w:type="dxa"/>
              <w:start w:w="80" w:type="dxa"/>
              <w:bottom w:w="70" w:type="dxa"/>
              <w:end w:w="80" w:type="dxa"/>
            </w:tcMar>
            <w:vAlign w:val="top"/>
          </w:tcPr>
          <w:p>
            <w:pPr>
              <w:spacing w:after="0"/>
            </w:pPr>
            <w:r>
              <w:rPr>
                <w:rFonts w:ascii="Arial" w:hAnsi="Arial"/>
                <w:color w:val="111111"/>
                <w:sz w:val="11"/>
              </w:rPr>
              <w:t>/api/v1/score</w:t>
            </w:r>
          </w:p>
        </w:tc>
        <w:tc>
          <w:tcPr>
            <w:tcW w:type="dxa" w:w="1814"/>
            <w:tcMar>
              <w:top w:w="70" w:type="dxa"/>
              <w:start w:w="80" w:type="dxa"/>
              <w:bottom w:w="70" w:type="dxa"/>
              <w:end w:w="80" w:type="dxa"/>
            </w:tcMar>
            <w:vAlign w:val="top"/>
          </w:tcPr>
          <w:p>
            <w:pPr>
              <w:spacing w:after="0"/>
            </w:pPr>
            <w:r>
              <w:rPr>
                <w:rFonts w:ascii="Arial" w:hAnsi="Arial"/>
                <w:color w:val="111111"/>
                <w:sz w:val="11"/>
              </w:rPr>
              <w:t>Score</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Style w:val="Heading2"/>
      </w:pPr>
      <w:r>
        <w:t>A.settings</w:t>
      </w:r>
    </w:p>
    <w:tbl>
      <w:tblPr>
        <w:tblStyle w:val="TableGrid"/>
        <w:tblW w:type="auto" w:w="0"/>
        <w:jc w:val="center"/>
        <w:tblLayout w:type="fixed"/>
        <w:tblLook w:firstColumn="1" w:firstRow="1" w:lastColumn="0" w:lastRow="0" w:noHBand="0" w:noVBand="1" w:val="04A0"/>
      </w:tblPr>
      <w:tblGrid>
        <w:gridCol w:w="737"/>
        <w:gridCol w:w="2381"/>
        <w:gridCol w:w="1814"/>
        <w:gridCol w:w="1587"/>
        <w:gridCol w:w="1928"/>
        <w:gridCol w:w="1474"/>
      </w:tblGrid>
      <w:tr>
        <w:trPr>
          <w:tblHeader w:val="true"/>
        </w:trPr>
        <w:tc>
          <w:tcPr>
            <w:tcW w:type="dxa" w:w="737"/>
            <w:shd w:fill="333333"/>
            <w:vAlign w:val="center"/>
            <w:tcMar>
              <w:top w:w="70" w:type="dxa"/>
              <w:start w:w="80" w:type="dxa"/>
              <w:bottom w:w="70" w:type="dxa"/>
              <w:end w:w="80" w:type="dxa"/>
            </w:tcMar>
          </w:tcPr>
          <w:p>
            <w:pPr>
              <w:jc w:val="left"/>
            </w:pPr>
            <w:r>
              <w:rPr>
                <w:rFonts w:ascii="Arial" w:hAnsi="Arial"/>
                <w:b/>
                <w:color w:val="FFFFFF"/>
                <w:sz w:val="11"/>
              </w:rPr>
              <w:t>Method</w:t>
            </w:r>
          </w:p>
        </w:tc>
        <w:tc>
          <w:tcPr>
            <w:tcW w:type="dxa" w:w="2381"/>
            <w:shd w:fill="333333"/>
            <w:vAlign w:val="center"/>
            <w:tcMar>
              <w:top w:w="70" w:type="dxa"/>
              <w:start w:w="80" w:type="dxa"/>
              <w:bottom w:w="70" w:type="dxa"/>
              <w:end w:w="80" w:type="dxa"/>
            </w:tcMar>
          </w:tcPr>
          <w:p>
            <w:pPr>
              <w:jc w:val="left"/>
            </w:pPr>
            <w:r>
              <w:rPr>
                <w:rFonts w:ascii="Arial" w:hAnsi="Arial"/>
                <w:b/>
                <w:color w:val="FFFFFF"/>
                <w:sz w:val="11"/>
              </w:rPr>
              <w:t>Endpoint</w:t>
            </w:r>
          </w:p>
        </w:tc>
        <w:tc>
          <w:tcPr>
            <w:tcW w:type="dxa" w:w="1814"/>
            <w:shd w:fill="333333"/>
            <w:vAlign w:val="center"/>
            <w:tcMar>
              <w:top w:w="70" w:type="dxa"/>
              <w:start w:w="80" w:type="dxa"/>
              <w:bottom w:w="70" w:type="dxa"/>
              <w:end w:w="80" w:type="dxa"/>
            </w:tcMar>
          </w:tcPr>
          <w:p>
            <w:pPr>
              <w:jc w:val="left"/>
            </w:pPr>
            <w:r>
              <w:rPr>
                <w:rFonts w:ascii="Arial" w:hAnsi="Arial"/>
                <w:b/>
                <w:color w:val="FFFFFF"/>
                <w:sz w:val="11"/>
              </w:rPr>
              <w:t>Purpose</w:t>
            </w:r>
          </w:p>
        </w:tc>
        <w:tc>
          <w:tcPr>
            <w:tcW w:type="dxa" w:w="1587"/>
            <w:shd w:fill="333333"/>
            <w:vAlign w:val="center"/>
            <w:tcMar>
              <w:top w:w="70" w:type="dxa"/>
              <w:start w:w="80" w:type="dxa"/>
              <w:bottom w:w="70" w:type="dxa"/>
              <w:end w:w="80" w:type="dxa"/>
            </w:tcMar>
          </w:tcPr>
          <w:p>
            <w:pPr>
              <w:jc w:val="left"/>
            </w:pPr>
            <w:r>
              <w:rPr>
                <w:rFonts w:ascii="Arial" w:hAnsi="Arial"/>
                <w:b/>
                <w:color w:val="FFFFFF"/>
                <w:sz w:val="11"/>
              </w:rPr>
              <w:t>Auth</w:t>
            </w:r>
          </w:p>
        </w:tc>
        <w:tc>
          <w:tcPr>
            <w:tcW w:type="dxa" w:w="1928"/>
            <w:shd w:fill="333333"/>
            <w:vAlign w:val="center"/>
            <w:tcMar>
              <w:top w:w="70" w:type="dxa"/>
              <w:start w:w="80" w:type="dxa"/>
              <w:bottom w:w="70" w:type="dxa"/>
              <w:end w:w="80" w:type="dxa"/>
            </w:tcMar>
          </w:tcPr>
          <w:p>
            <w:pPr>
              <w:jc w:val="left"/>
            </w:pPr>
            <w:r>
              <w:rPr>
                <w:rFonts w:ascii="Arial" w:hAnsi="Arial"/>
                <w:b/>
                <w:color w:val="FFFFFF"/>
                <w:sz w:val="11"/>
              </w:rPr>
              <w:t>Input</w:t>
            </w:r>
          </w:p>
        </w:tc>
        <w:tc>
          <w:tcPr>
            <w:tcW w:type="dxa" w:w="1474"/>
            <w:shd w:fill="333333"/>
            <w:vAlign w:val="center"/>
            <w:tcMar>
              <w:top w:w="70" w:type="dxa"/>
              <w:start w:w="80" w:type="dxa"/>
              <w:bottom w:w="70" w:type="dxa"/>
              <w:end w:w="80" w:type="dxa"/>
            </w:tcMar>
          </w:tcPr>
          <w:p>
            <w:pPr>
              <w:jc w:val="left"/>
            </w:pPr>
            <w:r>
              <w:rPr>
                <w:rFonts w:ascii="Arial" w:hAnsi="Arial"/>
                <w:b/>
                <w:color w:val="FFFFFF"/>
                <w:sz w:val="11"/>
              </w:rPr>
              <w:t>Output</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GET</w:t>
            </w:r>
          </w:p>
        </w:tc>
        <w:tc>
          <w:tcPr>
            <w:tcW w:type="dxa" w:w="2381"/>
            <w:tcMar>
              <w:top w:w="70" w:type="dxa"/>
              <w:start w:w="80" w:type="dxa"/>
              <w:bottom w:w="70" w:type="dxa"/>
              <w:end w:w="80" w:type="dxa"/>
            </w:tcMar>
            <w:vAlign w:val="top"/>
          </w:tcPr>
          <w:p>
            <w:pPr>
              <w:spacing w:after="0"/>
            </w:pPr>
            <w:r>
              <w:rPr>
                <w:rFonts w:ascii="Arial" w:hAnsi="Arial"/>
                <w:color w:val="111111"/>
                <w:sz w:val="11"/>
              </w:rPr>
              <w:t>/api/v1/settings</w:t>
            </w:r>
          </w:p>
        </w:tc>
        <w:tc>
          <w:tcPr>
            <w:tcW w:type="dxa" w:w="1814"/>
            <w:tcMar>
              <w:top w:w="70" w:type="dxa"/>
              <w:start w:w="80" w:type="dxa"/>
              <w:bottom w:w="70" w:type="dxa"/>
              <w:end w:w="80" w:type="dxa"/>
            </w:tcMar>
            <w:vAlign w:val="top"/>
          </w:tcPr>
          <w:p>
            <w:pPr>
              <w:spacing w:after="0"/>
            </w:pPr>
            <w:r>
              <w:rPr>
                <w:rFonts w:ascii="Arial" w:hAnsi="Arial"/>
                <w:color w:val="111111"/>
                <w:sz w:val="11"/>
              </w:rPr>
              <w:t>Get settings records</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Path/query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shd w:fill="F5F5F5"/>
          </w:tcPr>
          <w:p>
            <w:pPr>
              <w:spacing w:after="0"/>
            </w:pPr>
            <w:r>
              <w:rPr>
                <w:rFonts w:ascii="Arial" w:hAnsi="Arial"/>
                <w:color w:val="111111"/>
                <w:sz w:val="11"/>
              </w:rPr>
              <w:t>PUT</w:t>
            </w:r>
          </w:p>
        </w:tc>
        <w:tc>
          <w:tcPr>
            <w:tcW w:type="dxa" w:w="2381"/>
            <w:tcMar>
              <w:top w:w="70" w:type="dxa"/>
              <w:start w:w="80" w:type="dxa"/>
              <w:bottom w:w="70" w:type="dxa"/>
              <w:end w:w="80" w:type="dxa"/>
            </w:tcMar>
            <w:vAlign w:val="top"/>
            <w:shd w:fill="F5F5F5"/>
          </w:tcPr>
          <w:p>
            <w:pPr>
              <w:spacing w:after="0"/>
            </w:pPr>
            <w:r>
              <w:rPr>
                <w:rFonts w:ascii="Arial" w:hAnsi="Arial"/>
                <w:color w:val="111111"/>
                <w:sz w:val="11"/>
              </w:rPr>
              <w:t>/api/v1/settings/notifications</w:t>
            </w:r>
          </w:p>
        </w:tc>
        <w:tc>
          <w:tcPr>
            <w:tcW w:type="dxa" w:w="1814"/>
            <w:tcMar>
              <w:top w:w="70" w:type="dxa"/>
              <w:start w:w="80" w:type="dxa"/>
              <w:bottom w:w="70" w:type="dxa"/>
              <w:end w:w="80" w:type="dxa"/>
            </w:tcMar>
            <w:vAlign w:val="top"/>
            <w:shd w:fill="F5F5F5"/>
          </w:tcPr>
          <w:p>
            <w:pPr>
              <w:spacing w:after="0"/>
            </w:pPr>
            <w:r>
              <w:rPr>
                <w:rFonts w:ascii="Arial" w:hAnsi="Arial"/>
                <w:color w:val="111111"/>
                <w:sz w:val="11"/>
              </w:rPr>
              <w:t>Update notifications</w:t>
            </w:r>
          </w:p>
        </w:tc>
        <w:tc>
          <w:tcPr>
            <w:tcW w:type="dxa" w:w="1587"/>
            <w:tcMar>
              <w:top w:w="70" w:type="dxa"/>
              <w:start w:w="80" w:type="dxa"/>
              <w:bottom w:w="70" w:type="dxa"/>
              <w:end w:w="80" w:type="dxa"/>
            </w:tcMar>
            <w:vAlign w:val="top"/>
            <w:shd w:fill="F5F5F5"/>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shd w:fill="F5F5F5"/>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shd w:fill="F5F5F5"/>
          </w:tcPr>
          <w:p>
            <w:pPr>
              <w:spacing w:after="0"/>
            </w:pPr>
            <w:r>
              <w:rPr>
                <w:rFonts w:ascii="Arial" w:hAnsi="Arial"/>
                <w:color w:val="111111"/>
                <w:sz w:val="11"/>
              </w:rPr>
              <w:t>JSON resource / status envelope</w:t>
            </w:r>
          </w:p>
        </w:tc>
      </w:tr>
      <w:tr>
        <w:trPr>
          <w:cantSplit/>
        </w:trPr>
        <w:tc>
          <w:tcPr>
            <w:tcW w:type="dxa" w:w="737"/>
            <w:tcMar>
              <w:top w:w="70" w:type="dxa"/>
              <w:start w:w="80" w:type="dxa"/>
              <w:bottom w:w="70" w:type="dxa"/>
              <w:end w:w="80" w:type="dxa"/>
            </w:tcMar>
            <w:vAlign w:val="top"/>
          </w:tcPr>
          <w:p>
            <w:pPr>
              <w:spacing w:after="0"/>
            </w:pPr>
            <w:r>
              <w:rPr>
                <w:rFonts w:ascii="Arial" w:hAnsi="Arial"/>
                <w:color w:val="111111"/>
                <w:sz w:val="11"/>
              </w:rPr>
              <w:t>PUT</w:t>
            </w:r>
          </w:p>
        </w:tc>
        <w:tc>
          <w:tcPr>
            <w:tcW w:type="dxa" w:w="2381"/>
            <w:tcMar>
              <w:top w:w="70" w:type="dxa"/>
              <w:start w:w="80" w:type="dxa"/>
              <w:bottom w:w="70" w:type="dxa"/>
              <w:end w:w="80" w:type="dxa"/>
            </w:tcMar>
            <w:vAlign w:val="top"/>
          </w:tcPr>
          <w:p>
            <w:pPr>
              <w:spacing w:after="0"/>
            </w:pPr>
            <w:r>
              <w:rPr>
                <w:rFonts w:ascii="Arial" w:hAnsi="Arial"/>
                <w:color w:val="111111"/>
                <w:sz w:val="11"/>
              </w:rPr>
              <w:t>/api/v1/settings/privacy</w:t>
            </w:r>
          </w:p>
        </w:tc>
        <w:tc>
          <w:tcPr>
            <w:tcW w:type="dxa" w:w="1814"/>
            <w:tcMar>
              <w:top w:w="70" w:type="dxa"/>
              <w:start w:w="80" w:type="dxa"/>
              <w:bottom w:w="70" w:type="dxa"/>
              <w:end w:w="80" w:type="dxa"/>
            </w:tcMar>
            <w:vAlign w:val="top"/>
          </w:tcPr>
          <w:p>
            <w:pPr>
              <w:spacing w:after="0"/>
            </w:pPr>
            <w:r>
              <w:rPr>
                <w:rFonts w:ascii="Arial" w:hAnsi="Arial"/>
                <w:color w:val="111111"/>
                <w:sz w:val="11"/>
              </w:rPr>
              <w:t>Update privacy</w:t>
            </w:r>
          </w:p>
        </w:tc>
        <w:tc>
          <w:tcPr>
            <w:tcW w:type="dxa" w:w="1587"/>
            <w:tcMar>
              <w:top w:w="70" w:type="dxa"/>
              <w:start w:w="80" w:type="dxa"/>
              <w:bottom w:w="70" w:type="dxa"/>
              <w:end w:w="80" w:type="dxa"/>
            </w:tcMar>
            <w:vAlign w:val="top"/>
          </w:tcPr>
          <w:p>
            <w:pPr>
              <w:spacing w:after="0"/>
            </w:pPr>
            <w:r>
              <w:rPr>
                <w:rFonts w:ascii="Arial" w:hAnsi="Arial"/>
                <w:color w:val="111111"/>
                <w:sz w:val="11"/>
              </w:rPr>
              <w:t>App JWT (bearer or cookie)</w:t>
            </w:r>
          </w:p>
        </w:tc>
        <w:tc>
          <w:tcPr>
            <w:tcW w:type="dxa" w:w="1928"/>
            <w:tcMar>
              <w:top w:w="70" w:type="dxa"/>
              <w:start w:w="80" w:type="dxa"/>
              <w:bottom w:w="70" w:type="dxa"/>
              <w:end w:w="80" w:type="dxa"/>
            </w:tcMar>
            <w:vAlign w:val="top"/>
          </w:tcPr>
          <w:p>
            <w:pPr>
              <w:spacing w:after="0"/>
            </w:pPr>
            <w:r>
              <w:rPr>
                <w:rFonts w:ascii="Arial" w:hAnsi="Arial"/>
                <w:color w:val="111111"/>
                <w:sz w:val="11"/>
              </w:rPr>
              <w:t>JSON body and/or path parameters</w:t>
            </w:r>
          </w:p>
        </w:tc>
        <w:tc>
          <w:tcPr>
            <w:tcW w:type="dxa" w:w="1474"/>
            <w:tcMar>
              <w:top w:w="70" w:type="dxa"/>
              <w:start w:w="80" w:type="dxa"/>
              <w:bottom w:w="70" w:type="dxa"/>
              <w:end w:w="80" w:type="dxa"/>
            </w:tcMar>
            <w:vAlign w:val="top"/>
          </w:tcPr>
          <w:p>
            <w:pPr>
              <w:spacing w:after="0"/>
            </w:pPr>
            <w:r>
              <w:rPr>
                <w:rFonts w:ascii="Arial" w:hAnsi="Arial"/>
                <w:color w:val="111111"/>
                <w:sz w:val="11"/>
              </w:rPr>
              <w:t>JSON resource / status envelope</w:t>
            </w:r>
          </w:p>
        </w:tc>
      </w:tr>
    </w:tbl>
    <w:p>
      <w:pPr>
        <w:pageBreakBefore/>
        <w:spacing w:before="80"/>
      </w:pPr>
      <w:r>
        <w:rPr>
          <w:rFonts w:ascii="Arial" w:hAnsi="Arial"/>
          <w:b/>
          <w:color w:val="666666"/>
          <w:sz w:val="16"/>
        </w:rPr>
        <w:t>B  /  APPENDIX — DATA OWNERSHIP AND LIFECYCLE</w:t>
      </w:r>
    </w:p>
    <w:p>
      <w:pPr>
        <w:pStyle w:val="Heading1"/>
        <w:spacing w:before="40"/>
      </w:pPr>
      <w:r>
        <w:t>B. Appendix — Data Ownership and Lifecycle</w:t>
      </w:r>
    </w:p>
    <w:p>
      <w:pPr>
        <w:spacing w:after="240"/>
      </w:pPr>
      <w:r>
        <w:rPr>
          <w:i/>
          <w:color w:val="666666"/>
          <w:sz w:val="22"/>
        </w:rPr>
        <w:t>Cross-cutting ownership, state and deletion rules</w:t>
      </w:r>
    </w:p>
    <w:tbl>
      <w:tblPr>
        <w:tblStyle w:val="TableGrid"/>
        <w:tblW w:type="auto" w:w="0"/>
        <w:jc w:val="center"/>
        <w:tblLayout w:type="fixed"/>
        <w:tblLook w:firstColumn="1" w:firstRow="1" w:lastColumn="0" w:lastRow="0" w:noHBand="0" w:noVBand="1" w:val="04A0"/>
      </w:tblPr>
      <w:tblGrid>
        <w:gridCol w:w="1757"/>
        <w:gridCol w:w="2381"/>
        <w:gridCol w:w="1928"/>
        <w:gridCol w:w="2948"/>
        <w:gridCol w:w="2268"/>
      </w:tblGrid>
      <w:tr>
        <w:trPr>
          <w:tblHeader w:val="true"/>
        </w:trPr>
        <w:tc>
          <w:tcPr>
            <w:tcW w:type="dxa" w:w="1757"/>
            <w:shd w:fill="333333"/>
            <w:vAlign w:val="center"/>
            <w:tcMar>
              <w:top w:w="70" w:type="dxa"/>
              <w:start w:w="80" w:type="dxa"/>
              <w:bottom w:w="70" w:type="dxa"/>
              <w:end w:w="80" w:type="dxa"/>
            </w:tcMar>
          </w:tcPr>
          <w:p>
            <w:pPr>
              <w:jc w:val="left"/>
            </w:pPr>
            <w:r>
              <w:rPr>
                <w:rFonts w:ascii="Arial" w:hAnsi="Arial"/>
                <w:b/>
                <w:color w:val="FFFFFF"/>
                <w:sz w:val="12"/>
              </w:rPr>
              <w:t>Domain</w:t>
            </w:r>
          </w:p>
        </w:tc>
        <w:tc>
          <w:tcPr>
            <w:tcW w:type="dxa" w:w="2381"/>
            <w:shd w:fill="333333"/>
            <w:vAlign w:val="center"/>
            <w:tcMar>
              <w:top w:w="70" w:type="dxa"/>
              <w:start w:w="80" w:type="dxa"/>
              <w:bottom w:w="70" w:type="dxa"/>
              <w:end w:w="80" w:type="dxa"/>
            </w:tcMar>
          </w:tcPr>
          <w:p>
            <w:pPr>
              <w:jc w:val="left"/>
            </w:pPr>
            <w:r>
              <w:rPr>
                <w:rFonts w:ascii="Arial" w:hAnsi="Arial"/>
                <w:b/>
                <w:color w:val="FFFFFF"/>
                <w:sz w:val="12"/>
              </w:rPr>
              <w:t>Create/update authority</w:t>
            </w:r>
          </w:p>
        </w:tc>
        <w:tc>
          <w:tcPr>
            <w:tcW w:type="dxa" w:w="1928"/>
            <w:shd w:fill="333333"/>
            <w:vAlign w:val="center"/>
            <w:tcMar>
              <w:top w:w="70" w:type="dxa"/>
              <w:start w:w="80" w:type="dxa"/>
              <w:bottom w:w="70" w:type="dxa"/>
              <w:end w:w="80" w:type="dxa"/>
            </w:tcMar>
          </w:tcPr>
          <w:p>
            <w:pPr>
              <w:jc w:val="left"/>
            </w:pPr>
            <w:r>
              <w:rPr>
                <w:rFonts w:ascii="Arial" w:hAnsi="Arial"/>
                <w:b/>
                <w:color w:val="FFFFFF"/>
                <w:sz w:val="12"/>
              </w:rPr>
              <w:t>Read authority</w:t>
            </w:r>
          </w:p>
        </w:tc>
        <w:tc>
          <w:tcPr>
            <w:tcW w:type="dxa" w:w="2948"/>
            <w:shd w:fill="333333"/>
            <w:vAlign w:val="center"/>
            <w:tcMar>
              <w:top w:w="70" w:type="dxa"/>
              <w:start w:w="80" w:type="dxa"/>
              <w:bottom w:w="70" w:type="dxa"/>
              <w:end w:w="80" w:type="dxa"/>
            </w:tcMar>
          </w:tcPr>
          <w:p>
            <w:pPr>
              <w:jc w:val="left"/>
            </w:pPr>
            <w:r>
              <w:rPr>
                <w:rFonts w:ascii="Arial" w:hAnsi="Arial"/>
                <w:b/>
                <w:color w:val="FFFFFF"/>
                <w:sz w:val="12"/>
              </w:rPr>
              <w:t>Deletion / invalidation</w:t>
            </w:r>
          </w:p>
        </w:tc>
        <w:tc>
          <w:tcPr>
            <w:tcW w:type="dxa" w:w="2268"/>
            <w:shd w:fill="333333"/>
            <w:vAlign w:val="center"/>
            <w:tcMar>
              <w:top w:w="70" w:type="dxa"/>
              <w:start w:w="80" w:type="dxa"/>
              <w:bottom w:w="70" w:type="dxa"/>
              <w:end w:w="80" w:type="dxa"/>
            </w:tcMar>
          </w:tcPr>
          <w:p>
            <w:pPr>
              <w:jc w:val="left"/>
            </w:pPr>
            <w:r>
              <w:rPr>
                <w:rFonts w:ascii="Arial" w:hAnsi="Arial"/>
                <w:b/>
                <w:color w:val="FFFFFF"/>
                <w:sz w:val="12"/>
              </w:rPr>
              <w:t>Audit/version signal</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2"/>
              </w:rPr>
              <w:t>Profile/preferences</w:t>
            </w:r>
          </w:p>
        </w:tc>
        <w:tc>
          <w:tcPr>
            <w:tcW w:type="dxa" w:w="2381"/>
            <w:tcMar>
              <w:top w:w="70" w:type="dxa"/>
              <w:start w:w="80" w:type="dxa"/>
              <w:bottom w:w="70" w:type="dxa"/>
              <w:end w:w="80" w:type="dxa"/>
            </w:tcMar>
            <w:vAlign w:val="top"/>
          </w:tcPr>
          <w:p>
            <w:pPr>
              <w:spacing w:after="0"/>
            </w:pPr>
            <w:r>
              <w:rPr>
                <w:rFonts w:ascii="Arial" w:hAnsi="Arial"/>
                <w:color w:val="111111"/>
                <w:sz w:val="12"/>
              </w:rPr>
              <w:t>Authenticated owner</w:t>
            </w:r>
          </w:p>
        </w:tc>
        <w:tc>
          <w:tcPr>
            <w:tcW w:type="dxa" w:w="1928"/>
            <w:tcMar>
              <w:top w:w="70" w:type="dxa"/>
              <w:start w:w="80" w:type="dxa"/>
              <w:bottom w:w="70" w:type="dxa"/>
              <w:end w:w="80" w:type="dxa"/>
            </w:tcMar>
            <w:vAlign w:val="top"/>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tcPr>
          <w:p>
            <w:pPr>
              <w:spacing w:after="0"/>
            </w:pPr>
            <w:r>
              <w:rPr>
                <w:rFonts w:ascii="Arial" w:hAnsi="Arial"/>
                <w:color w:val="111111"/>
                <w:sz w:val="12"/>
              </w:rPr>
              <w:t>Account deletion cascade</w:t>
            </w:r>
          </w:p>
        </w:tc>
        <w:tc>
          <w:tcPr>
            <w:tcW w:type="dxa" w:w="2268"/>
            <w:tcMar>
              <w:top w:w="70" w:type="dxa"/>
              <w:start w:w="80" w:type="dxa"/>
              <w:bottom w:w="70" w:type="dxa"/>
              <w:end w:w="80" w:type="dxa"/>
            </w:tcMar>
            <w:vAlign w:val="top"/>
          </w:tcPr>
          <w:p>
            <w:pPr>
              <w:spacing w:after="0"/>
            </w:pPr>
            <w:r>
              <w:rPr>
                <w:rFonts w:ascii="Arial" w:hAnsi="Arial"/>
                <w:color w:val="111111"/>
                <w:sz w:val="12"/>
              </w:rPr>
              <w:t>updated_at; completion recalculation</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2"/>
              </w:rPr>
              <w:t>Resume/JD</w:t>
            </w:r>
          </w:p>
        </w:tc>
        <w:tc>
          <w:tcPr>
            <w:tcW w:type="dxa" w:w="2381"/>
            <w:tcMar>
              <w:top w:w="70" w:type="dxa"/>
              <w:start w:w="80" w:type="dxa"/>
              <w:bottom w:w="70" w:type="dxa"/>
              <w:end w:w="80" w:type="dxa"/>
            </w:tcMar>
            <w:vAlign w:val="top"/>
            <w:shd w:fill="F5F5F5"/>
          </w:tcPr>
          <w:p>
            <w:pPr>
              <w:spacing w:after="0"/>
            </w:pPr>
            <w:r>
              <w:rPr>
                <w:rFonts w:ascii="Arial" w:hAnsi="Arial"/>
                <w:color w:val="111111"/>
                <w:sz w:val="12"/>
              </w:rPr>
              <w:t>Authenticated owner after upload validation</w:t>
            </w:r>
          </w:p>
        </w:tc>
        <w:tc>
          <w:tcPr>
            <w:tcW w:type="dxa" w:w="1928"/>
            <w:tcMar>
              <w:top w:w="70" w:type="dxa"/>
              <w:start w:w="80" w:type="dxa"/>
              <w:bottom w:w="70" w:type="dxa"/>
              <w:end w:w="80" w:type="dxa"/>
            </w:tcMar>
            <w:vAlign w:val="top"/>
            <w:shd w:fill="F5F5F5"/>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Resume parent soft delete; explicit record/object deletion paths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sha256; review status; confirmed_at</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2"/>
              </w:rPr>
              <w:t>ATS</w:t>
            </w:r>
          </w:p>
        </w:tc>
        <w:tc>
          <w:tcPr>
            <w:tcW w:type="dxa" w:w="2381"/>
            <w:tcMar>
              <w:top w:w="70" w:type="dxa"/>
              <w:start w:w="80" w:type="dxa"/>
              <w:bottom w:w="70" w:type="dxa"/>
              <w:end w:w="80" w:type="dxa"/>
            </w:tcMar>
            <w:vAlign w:val="top"/>
          </w:tcPr>
          <w:p>
            <w:pPr>
              <w:spacing w:after="0"/>
            </w:pPr>
            <w:r>
              <w:rPr>
                <w:rFonts w:ascii="Arial" w:hAnsi="Arial"/>
                <w:color w:val="111111"/>
                <w:sz w:val="12"/>
              </w:rPr>
              <w:t>Authenticated owner with confirmed sources</w:t>
            </w:r>
          </w:p>
        </w:tc>
        <w:tc>
          <w:tcPr>
            <w:tcW w:type="dxa" w:w="1928"/>
            <w:tcMar>
              <w:top w:w="70" w:type="dxa"/>
              <w:start w:w="80" w:type="dxa"/>
              <w:bottom w:w="70" w:type="dxa"/>
              <w:end w:w="80" w:type="dxa"/>
            </w:tcMar>
            <w:vAlign w:val="top"/>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tcPr>
          <w:p>
            <w:pPr>
              <w:spacing w:after="0"/>
            </w:pPr>
            <w:r>
              <w:rPr>
                <w:rFonts w:ascii="Arial" w:hAnsi="Arial"/>
                <w:color w:val="111111"/>
                <w:sz w:val="12"/>
              </w:rPr>
              <w:t>Deleted explicitly or invalidated after in-place resume edit</w:t>
            </w:r>
          </w:p>
        </w:tc>
        <w:tc>
          <w:tcPr>
            <w:tcW w:type="dxa" w:w="2268"/>
            <w:tcMar>
              <w:top w:w="70" w:type="dxa"/>
              <w:start w:w="80" w:type="dxa"/>
              <w:bottom w:w="70" w:type="dxa"/>
              <w:end w:w="80" w:type="dxa"/>
            </w:tcMar>
            <w:vAlign w:val="top"/>
          </w:tcPr>
          <w:p>
            <w:pPr>
              <w:spacing w:after="0"/>
            </w:pPr>
            <w:r>
              <w:rPr>
                <w:rFonts w:ascii="Arial" w:hAnsi="Arial"/>
                <w:color w:val="111111"/>
                <w:sz w:val="12"/>
              </w:rPr>
              <w:t>algorithm version; fingerprint; timestamps</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2"/>
              </w:rPr>
              <w:t>Improvement</w:t>
            </w:r>
          </w:p>
        </w:tc>
        <w:tc>
          <w:tcPr>
            <w:tcW w:type="dxa" w:w="2381"/>
            <w:tcMar>
              <w:top w:w="70" w:type="dxa"/>
              <w:start w:w="80" w:type="dxa"/>
              <w:bottom w:w="70" w:type="dxa"/>
              <w:end w:w="80" w:type="dxa"/>
            </w:tcMar>
            <w:vAlign w:val="top"/>
            <w:shd w:fill="F5F5F5"/>
          </w:tcPr>
          <w:p>
            <w:pPr>
              <w:spacing w:after="0"/>
            </w:pPr>
            <w:r>
              <w:rPr>
                <w:rFonts w:ascii="Arial" w:hAnsi="Arial"/>
                <w:color w:val="111111"/>
                <w:sz w:val="12"/>
              </w:rPr>
              <w:t>Authenticated owner; candidate decision required</w:t>
            </w:r>
          </w:p>
        </w:tc>
        <w:tc>
          <w:tcPr>
            <w:tcW w:type="dxa" w:w="1928"/>
            <w:tcMar>
              <w:top w:w="70" w:type="dxa"/>
              <w:start w:w="80" w:type="dxa"/>
              <w:bottom w:w="70" w:type="dxa"/>
              <w:end w:w="80" w:type="dxa"/>
            </w:tcMar>
            <w:vAlign w:val="top"/>
            <w:shd w:fill="F5F5F5"/>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Cascade on account; source changes may stale analyses</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run/provider/model; suggestion status</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2"/>
              </w:rPr>
              <w:t>Interview</w:t>
            </w:r>
          </w:p>
        </w:tc>
        <w:tc>
          <w:tcPr>
            <w:tcW w:type="dxa" w:w="2381"/>
            <w:tcMar>
              <w:top w:w="70" w:type="dxa"/>
              <w:start w:w="80" w:type="dxa"/>
              <w:bottom w:w="70" w:type="dxa"/>
              <w:end w:w="80" w:type="dxa"/>
            </w:tcMar>
            <w:vAlign w:val="top"/>
          </w:tcPr>
          <w:p>
            <w:pPr>
              <w:spacing w:after="0"/>
            </w:pPr>
            <w:r>
              <w:rPr>
                <w:rFonts w:ascii="Arial" w:hAnsi="Arial"/>
                <w:color w:val="111111"/>
                <w:sz w:val="12"/>
              </w:rPr>
              <w:t>Authenticated owner</w:t>
            </w:r>
          </w:p>
        </w:tc>
        <w:tc>
          <w:tcPr>
            <w:tcW w:type="dxa" w:w="1928"/>
            <w:tcMar>
              <w:top w:w="70" w:type="dxa"/>
              <w:start w:w="80" w:type="dxa"/>
              <w:bottom w:w="70" w:type="dxa"/>
              <w:end w:w="80" w:type="dxa"/>
            </w:tcMar>
            <w:vAlign w:val="top"/>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tcPr>
          <w:p>
            <w:pPr>
              <w:spacing w:after="0"/>
            </w:pPr>
            <w:r>
              <w:rPr>
                <w:rFonts w:ascii="Arial" w:hAnsi="Arial"/>
                <w:color w:val="111111"/>
                <w:sz w:val="12"/>
              </w:rPr>
              <w:t>Session delete/account cascade</w:t>
            </w:r>
          </w:p>
        </w:tc>
        <w:tc>
          <w:tcPr>
            <w:tcW w:type="dxa" w:w="2268"/>
            <w:tcMar>
              <w:top w:w="70" w:type="dxa"/>
              <w:start w:w="80" w:type="dxa"/>
              <w:bottom w:w="70" w:type="dxa"/>
              <w:end w:w="80" w:type="dxa"/>
            </w:tcMar>
            <w:vAlign w:val="top"/>
          </w:tcPr>
          <w:p>
            <w:pPr>
              <w:spacing w:after="0"/>
            </w:pPr>
            <w:r>
              <w:rPr>
                <w:rFonts w:ascii="Arial" w:hAnsi="Arial"/>
                <w:color w:val="111111"/>
                <w:sz w:val="12"/>
              </w:rPr>
              <w:t>status; ordered questions; completed report</w:t>
            </w:r>
          </w:p>
        </w:tc>
      </w:tr>
      <w:tr>
        <w:trPr>
          <w:cantSplit/>
        </w:trPr>
        <w:tc>
          <w:tcPr>
            <w:tcW w:type="dxa" w:w="1757"/>
            <w:tcMar>
              <w:top w:w="70" w:type="dxa"/>
              <w:start w:w="80" w:type="dxa"/>
              <w:bottom w:w="70" w:type="dxa"/>
              <w:end w:w="80" w:type="dxa"/>
            </w:tcMar>
            <w:vAlign w:val="top"/>
            <w:shd w:fill="F5F5F5"/>
          </w:tcPr>
          <w:p>
            <w:pPr>
              <w:spacing w:after="0"/>
            </w:pPr>
            <w:r>
              <w:rPr>
                <w:rFonts w:ascii="Arial" w:hAnsi="Arial"/>
                <w:color w:val="111111"/>
                <w:sz w:val="12"/>
              </w:rPr>
              <w:t>Learning</w:t>
            </w:r>
          </w:p>
        </w:tc>
        <w:tc>
          <w:tcPr>
            <w:tcW w:type="dxa" w:w="2381"/>
            <w:tcMar>
              <w:top w:w="70" w:type="dxa"/>
              <w:start w:w="80" w:type="dxa"/>
              <w:bottom w:w="70" w:type="dxa"/>
              <w:end w:w="80" w:type="dxa"/>
            </w:tcMar>
            <w:vAlign w:val="top"/>
            <w:shd w:fill="F5F5F5"/>
          </w:tcPr>
          <w:p>
            <w:pPr>
              <w:spacing w:after="0"/>
            </w:pPr>
            <w:r>
              <w:rPr>
                <w:rFonts w:ascii="Arial" w:hAnsi="Arial"/>
                <w:color w:val="111111"/>
                <w:sz w:val="12"/>
              </w:rPr>
              <w:t>Authenticated owner from completed ATS</w:t>
            </w:r>
          </w:p>
        </w:tc>
        <w:tc>
          <w:tcPr>
            <w:tcW w:type="dxa" w:w="1928"/>
            <w:tcMar>
              <w:top w:w="70" w:type="dxa"/>
              <w:start w:w="80" w:type="dxa"/>
              <w:bottom w:w="70" w:type="dxa"/>
              <w:end w:w="80" w:type="dxa"/>
            </w:tcMar>
            <w:vAlign w:val="top"/>
            <w:shd w:fill="F5F5F5"/>
          </w:tcPr>
          <w:p>
            <w:pPr>
              <w:spacing w:after="0"/>
            </w:pPr>
            <w:r>
              <w:rPr>
                <w:rFonts w:ascii="Arial" w:hAnsi="Arial"/>
                <w:color w:val="111111"/>
                <w:sz w:val="12"/>
              </w:rPr>
              <w:t>Authenticated owner</w:t>
            </w:r>
          </w:p>
        </w:tc>
        <w:tc>
          <w:tcPr>
            <w:tcW w:type="dxa" w:w="2948"/>
            <w:tcMar>
              <w:top w:w="70" w:type="dxa"/>
              <w:start w:w="80" w:type="dxa"/>
              <w:bottom w:w="70" w:type="dxa"/>
              <w:end w:w="80" w:type="dxa"/>
            </w:tcMar>
            <w:vAlign w:val="top"/>
            <w:shd w:fill="F5F5F5"/>
          </w:tcPr>
          <w:p>
            <w:pPr>
              <w:spacing w:after="0"/>
            </w:pPr>
            <w:r>
              <w:rPr>
                <w:rFonts w:ascii="Arial" w:hAnsi="Arial"/>
                <w:color w:val="111111"/>
                <w:sz w:val="12"/>
              </w:rPr>
              <w:t>Path delete/account cascade</w:t>
            </w:r>
          </w:p>
        </w:tc>
        <w:tc>
          <w:tcPr>
            <w:tcW w:type="dxa" w:w="2268"/>
            <w:tcMar>
              <w:top w:w="70" w:type="dxa"/>
              <w:start w:w="80" w:type="dxa"/>
              <w:bottom w:w="70" w:type="dxa"/>
              <w:end w:w="80" w:type="dxa"/>
            </w:tcMar>
            <w:vAlign w:val="top"/>
            <w:shd w:fill="F5F5F5"/>
          </w:tcPr>
          <w:p>
            <w:pPr>
              <w:spacing w:after="0"/>
            </w:pPr>
            <w:r>
              <w:rPr>
                <w:rFonts w:ascii="Arial" w:hAnsi="Arial"/>
                <w:color w:val="111111"/>
                <w:sz w:val="12"/>
              </w:rPr>
              <w:t>algorithm version; progress fields</w:t>
            </w:r>
          </w:p>
        </w:tc>
      </w:tr>
      <w:tr>
        <w:trPr>
          <w:cantSplit/>
        </w:trPr>
        <w:tc>
          <w:tcPr>
            <w:tcW w:type="dxa" w:w="1757"/>
            <w:tcMar>
              <w:top w:w="70" w:type="dxa"/>
              <w:start w:w="80" w:type="dxa"/>
              <w:bottom w:w="70" w:type="dxa"/>
              <w:end w:w="80" w:type="dxa"/>
            </w:tcMar>
            <w:vAlign w:val="top"/>
          </w:tcPr>
          <w:p>
            <w:pPr>
              <w:spacing w:after="0"/>
            </w:pPr>
            <w:r>
              <w:rPr>
                <w:rFonts w:ascii="Arial" w:hAnsi="Arial"/>
                <w:color w:val="111111"/>
                <w:sz w:val="12"/>
              </w:rPr>
              <w:t>Jobs</w:t>
            </w:r>
          </w:p>
        </w:tc>
        <w:tc>
          <w:tcPr>
            <w:tcW w:type="dxa" w:w="2381"/>
            <w:tcMar>
              <w:top w:w="70" w:type="dxa"/>
              <w:start w:w="80" w:type="dxa"/>
              <w:bottom w:w="70" w:type="dxa"/>
              <w:end w:w="80" w:type="dxa"/>
            </w:tcMar>
            <w:vAlign w:val="top"/>
          </w:tcPr>
          <w:p>
            <w:pPr>
              <w:spacing w:after="0"/>
            </w:pPr>
            <w:r>
              <w:rPr>
                <w:rFonts w:ascii="Arial" w:hAnsi="Arial"/>
                <w:color w:val="111111"/>
                <w:sz w:val="12"/>
              </w:rPr>
              <w:t>Authenticated sync writes global catalog; users own recs/saves</w:t>
            </w:r>
          </w:p>
        </w:tc>
        <w:tc>
          <w:tcPr>
            <w:tcW w:type="dxa" w:w="1928"/>
            <w:tcMar>
              <w:top w:w="70" w:type="dxa"/>
              <w:start w:w="80" w:type="dxa"/>
              <w:bottom w:w="70" w:type="dxa"/>
              <w:end w:w="80" w:type="dxa"/>
            </w:tcMar>
            <w:vAlign w:val="top"/>
          </w:tcPr>
          <w:p>
            <w:pPr>
              <w:spacing w:after="0"/>
            </w:pPr>
            <w:r>
              <w:rPr>
                <w:rFonts w:ascii="Arial" w:hAnsi="Arial"/>
                <w:color w:val="111111"/>
                <w:sz w:val="12"/>
              </w:rPr>
              <w:t>Authenticated catalog; owner-private state</w:t>
            </w:r>
          </w:p>
        </w:tc>
        <w:tc>
          <w:tcPr>
            <w:tcW w:type="dxa" w:w="2948"/>
            <w:tcMar>
              <w:top w:w="70" w:type="dxa"/>
              <w:start w:w="80" w:type="dxa"/>
              <w:bottom w:w="70" w:type="dxa"/>
              <w:end w:w="80" w:type="dxa"/>
            </w:tcMar>
            <w:vAlign w:val="top"/>
          </w:tcPr>
          <w:p>
            <w:pPr>
              <w:spacing w:after="0"/>
            </w:pPr>
            <w:r>
              <w:rPr>
                <w:rFonts w:ascii="Arial" w:hAnsi="Arial"/>
                <w:color w:val="111111"/>
                <w:sz w:val="12"/>
              </w:rPr>
              <w:t>User save/recs delete; no stale catalog archive</w:t>
            </w:r>
          </w:p>
        </w:tc>
        <w:tc>
          <w:tcPr>
            <w:tcW w:type="dxa" w:w="2268"/>
            <w:tcMar>
              <w:top w:w="70" w:type="dxa"/>
              <w:start w:w="80" w:type="dxa"/>
              <w:bottom w:w="70" w:type="dxa"/>
              <w:end w:w="80" w:type="dxa"/>
            </w:tcMar>
            <w:vAlign w:val="top"/>
          </w:tcPr>
          <w:p>
            <w:pPr>
              <w:spacing w:after="0"/>
            </w:pPr>
            <w:r>
              <w:rPr>
                <w:rFonts w:ascii="Arial" w:hAnsi="Arial"/>
                <w:color w:val="111111"/>
                <w:sz w:val="12"/>
              </w:rPr>
              <w:t>provider external_id; recommendation generation</w:t>
            </w:r>
          </w:p>
        </w:tc>
      </w:tr>
    </w:tbl>
    <w:p>
      <w:pPr>
        <w:pStyle w:val="CaptionCC"/>
        <w:jc w:val="center"/>
      </w:pPr>
      <w:r>
        <w:t>Data lifecycle summary</w:t>
      </w:r>
    </w:p>
    <w:p>
      <w:pPr>
        <w:pageBreakBefore/>
        <w:spacing w:before="80"/>
      </w:pPr>
      <w:r>
        <w:rPr>
          <w:rFonts w:ascii="Arial" w:hAnsi="Arial"/>
          <w:b/>
          <w:color w:val="666666"/>
          <w:sz w:val="16"/>
        </w:rPr>
        <w:t>C  /  APPENDIX — VERIFICATION RECORD</w:t>
      </w:r>
    </w:p>
    <w:p>
      <w:pPr>
        <w:pStyle w:val="Heading1"/>
        <w:spacing w:before="40"/>
      </w:pPr>
      <w:r>
        <w:t>C. Appendix — Verification Record</w:t>
      </w:r>
    </w:p>
    <w:p>
      <w:pPr>
        <w:spacing w:after="240"/>
      </w:pPr>
      <w:r>
        <w:rPr>
          <w:i/>
          <w:color w:val="666666"/>
          <w:sz w:val="22"/>
        </w:rPr>
        <w:t>Commands, results and interpretation at documentation time</w:t>
      </w:r>
    </w:p>
    <w:tbl>
      <w:tblPr>
        <w:tblStyle w:val="TableGrid"/>
        <w:tblW w:type="auto" w:w="0"/>
        <w:jc w:val="center"/>
        <w:tblLayout w:type="fixed"/>
        <w:tblLook w:firstColumn="1" w:firstRow="1" w:lastColumn="0" w:lastRow="0" w:noHBand="0" w:noVBand="1" w:val="04A0"/>
      </w:tblPr>
      <w:tblGrid>
        <w:gridCol w:w="4139"/>
        <w:gridCol w:w="1814"/>
        <w:gridCol w:w="3798"/>
      </w:tblGrid>
      <w:tr>
        <w:trPr>
          <w:tblHeader w:val="true"/>
        </w:trPr>
        <w:tc>
          <w:tcPr>
            <w:tcW w:type="dxa" w:w="4139"/>
            <w:shd w:fill="333333"/>
            <w:vAlign w:val="center"/>
            <w:tcMar>
              <w:top w:w="70" w:type="dxa"/>
              <w:start w:w="80" w:type="dxa"/>
              <w:bottom w:w="70" w:type="dxa"/>
              <w:end w:w="80" w:type="dxa"/>
            </w:tcMar>
          </w:tcPr>
          <w:p>
            <w:pPr>
              <w:jc w:val="left"/>
            </w:pPr>
            <w:r>
              <w:rPr>
                <w:rFonts w:ascii="Arial" w:hAnsi="Arial"/>
                <w:b/>
                <w:color w:val="FFFFFF"/>
                <w:sz w:val="15"/>
              </w:rPr>
              <w:t>Command / inspection</w:t>
            </w:r>
          </w:p>
        </w:tc>
        <w:tc>
          <w:tcPr>
            <w:tcW w:type="dxa" w:w="1814"/>
            <w:shd w:fill="333333"/>
            <w:vAlign w:val="center"/>
            <w:tcMar>
              <w:top w:w="70" w:type="dxa"/>
              <w:start w:w="80" w:type="dxa"/>
              <w:bottom w:w="70" w:type="dxa"/>
              <w:end w:w="80" w:type="dxa"/>
            </w:tcMar>
          </w:tcPr>
          <w:p>
            <w:pPr>
              <w:jc w:val="left"/>
            </w:pPr>
            <w:r>
              <w:rPr>
                <w:rFonts w:ascii="Arial" w:hAnsi="Arial"/>
                <w:b/>
                <w:color w:val="FFFFFF"/>
                <w:sz w:val="15"/>
              </w:rPr>
              <w:t>Result</w:t>
            </w:r>
          </w:p>
        </w:tc>
        <w:tc>
          <w:tcPr>
            <w:tcW w:type="dxa" w:w="3798"/>
            <w:shd w:fill="333333"/>
            <w:vAlign w:val="center"/>
            <w:tcMar>
              <w:top w:w="70" w:type="dxa"/>
              <w:start w:w="80" w:type="dxa"/>
              <w:bottom w:w="70" w:type="dxa"/>
              <w:end w:w="80" w:type="dxa"/>
            </w:tcMar>
          </w:tcPr>
          <w:p>
            <w:pPr>
              <w:jc w:val="left"/>
            </w:pPr>
            <w:r>
              <w:rPr>
                <w:rFonts w:ascii="Arial" w:hAnsi="Arial"/>
                <w:b/>
                <w:color w:val="FFFFFF"/>
                <w:sz w:val="15"/>
              </w:rPr>
              <w:t>Notes</w:t>
            </w:r>
          </w:p>
        </w:tc>
      </w:tr>
      <w:tr>
        <w:trPr>
          <w:cantSplit/>
        </w:trPr>
        <w:tc>
          <w:tcPr>
            <w:tcW w:type="dxa" w:w="4139"/>
            <w:tcMar>
              <w:top w:w="70" w:type="dxa"/>
              <w:start w:w="80" w:type="dxa"/>
              <w:bottom w:w="70" w:type="dxa"/>
              <w:end w:w="80" w:type="dxa"/>
            </w:tcMar>
            <w:vAlign w:val="top"/>
          </w:tcPr>
          <w:p>
            <w:pPr>
              <w:spacing w:after="0"/>
            </w:pPr>
            <w:r>
              <w:rPr>
                <w:rFonts w:ascii="Arial" w:hAnsi="Arial"/>
                <w:color w:val="111111"/>
                <w:sz w:val="15"/>
              </w:rPr>
              <w:t>git status / log / ls-files</w:t>
            </w:r>
          </w:p>
        </w:tc>
        <w:tc>
          <w:tcPr>
            <w:tcW w:type="dxa" w:w="1814"/>
            <w:tcMar>
              <w:top w:w="70" w:type="dxa"/>
              <w:start w:w="80" w:type="dxa"/>
              <w:bottom w:w="70" w:type="dxa"/>
              <w:end w:w="80" w:type="dxa"/>
            </w:tcMar>
            <w:vAlign w:val="top"/>
          </w:tcPr>
          <w:p>
            <w:pPr>
              <w:spacing w:after="0"/>
            </w:pPr>
            <w:r>
              <w:rPr>
                <w:rFonts w:ascii="Arial" w:hAnsi="Arial"/>
                <w:color w:val="111111"/>
                <w:sz w:val="15"/>
              </w:rPr>
              <w:t>Completed</w:t>
            </w:r>
          </w:p>
        </w:tc>
        <w:tc>
          <w:tcPr>
            <w:tcW w:type="dxa" w:w="3798"/>
            <w:tcMar>
              <w:top w:w="70" w:type="dxa"/>
              <w:start w:w="80" w:type="dxa"/>
              <w:bottom w:w="70" w:type="dxa"/>
              <w:end w:w="80" w:type="dxa"/>
            </w:tcMar>
            <w:vAlign w:val="top"/>
          </w:tcPr>
          <w:p>
            <w:pPr>
              <w:spacing w:after="0"/>
            </w:pPr>
            <w:r>
              <w:rPr>
                <w:rFonts w:ascii="Arial" w:hAnsi="Arial"/>
                <w:color w:val="111111"/>
                <w:sz w:val="15"/>
              </w:rPr>
              <w:t>Baseline and pre-existing untracked artifacts recorded; source not modified</w:t>
            </w:r>
          </w:p>
        </w:tc>
      </w:tr>
      <w:tr>
        <w:trPr>
          <w:cantSplit/>
        </w:trPr>
        <w:tc>
          <w:tcPr>
            <w:tcW w:type="dxa" w:w="4139"/>
            <w:tcMar>
              <w:top w:w="70" w:type="dxa"/>
              <w:start w:w="80" w:type="dxa"/>
              <w:bottom w:w="70" w:type="dxa"/>
              <w:end w:w="80" w:type="dxa"/>
            </w:tcMar>
            <w:vAlign w:val="top"/>
            <w:shd w:fill="F5F5F5"/>
          </w:tcPr>
          <w:p>
            <w:pPr>
              <w:spacing w:after="0"/>
            </w:pPr>
            <w:r>
              <w:rPr>
                <w:rFonts w:ascii="Arial" w:hAnsi="Arial"/>
                <w:color w:val="111111"/>
                <w:sz w:val="15"/>
              </w:rPr>
              <w:t>backend/.venv/Scripts/python.exe -m pytest backend/tests -q</w:t>
            </w:r>
          </w:p>
        </w:tc>
        <w:tc>
          <w:tcPr>
            <w:tcW w:type="dxa" w:w="1814"/>
            <w:tcMar>
              <w:top w:w="70" w:type="dxa"/>
              <w:start w:w="80" w:type="dxa"/>
              <w:bottom w:w="70" w:type="dxa"/>
              <w:end w:w="80" w:type="dxa"/>
            </w:tcMar>
            <w:vAlign w:val="top"/>
            <w:shd w:fill="F5F5F5"/>
          </w:tcPr>
          <w:p>
            <w:pPr>
              <w:spacing w:after="0"/>
            </w:pPr>
            <w:r>
              <w:rPr>
                <w:rFonts w:ascii="Arial" w:hAnsi="Arial"/>
                <w:color w:val="111111"/>
                <w:sz w:val="15"/>
              </w:rPr>
              <w:t>220 passed</w:t>
            </w:r>
          </w:p>
        </w:tc>
        <w:tc>
          <w:tcPr>
            <w:tcW w:type="dxa" w:w="3798"/>
            <w:tcMar>
              <w:top w:w="70" w:type="dxa"/>
              <w:start w:w="80" w:type="dxa"/>
              <w:bottom w:w="70" w:type="dxa"/>
              <w:end w:w="80" w:type="dxa"/>
            </w:tcMar>
            <w:vAlign w:val="top"/>
            <w:shd w:fill="F5F5F5"/>
          </w:tcPr>
          <w:p>
            <w:pPr>
              <w:spacing w:after="0"/>
            </w:pPr>
            <w:r>
              <w:rPr>
                <w:rFonts w:ascii="Arial" w:hAnsi="Arial"/>
                <w:color w:val="111111"/>
                <w:sz w:val="15"/>
              </w:rPr>
              <w:t>7.78 seconds</w:t>
            </w:r>
          </w:p>
        </w:tc>
      </w:tr>
      <w:tr>
        <w:trPr>
          <w:cantSplit/>
        </w:trPr>
        <w:tc>
          <w:tcPr>
            <w:tcW w:type="dxa" w:w="4139"/>
            <w:tcMar>
              <w:top w:w="70" w:type="dxa"/>
              <w:start w:w="80" w:type="dxa"/>
              <w:bottom w:w="70" w:type="dxa"/>
              <w:end w:w="80" w:type="dxa"/>
            </w:tcMar>
            <w:vAlign w:val="top"/>
          </w:tcPr>
          <w:p>
            <w:pPr>
              <w:spacing w:after="0"/>
            </w:pPr>
            <w:r>
              <w:rPr>
                <w:rFonts w:ascii="Arial" w:hAnsi="Arial"/>
                <w:color w:val="111111"/>
                <w:sz w:val="15"/>
              </w:rPr>
              <w:t>npm run check:boundaries</w:t>
            </w:r>
          </w:p>
        </w:tc>
        <w:tc>
          <w:tcPr>
            <w:tcW w:type="dxa" w:w="1814"/>
            <w:tcMar>
              <w:top w:w="70" w:type="dxa"/>
              <w:start w:w="80" w:type="dxa"/>
              <w:bottom w:w="70" w:type="dxa"/>
              <w:end w:w="80" w:type="dxa"/>
            </w:tcMar>
            <w:vAlign w:val="top"/>
          </w:tcPr>
          <w:p>
            <w:pPr>
              <w:spacing w:after="0"/>
            </w:pPr>
            <w:r>
              <w:rPr>
                <w:rFonts w:ascii="Arial" w:hAnsi="Arial"/>
                <w:color w:val="111111"/>
                <w:sz w:val="15"/>
              </w:rPr>
              <w:t>Passed</w:t>
            </w:r>
          </w:p>
        </w:tc>
        <w:tc>
          <w:tcPr>
            <w:tcW w:type="dxa" w:w="3798"/>
            <w:tcMar>
              <w:top w:w="70" w:type="dxa"/>
              <w:start w:w="80" w:type="dxa"/>
              <w:bottom w:w="70" w:type="dxa"/>
              <w:end w:w="80" w:type="dxa"/>
            </w:tcMar>
            <w:vAlign w:val="top"/>
          </w:tcPr>
          <w:p>
            <w:pPr>
              <w:spacing w:after="0"/>
            </w:pPr>
            <w:r>
              <w:rPr>
                <w:rFonts w:ascii="Arial" w:hAnsi="Arial"/>
                <w:color w:val="111111"/>
                <w:sz w:val="15"/>
              </w:rPr>
              <w:t>Cross-boundary import verification</w:t>
            </w:r>
          </w:p>
        </w:tc>
      </w:tr>
      <w:tr>
        <w:trPr>
          <w:cantSplit/>
        </w:trPr>
        <w:tc>
          <w:tcPr>
            <w:tcW w:type="dxa" w:w="4139"/>
            <w:tcMar>
              <w:top w:w="70" w:type="dxa"/>
              <w:start w:w="80" w:type="dxa"/>
              <w:bottom w:w="70" w:type="dxa"/>
              <w:end w:w="80" w:type="dxa"/>
            </w:tcMar>
            <w:vAlign w:val="top"/>
            <w:shd w:fill="F5F5F5"/>
          </w:tcPr>
          <w:p>
            <w:pPr>
              <w:spacing w:after="0"/>
            </w:pPr>
            <w:r>
              <w:rPr>
                <w:rFonts w:ascii="Arial" w:hAnsi="Arial"/>
                <w:color w:val="111111"/>
                <w:sz w:val="15"/>
              </w:rPr>
              <w:t>npm run check:secrets</w:t>
            </w:r>
          </w:p>
        </w:tc>
        <w:tc>
          <w:tcPr>
            <w:tcW w:type="dxa" w:w="1814"/>
            <w:tcMar>
              <w:top w:w="70" w:type="dxa"/>
              <w:start w:w="80" w:type="dxa"/>
              <w:bottom w:w="70" w:type="dxa"/>
              <w:end w:w="80" w:type="dxa"/>
            </w:tcMar>
            <w:vAlign w:val="top"/>
            <w:shd w:fill="F5F5F5"/>
          </w:tcPr>
          <w:p>
            <w:pPr>
              <w:spacing w:after="0"/>
            </w:pPr>
            <w:r>
              <w:rPr>
                <w:rFonts w:ascii="Arial" w:hAnsi="Arial"/>
                <w:color w:val="111111"/>
                <w:sz w:val="15"/>
              </w:rPr>
              <w:t>Passed</w:t>
            </w:r>
          </w:p>
        </w:tc>
        <w:tc>
          <w:tcPr>
            <w:tcW w:type="dxa" w:w="3798"/>
            <w:tcMar>
              <w:top w:w="70" w:type="dxa"/>
              <w:start w:w="80" w:type="dxa"/>
              <w:bottom w:w="70" w:type="dxa"/>
              <w:end w:w="80" w:type="dxa"/>
            </w:tcMar>
            <w:vAlign w:val="top"/>
            <w:shd w:fill="F5F5F5"/>
          </w:tcPr>
          <w:p>
            <w:pPr>
              <w:spacing w:after="0"/>
            </w:pPr>
            <w:r>
              <w:rPr>
                <w:rFonts w:ascii="Arial" w:hAnsi="Arial"/>
                <w:color w:val="111111"/>
                <w:sz w:val="15"/>
              </w:rPr>
              <w:t>Committed credential-pattern scan</w:t>
            </w:r>
          </w:p>
        </w:tc>
      </w:tr>
      <w:tr>
        <w:trPr>
          <w:cantSplit/>
        </w:trPr>
        <w:tc>
          <w:tcPr>
            <w:tcW w:type="dxa" w:w="4139"/>
            <w:tcMar>
              <w:top w:w="70" w:type="dxa"/>
              <w:start w:w="80" w:type="dxa"/>
              <w:bottom w:w="70" w:type="dxa"/>
              <w:end w:w="80" w:type="dxa"/>
            </w:tcMar>
            <w:vAlign w:val="top"/>
          </w:tcPr>
          <w:p>
            <w:pPr>
              <w:spacing w:after="0"/>
            </w:pPr>
            <w:r>
              <w:rPr>
                <w:rFonts w:ascii="Arial" w:hAnsi="Arial"/>
                <w:color w:val="111111"/>
                <w:sz w:val="15"/>
              </w:rPr>
              <w:t>eslint src</w:t>
            </w:r>
          </w:p>
        </w:tc>
        <w:tc>
          <w:tcPr>
            <w:tcW w:type="dxa" w:w="1814"/>
            <w:tcMar>
              <w:top w:w="70" w:type="dxa"/>
              <w:start w:w="80" w:type="dxa"/>
              <w:bottom w:w="70" w:type="dxa"/>
              <w:end w:w="80" w:type="dxa"/>
            </w:tcMar>
            <w:vAlign w:val="top"/>
          </w:tcPr>
          <w:p>
            <w:pPr>
              <w:spacing w:after="0"/>
            </w:pPr>
            <w:r>
              <w:rPr>
                <w:rFonts w:ascii="Arial" w:hAnsi="Arial"/>
                <w:color w:val="111111"/>
                <w:sz w:val="15"/>
              </w:rPr>
              <w:t>0 errors; 33 warnings</w:t>
            </w:r>
          </w:p>
        </w:tc>
        <w:tc>
          <w:tcPr>
            <w:tcW w:type="dxa" w:w="3798"/>
            <w:tcMar>
              <w:top w:w="70" w:type="dxa"/>
              <w:start w:w="80" w:type="dxa"/>
              <w:bottom w:w="70" w:type="dxa"/>
              <w:end w:w="80" w:type="dxa"/>
            </w:tcMar>
            <w:vAlign w:val="top"/>
          </w:tcPr>
          <w:p>
            <w:pPr>
              <w:spacing w:after="0"/>
            </w:pPr>
            <w:r>
              <w:rPr>
                <w:rFonts w:ascii="Arial" w:hAnsi="Arial"/>
                <w:color w:val="111111"/>
                <w:sz w:val="15"/>
              </w:rPr>
              <w:t>Source-only check</w:t>
            </w:r>
          </w:p>
        </w:tc>
      </w:tr>
      <w:tr>
        <w:trPr>
          <w:cantSplit/>
        </w:trPr>
        <w:tc>
          <w:tcPr>
            <w:tcW w:type="dxa" w:w="4139"/>
            <w:tcMar>
              <w:top w:w="70" w:type="dxa"/>
              <w:start w:w="80" w:type="dxa"/>
              <w:bottom w:w="70" w:type="dxa"/>
              <w:end w:w="80" w:type="dxa"/>
            </w:tcMar>
            <w:vAlign w:val="top"/>
            <w:shd w:fill="F5F5F5"/>
          </w:tcPr>
          <w:p>
            <w:pPr>
              <w:spacing w:after="0"/>
            </w:pPr>
            <w:r>
              <w:rPr>
                <w:rFonts w:ascii="Arial" w:hAnsi="Arial"/>
                <w:color w:val="111111"/>
                <w:sz w:val="15"/>
              </w:rPr>
              <w:t>npm run check:frontend</w:t>
            </w:r>
          </w:p>
        </w:tc>
        <w:tc>
          <w:tcPr>
            <w:tcW w:type="dxa" w:w="1814"/>
            <w:tcMar>
              <w:top w:w="70" w:type="dxa"/>
              <w:start w:w="80" w:type="dxa"/>
              <w:bottom w:w="70" w:type="dxa"/>
              <w:end w:w="80" w:type="dxa"/>
            </w:tcMar>
            <w:vAlign w:val="top"/>
            <w:shd w:fill="F5F5F5"/>
          </w:tcPr>
          <w:p>
            <w:pPr>
              <w:spacing w:after="0"/>
            </w:pPr>
            <w:r>
              <w:rPr>
                <w:rFonts w:ascii="Arial" w:hAnsi="Arial"/>
                <w:color w:val="111111"/>
                <w:sz w:val="15"/>
              </w:rPr>
              <w:t>Blocked/fail</w:t>
            </w:r>
          </w:p>
        </w:tc>
        <w:tc>
          <w:tcPr>
            <w:tcW w:type="dxa" w:w="3798"/>
            <w:tcMar>
              <w:top w:w="70" w:type="dxa"/>
              <w:start w:w="80" w:type="dxa"/>
              <w:bottom w:w="70" w:type="dxa"/>
              <w:end w:w="80" w:type="dxa"/>
            </w:tcMar>
            <w:vAlign w:val="top"/>
            <w:shd w:fill="F5F5F5"/>
          </w:tcPr>
          <w:p>
            <w:pPr>
              <w:spacing w:after="0"/>
            </w:pPr>
            <w:r>
              <w:rPr>
                <w:rFonts w:ascii="Arial" w:hAnsi="Arial"/>
                <w:color w:val="111111"/>
                <w:sz w:val="15"/>
              </w:rPr>
              <w:t>Legacy untracked .next tree scanned by ESLint</w:t>
            </w:r>
          </w:p>
        </w:tc>
      </w:tr>
      <w:tr>
        <w:trPr>
          <w:cantSplit/>
        </w:trPr>
        <w:tc>
          <w:tcPr>
            <w:tcW w:type="dxa" w:w="4139"/>
            <w:tcMar>
              <w:top w:w="70" w:type="dxa"/>
              <w:start w:w="80" w:type="dxa"/>
              <w:bottom w:w="70" w:type="dxa"/>
              <w:end w:w="80" w:type="dxa"/>
            </w:tcMar>
            <w:vAlign w:val="top"/>
          </w:tcPr>
          <w:p>
            <w:pPr>
              <w:spacing w:after="0"/>
            </w:pPr>
            <w:r>
              <w:rPr>
                <w:rFonts w:ascii="Arial" w:hAnsi="Arial"/>
                <w:color w:val="111111"/>
                <w:sz w:val="15"/>
              </w:rPr>
              <w:t>npm run typecheck / build</w:t>
            </w:r>
          </w:p>
        </w:tc>
        <w:tc>
          <w:tcPr>
            <w:tcW w:type="dxa" w:w="1814"/>
            <w:tcMar>
              <w:top w:w="70" w:type="dxa"/>
              <w:start w:w="80" w:type="dxa"/>
              <w:bottom w:w="70" w:type="dxa"/>
              <w:end w:w="80" w:type="dxa"/>
            </w:tcMar>
            <w:vAlign w:val="top"/>
          </w:tcPr>
          <w:p>
            <w:pPr>
              <w:spacing w:after="0"/>
            </w:pPr>
            <w:r>
              <w:rPr>
                <w:rFonts w:ascii="Arial" w:hAnsi="Arial"/>
                <w:color w:val="111111"/>
                <w:sz w:val="15"/>
              </w:rPr>
              <w:t>Blocked/fail</w:t>
            </w:r>
          </w:p>
        </w:tc>
        <w:tc>
          <w:tcPr>
            <w:tcW w:type="dxa" w:w="3798"/>
            <w:tcMar>
              <w:top w:w="70" w:type="dxa"/>
              <w:start w:w="80" w:type="dxa"/>
              <w:bottom w:w="70" w:type="dxa"/>
              <w:end w:w="80" w:type="dxa"/>
            </w:tcMar>
            <w:vAlign w:val="top"/>
          </w:tcPr>
          <w:p>
            <w:pPr>
              <w:spacing w:after="0"/>
            </w:pPr>
            <w:r>
              <w:rPr>
                <w:rFonts w:ascii="Arial" w:hAnsi="Arial"/>
                <w:color w:val="111111"/>
                <w:sz w:val="15"/>
              </w:rPr>
              <w:t>Declared Supabase/LiveKit modules absent from current installation</w:t>
            </w:r>
          </w:p>
        </w:tc>
      </w:tr>
      <w:tr>
        <w:trPr>
          <w:cantSplit/>
        </w:trPr>
        <w:tc>
          <w:tcPr>
            <w:tcW w:type="dxa" w:w="4139"/>
            <w:tcMar>
              <w:top w:w="70" w:type="dxa"/>
              <w:start w:w="80" w:type="dxa"/>
              <w:bottom w:w="70" w:type="dxa"/>
              <w:end w:w="80" w:type="dxa"/>
            </w:tcMar>
            <w:vAlign w:val="top"/>
            <w:shd w:fill="F5F5F5"/>
          </w:tcPr>
          <w:p>
            <w:pPr>
              <w:spacing w:after="0"/>
            </w:pPr>
            <w:r>
              <w:rPr>
                <w:rFonts w:ascii="Arial" w:hAnsi="Arial"/>
                <w:color w:val="111111"/>
                <w:sz w:val="15"/>
              </w:rPr>
              <w:t>vitest run</w:t>
            </w:r>
          </w:p>
        </w:tc>
        <w:tc>
          <w:tcPr>
            <w:tcW w:type="dxa" w:w="1814"/>
            <w:tcMar>
              <w:top w:w="70" w:type="dxa"/>
              <w:start w:w="80" w:type="dxa"/>
              <w:bottom w:w="70" w:type="dxa"/>
              <w:end w:w="80" w:type="dxa"/>
            </w:tcMar>
            <w:vAlign w:val="top"/>
            <w:shd w:fill="F5F5F5"/>
          </w:tcPr>
          <w:p>
            <w:pPr>
              <w:spacing w:after="0"/>
            </w:pPr>
            <w:r>
              <w:rPr>
                <w:rFonts w:ascii="Arial" w:hAnsi="Arial"/>
                <w:color w:val="111111"/>
                <w:sz w:val="15"/>
              </w:rPr>
              <w:t>47 tests passed; 1 suite import failure</w:t>
            </w:r>
          </w:p>
        </w:tc>
        <w:tc>
          <w:tcPr>
            <w:tcW w:type="dxa" w:w="3798"/>
            <w:tcMar>
              <w:top w:w="70" w:type="dxa"/>
              <w:start w:w="80" w:type="dxa"/>
              <w:bottom w:w="70" w:type="dxa"/>
              <w:end w:w="80" w:type="dxa"/>
            </w:tcMar>
            <w:vAlign w:val="top"/>
            <w:shd w:fill="F5F5F5"/>
          </w:tcPr>
          <w:p>
            <w:pPr>
              <w:spacing w:after="0"/>
            </w:pPr>
            <w:r>
              <w:rPr>
                <w:rFonts w:ascii="Arial" w:hAnsi="Arial"/>
                <w:color w:val="111111"/>
                <w:sz w:val="15"/>
              </w:rPr>
              <w:t>Missing Supabase module prevented one suite from loading</w:t>
            </w:r>
          </w:p>
        </w:tc>
      </w:tr>
      <w:tr>
        <w:trPr>
          <w:cantSplit/>
        </w:trPr>
        <w:tc>
          <w:tcPr>
            <w:tcW w:type="dxa" w:w="4139"/>
            <w:tcMar>
              <w:top w:w="70" w:type="dxa"/>
              <w:start w:w="80" w:type="dxa"/>
              <w:bottom w:w="70" w:type="dxa"/>
              <w:end w:w="80" w:type="dxa"/>
            </w:tcMar>
            <w:vAlign w:val="top"/>
          </w:tcPr>
          <w:p>
            <w:pPr>
              <w:spacing w:after="0"/>
            </w:pPr>
            <w:r>
              <w:rPr>
                <w:rFonts w:ascii="Arial" w:hAnsi="Arial"/>
                <w:color w:val="111111"/>
                <w:sz w:val="15"/>
              </w:rPr>
              <w:t>DOCX render and page inspection</w:t>
            </w:r>
          </w:p>
        </w:tc>
        <w:tc>
          <w:tcPr>
            <w:tcW w:type="dxa" w:w="1814"/>
            <w:tcMar>
              <w:top w:w="70" w:type="dxa"/>
              <w:start w:w="80" w:type="dxa"/>
              <w:bottom w:w="70" w:type="dxa"/>
              <w:end w:w="80" w:type="dxa"/>
            </w:tcMar>
            <w:vAlign w:val="top"/>
          </w:tcPr>
          <w:p>
            <w:pPr>
              <w:spacing w:after="0"/>
            </w:pPr>
            <w:r>
              <w:rPr>
                <w:rFonts w:ascii="Arial" w:hAnsi="Arial"/>
                <w:color w:val="111111"/>
                <w:sz w:val="15"/>
              </w:rPr>
              <w:t>PASS</w:t>
            </w:r>
          </w:p>
        </w:tc>
        <w:tc>
          <w:tcPr>
            <w:tcW w:type="dxa" w:w="3798"/>
            <w:tcMar>
              <w:top w:w="70" w:type="dxa"/>
              <w:start w:w="80" w:type="dxa"/>
              <w:bottom w:w="70" w:type="dxa"/>
              <w:end w:w="80" w:type="dxa"/>
            </w:tcMar>
            <w:vAlign w:val="top"/>
          </w:tcPr>
          <w:p>
            <w:pPr>
              <w:spacing w:after="0"/>
            </w:pPr>
            <w:r>
              <w:rPr>
                <w:rFonts w:ascii="Arial" w:hAnsi="Arial"/>
                <w:color w:val="111111"/>
                <w:sz w:val="15"/>
              </w:rPr>
              <w:t>Word-native PDF layout plus canonical page rasterization; every rendered page visually reviewed</w:t>
            </w:r>
          </w:p>
        </w:tc>
      </w:tr>
    </w:tbl>
    <w:p>
      <w:pPr>
        <w:pStyle w:val="CaptionCC"/>
        <w:jc w:val="center"/>
      </w:pPr>
      <w:r>
        <w:t>Verification command record</w:t>
      </w:r>
    </w:p>
    <w:sectPr w:rsidR="00FC693F" w:rsidRPr="0006063C" w:rsidSect="00034616">
      <w:headerReference w:type="default" r:id="rId9"/>
      <w:footerReference w:type="default" r:id="rId10"/>
      <w:pgSz w:w="11906" w:h="16838"/>
      <w:pgMar w:top="935" w:right="935" w:bottom="879"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Repository baseline bfa1f05  •  Confidential project documentation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B5B5B5"/>
      </w:pBdr>
    </w:pPr>
    <w:r>
      <w:rPr>
        <w:rFonts w:ascii="Arial" w:hAnsi="Arial"/>
        <w:b/>
        <w:color w:val="666666"/>
        <w:sz w:val="14"/>
      </w:rPr>
      <w:t>CAREER COPILOT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b/>
      <w:bCs/>
      <w:i/>
      <w:iCs/>
      <w:color w:val="33333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1111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33333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C">
    <w:name w:val="Caption CC"/>
    <w:pPr>
      <w:keepNext w:val="0"/>
      <w:spacing w:before="60" w:after="160"/>
    </w:pPr>
    <w:rPr>
      <w:rFonts w:ascii="Arial" w:hAnsi="Arial"/>
      <w:i/>
      <w:color w:val="666666"/>
      <w:sz w:val="16"/>
    </w:rPr>
  </w:style>
  <w:style w:type="paragraph" w:customStyle="1" w:styleId="Evidence">
    <w:name w:val="Evidence"/>
    <w:pPr>
      <w:spacing w:before="40" w:after="100"/>
      <w:ind w:left="198"/>
    </w:pPr>
    <w:rPr>
      <w:rFonts w:ascii="Consolas" w:hAnsi="Consolas"/>
      <w:color w:val="333333"/>
      <w:sz w:val="15"/>
    </w:rPr>
  </w:style>
  <w:style w:type="paragraph" w:customStyle="1" w:styleId="Small">
    <w:name w:val="Small"/>
    <w:pPr>
      <w:spacing w:after="50"/>
    </w:pPr>
    <w:rPr>
      <w:rFonts w:ascii="Arial" w:hAnsi="Arial"/>
      <w:color w:val="3333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Copilot Technical Project Documentation</dc:title>
  <dc:subject>Repository-verified current-state and target architecture</dc:subject>
  <dc:creator>Senior Software Architect / AI-ML Architect</dc:creator>
  <cp:keywords>Career Copilot, FastAPI, React, Firestore, Supabase, ATS, AI architecture</cp:keywords>
  <dc:description>Generated from repository baseline bfa1f05ec597dec32f9c0b4fe9bb544d129a7327</dc:description>
  <cp:lastModifiedBy/>
  <cp:revision>1</cp:revision>
  <dcterms:created xsi:type="dcterms:W3CDTF">2013-12-23T23:15:00Z</dcterms:created>
  <dcterms:modified xsi:type="dcterms:W3CDTF">2013-12-23T23:15:00Z</dcterms:modified>
  <cp:category/>
</cp:coreProperties>
</file>