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B764" w14:textId="4BF20C11" w:rsidR="00E261DC" w:rsidRPr="00E261DC" w:rsidRDefault="00E261DC" w:rsidP="00E261DC">
      <w:pPr>
        <w:jc w:val="center"/>
        <w:rPr>
          <w:b/>
          <w:bCs/>
          <w:sz w:val="44"/>
          <w:szCs w:val="44"/>
        </w:rPr>
      </w:pPr>
      <w:r w:rsidRPr="00E261DC">
        <w:rPr>
          <w:b/>
          <w:bCs/>
          <w:sz w:val="44"/>
          <w:szCs w:val="44"/>
        </w:rPr>
        <w:t>FEATURE ENGINEERING SUMMARY</w:t>
      </w:r>
    </w:p>
    <w:p w14:paraId="58F35F48" w14:textId="77777777" w:rsidR="00E261DC" w:rsidRDefault="00E261DC" w:rsidP="00E261DC">
      <w:pPr>
        <w:jc w:val="center"/>
        <w:rPr>
          <w:b/>
          <w:bCs/>
        </w:rPr>
      </w:pPr>
    </w:p>
    <w:p w14:paraId="2FD90396" w14:textId="5909FD43" w:rsidR="00E261DC" w:rsidRPr="00E261DC" w:rsidRDefault="00E261DC" w:rsidP="00E261DC">
      <w:pPr>
        <w:pStyle w:val="ListParagraph"/>
        <w:numPr>
          <w:ilvl w:val="0"/>
          <w:numId w:val="1"/>
        </w:numPr>
        <w:rPr>
          <w:b/>
          <w:bCs/>
        </w:rPr>
      </w:pPr>
      <w:r w:rsidRPr="00E261DC">
        <w:rPr>
          <w:b/>
          <w:bCs/>
        </w:rPr>
        <w:t>Time-Based Features</w:t>
      </w:r>
      <w:r w:rsidRPr="00E261DC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724"/>
        <w:gridCol w:w="3498"/>
      </w:tblGrid>
      <w:tr w:rsidR="00E261DC" w:rsidRPr="00E261DC" w14:paraId="39070D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B59F3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668B8E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51049CFA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Why Created</w:t>
            </w:r>
          </w:p>
        </w:tc>
      </w:tr>
      <w:tr w:rsidR="00E261DC" w:rsidRPr="00E261DC" w14:paraId="792A8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F47C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order_dayofweek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A1C67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Timestamp extraction</w:t>
            </w:r>
          </w:p>
        </w:tc>
        <w:tc>
          <w:tcPr>
            <w:tcW w:w="0" w:type="auto"/>
            <w:vAlign w:val="center"/>
            <w:hideMark/>
          </w:tcPr>
          <w:p w14:paraId="6CE06FB6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Some days have higher delay rates</w:t>
            </w:r>
          </w:p>
        </w:tc>
      </w:tr>
      <w:tr w:rsidR="00E261DC" w:rsidRPr="00E261DC" w14:paraId="74DAE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BBC8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order_day_name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1E6F6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Timestamp extraction</w:t>
            </w:r>
          </w:p>
        </w:tc>
        <w:tc>
          <w:tcPr>
            <w:tcW w:w="0" w:type="auto"/>
            <w:vAlign w:val="center"/>
            <w:hideMark/>
          </w:tcPr>
          <w:p w14:paraId="61863638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Readable weekday analysis</w:t>
            </w:r>
          </w:p>
        </w:tc>
      </w:tr>
      <w:tr w:rsidR="00E261DC" w:rsidRPr="00E261DC" w14:paraId="1EE51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4A5C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order_month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E5529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Timestamp extraction</w:t>
            </w:r>
          </w:p>
        </w:tc>
        <w:tc>
          <w:tcPr>
            <w:tcW w:w="0" w:type="auto"/>
            <w:vAlign w:val="center"/>
            <w:hideMark/>
          </w:tcPr>
          <w:p w14:paraId="5045C00A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Seasonal patterns</w:t>
            </w:r>
          </w:p>
        </w:tc>
      </w:tr>
      <w:tr w:rsidR="00E261DC" w:rsidRPr="00E261DC" w14:paraId="2B299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0BBB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order_year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0F480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Timestamp extraction</w:t>
            </w:r>
          </w:p>
        </w:tc>
        <w:tc>
          <w:tcPr>
            <w:tcW w:w="0" w:type="auto"/>
            <w:vAlign w:val="center"/>
            <w:hideMark/>
          </w:tcPr>
          <w:p w14:paraId="4820BE19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Multi-year trend analysis</w:t>
            </w:r>
          </w:p>
        </w:tc>
      </w:tr>
      <w:tr w:rsidR="00E261DC" w:rsidRPr="00E261DC" w14:paraId="62FC3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2044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order_hour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FD15A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Timestamp extraction</w:t>
            </w:r>
          </w:p>
        </w:tc>
        <w:tc>
          <w:tcPr>
            <w:tcW w:w="0" w:type="auto"/>
            <w:vAlign w:val="center"/>
            <w:hideMark/>
          </w:tcPr>
          <w:p w14:paraId="299F6541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Traffic timing patterns</w:t>
            </w:r>
          </w:p>
        </w:tc>
      </w:tr>
      <w:tr w:rsidR="00E261DC" w:rsidRPr="00E261DC" w14:paraId="55E69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BB1D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is_weekend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2FA69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Rule-based (&gt;=5)</w:t>
            </w:r>
          </w:p>
        </w:tc>
        <w:tc>
          <w:tcPr>
            <w:tcW w:w="0" w:type="auto"/>
            <w:vAlign w:val="center"/>
            <w:hideMark/>
          </w:tcPr>
          <w:p w14:paraId="672D74CC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Weekend delay risk</w:t>
            </w:r>
          </w:p>
        </w:tc>
      </w:tr>
      <w:tr w:rsidR="00E261DC" w:rsidRPr="00E261DC" w14:paraId="3679B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C541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rush_hour_flag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FFF77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Business rule (8–10,17–19)</w:t>
            </w:r>
          </w:p>
        </w:tc>
        <w:tc>
          <w:tcPr>
            <w:tcW w:w="0" w:type="auto"/>
            <w:vAlign w:val="center"/>
            <w:hideMark/>
          </w:tcPr>
          <w:p w14:paraId="24C8628E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Traffic congestion risk</w:t>
            </w:r>
          </w:p>
        </w:tc>
      </w:tr>
      <w:tr w:rsidR="00E261DC" w:rsidRPr="00E261DC" w14:paraId="1FD65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26D2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night_delivery_flag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63C73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Rule-based (22–5)</w:t>
            </w:r>
          </w:p>
        </w:tc>
        <w:tc>
          <w:tcPr>
            <w:tcW w:w="0" w:type="auto"/>
            <w:vAlign w:val="center"/>
            <w:hideMark/>
          </w:tcPr>
          <w:p w14:paraId="71A9F2D9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 xml:space="preserve">Night delivery </w:t>
            </w:r>
            <w:proofErr w:type="spellStart"/>
            <w:r w:rsidRPr="00E261DC">
              <w:rPr>
                <w:b/>
                <w:bCs/>
              </w:rPr>
              <w:t>behavior</w:t>
            </w:r>
            <w:proofErr w:type="spellEnd"/>
          </w:p>
        </w:tc>
      </w:tr>
    </w:tbl>
    <w:p w14:paraId="5A9591E9" w14:textId="602613F8" w:rsidR="00E261DC" w:rsidRDefault="00E261DC" w:rsidP="00E261DC">
      <w:pPr>
        <w:rPr>
          <w:b/>
          <w:bCs/>
        </w:rPr>
      </w:pPr>
    </w:p>
    <w:p w14:paraId="4A180935" w14:textId="77777777" w:rsidR="00E261DC" w:rsidRDefault="00E261DC" w:rsidP="00E261DC">
      <w:pPr>
        <w:rPr>
          <w:b/>
          <w:bCs/>
        </w:rPr>
      </w:pPr>
    </w:p>
    <w:p w14:paraId="63FA1D03" w14:textId="08B8A5F0" w:rsidR="00E261DC" w:rsidRPr="00E261DC" w:rsidRDefault="00E261DC" w:rsidP="00E261DC">
      <w:pPr>
        <w:pStyle w:val="ListParagraph"/>
        <w:numPr>
          <w:ilvl w:val="0"/>
          <w:numId w:val="1"/>
        </w:numPr>
        <w:rPr>
          <w:b/>
          <w:bCs/>
        </w:rPr>
      </w:pPr>
      <w:r w:rsidRPr="00E261DC">
        <w:rPr>
          <w:b/>
          <w:bCs/>
        </w:rPr>
        <w:t>Delay Severity Features</w:t>
      </w:r>
      <w:r w:rsidRPr="00E261DC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894"/>
        <w:gridCol w:w="2467"/>
      </w:tblGrid>
      <w:tr w:rsidR="00E261DC" w:rsidRPr="00E261DC" w14:paraId="1DFB07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7E119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C329DD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129DC73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Why</w:t>
            </w:r>
          </w:p>
        </w:tc>
      </w:tr>
      <w:tr w:rsidR="00E261DC" w:rsidRPr="00E261DC" w14:paraId="6FA8D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11FC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delay_severity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0BB67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Rule-based bucket</w:t>
            </w:r>
          </w:p>
        </w:tc>
        <w:tc>
          <w:tcPr>
            <w:tcW w:w="0" w:type="auto"/>
            <w:vAlign w:val="center"/>
            <w:hideMark/>
          </w:tcPr>
          <w:p w14:paraId="43D22380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Multi-class delay insight</w:t>
            </w:r>
          </w:p>
        </w:tc>
      </w:tr>
      <w:tr w:rsidR="00E261DC" w:rsidRPr="00E261DC" w14:paraId="30801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DEFB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severe_delay_flag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F1CB9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Threshold (&gt;6 hrs)</w:t>
            </w:r>
          </w:p>
        </w:tc>
        <w:tc>
          <w:tcPr>
            <w:tcW w:w="0" w:type="auto"/>
            <w:vAlign w:val="center"/>
            <w:hideMark/>
          </w:tcPr>
          <w:p w14:paraId="40CDC15E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Operational escalation</w:t>
            </w:r>
          </w:p>
        </w:tc>
      </w:tr>
      <w:tr w:rsidR="00E261DC" w:rsidRPr="00E261DC" w14:paraId="1EACB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3BE8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early_flag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50D1F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delay_hours</w:t>
            </w:r>
            <w:proofErr w:type="spellEnd"/>
            <w:r w:rsidRPr="00E261DC">
              <w:rPr>
                <w:b/>
                <w:bCs/>
              </w:rPr>
              <w:t xml:space="preserve"> &lt; 0</w:t>
            </w:r>
          </w:p>
        </w:tc>
        <w:tc>
          <w:tcPr>
            <w:tcW w:w="0" w:type="auto"/>
            <w:vAlign w:val="center"/>
            <w:hideMark/>
          </w:tcPr>
          <w:p w14:paraId="25252FEF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Early delivery analysis</w:t>
            </w:r>
          </w:p>
        </w:tc>
      </w:tr>
      <w:tr w:rsidR="00E261DC" w:rsidRPr="00E261DC" w14:paraId="7E258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B534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time_ratio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B7E02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actual / expected</w:t>
            </w:r>
          </w:p>
        </w:tc>
        <w:tc>
          <w:tcPr>
            <w:tcW w:w="0" w:type="auto"/>
            <w:vAlign w:val="center"/>
            <w:hideMark/>
          </w:tcPr>
          <w:p w14:paraId="1B0DDEB5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Relative delay measure</w:t>
            </w:r>
          </w:p>
        </w:tc>
      </w:tr>
    </w:tbl>
    <w:p w14:paraId="2D241949" w14:textId="5BFF15F4" w:rsidR="00E261DC" w:rsidRDefault="00E261DC" w:rsidP="00E261DC">
      <w:pPr>
        <w:rPr>
          <w:b/>
          <w:bCs/>
        </w:rPr>
      </w:pPr>
    </w:p>
    <w:p w14:paraId="7C85F608" w14:textId="77777777" w:rsidR="00E261DC" w:rsidRDefault="00E261DC" w:rsidP="00E261DC">
      <w:pPr>
        <w:rPr>
          <w:b/>
          <w:bCs/>
        </w:rPr>
      </w:pPr>
    </w:p>
    <w:p w14:paraId="418EAD11" w14:textId="3AFB2497" w:rsidR="00E261DC" w:rsidRPr="00E261DC" w:rsidRDefault="00E261DC" w:rsidP="00E261DC">
      <w:pPr>
        <w:pStyle w:val="ListParagraph"/>
        <w:numPr>
          <w:ilvl w:val="0"/>
          <w:numId w:val="1"/>
        </w:numPr>
        <w:rPr>
          <w:b/>
          <w:bCs/>
        </w:rPr>
      </w:pPr>
      <w:r w:rsidRPr="00E261DC">
        <w:rPr>
          <w:b/>
          <w:bCs/>
        </w:rPr>
        <w:t>Distance &amp; Time Efficiency</w:t>
      </w:r>
      <w:r w:rsidRPr="00E261DC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285"/>
        <w:gridCol w:w="2382"/>
      </w:tblGrid>
      <w:tr w:rsidR="00E261DC" w:rsidRPr="00E261DC" w14:paraId="7FF342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24F34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F53231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05935367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Why</w:t>
            </w:r>
          </w:p>
        </w:tc>
      </w:tr>
      <w:tr w:rsidR="00E261DC" w:rsidRPr="00E261DC" w14:paraId="7DE1E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14AB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speed_category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7AF93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Binning speed</w:t>
            </w:r>
          </w:p>
        </w:tc>
        <w:tc>
          <w:tcPr>
            <w:tcW w:w="0" w:type="auto"/>
            <w:vAlign w:val="center"/>
            <w:hideMark/>
          </w:tcPr>
          <w:p w14:paraId="44E770DF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Detect slow congestion</w:t>
            </w:r>
          </w:p>
        </w:tc>
      </w:tr>
      <w:tr w:rsidR="00E261DC" w:rsidRPr="00E261DC" w14:paraId="272A5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FA79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lastRenderedPageBreak/>
              <w:t>efficiency_score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2D7B0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 xml:space="preserve">speed / </w:t>
            </w:r>
            <w:proofErr w:type="spellStart"/>
            <w:r w:rsidRPr="00E261DC">
              <w:rPr>
                <w:b/>
                <w:bCs/>
              </w:rPr>
              <w:t>weather_mult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94BB6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Adjusted efficiency</w:t>
            </w:r>
          </w:p>
        </w:tc>
      </w:tr>
    </w:tbl>
    <w:p w14:paraId="3D30B808" w14:textId="05D117E7" w:rsidR="00E261DC" w:rsidRDefault="00E261DC" w:rsidP="00E261DC">
      <w:pPr>
        <w:rPr>
          <w:b/>
          <w:bCs/>
        </w:rPr>
      </w:pPr>
    </w:p>
    <w:p w14:paraId="2C741DD7" w14:textId="77777777" w:rsidR="00E261DC" w:rsidRDefault="00E261DC" w:rsidP="00E261DC">
      <w:pPr>
        <w:rPr>
          <w:b/>
          <w:bCs/>
        </w:rPr>
      </w:pPr>
    </w:p>
    <w:p w14:paraId="7B8BB726" w14:textId="34777548" w:rsidR="00E261DC" w:rsidRPr="00E261DC" w:rsidRDefault="00E261DC" w:rsidP="00E261DC">
      <w:pPr>
        <w:pStyle w:val="ListParagraph"/>
        <w:numPr>
          <w:ilvl w:val="0"/>
          <w:numId w:val="1"/>
        </w:numPr>
        <w:rPr>
          <w:b/>
          <w:bCs/>
        </w:rPr>
      </w:pPr>
      <w:r w:rsidRPr="00E261DC">
        <w:rPr>
          <w:b/>
          <w:bCs/>
        </w:rPr>
        <w:t>Cost &amp; Profitability Features</w:t>
      </w:r>
      <w:r w:rsidRPr="00E261DC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507"/>
        <w:gridCol w:w="1707"/>
      </w:tblGrid>
      <w:tr w:rsidR="00E261DC" w:rsidRPr="00E261DC" w14:paraId="77B89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E2FDB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7EC97C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06048D97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Why</w:t>
            </w:r>
          </w:p>
        </w:tc>
      </w:tr>
      <w:tr w:rsidR="00E261DC" w:rsidRPr="00E261DC" w14:paraId="1CE67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0199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cost_per_km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54C96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cost / distance</w:t>
            </w:r>
          </w:p>
        </w:tc>
        <w:tc>
          <w:tcPr>
            <w:tcW w:w="0" w:type="auto"/>
            <w:vAlign w:val="center"/>
            <w:hideMark/>
          </w:tcPr>
          <w:p w14:paraId="6BF7CFA9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Efficiency metric</w:t>
            </w:r>
          </w:p>
        </w:tc>
      </w:tr>
      <w:tr w:rsidR="00E261DC" w:rsidRPr="00E261DC" w14:paraId="7ED06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BF5C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cost_per_kg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31506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cost / weight</w:t>
            </w:r>
          </w:p>
        </w:tc>
        <w:tc>
          <w:tcPr>
            <w:tcW w:w="0" w:type="auto"/>
            <w:vAlign w:val="center"/>
            <w:hideMark/>
          </w:tcPr>
          <w:p w14:paraId="175A508A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 xml:space="preserve">Pricing </w:t>
            </w:r>
            <w:proofErr w:type="spellStart"/>
            <w:r w:rsidRPr="00E261DC">
              <w:rPr>
                <w:b/>
                <w:bCs/>
              </w:rPr>
              <w:t>behavior</w:t>
            </w:r>
            <w:proofErr w:type="spellEnd"/>
          </w:p>
        </w:tc>
      </w:tr>
      <w:tr w:rsidR="00E261DC" w:rsidRPr="00E261DC" w14:paraId="48125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6ADB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heavy_flag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71C2A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weight &gt; 30</w:t>
            </w:r>
          </w:p>
        </w:tc>
        <w:tc>
          <w:tcPr>
            <w:tcW w:w="0" w:type="auto"/>
            <w:vAlign w:val="center"/>
            <w:hideMark/>
          </w:tcPr>
          <w:p w14:paraId="77105178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Heavy load risk</w:t>
            </w:r>
          </w:p>
        </w:tc>
      </w:tr>
    </w:tbl>
    <w:p w14:paraId="2540B9C0" w14:textId="3C89BC9F" w:rsidR="00E261DC" w:rsidRPr="00E261DC" w:rsidRDefault="00E261DC" w:rsidP="00E261DC">
      <w:pPr>
        <w:ind w:left="720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 xml:space="preserve">5) </w:t>
      </w:r>
      <w:r w:rsidRPr="00E261DC">
        <w:rPr>
          <w:b/>
          <w:bCs/>
        </w:rPr>
        <w:t>Partner &amp; Region Reliability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851"/>
        <w:gridCol w:w="2522"/>
      </w:tblGrid>
      <w:tr w:rsidR="00E261DC" w:rsidRPr="00E261DC" w14:paraId="595F2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2B62B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B36B09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4B1E02D3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Why</w:t>
            </w:r>
          </w:p>
        </w:tc>
      </w:tr>
      <w:tr w:rsidR="00E261DC" w:rsidRPr="00E261DC" w14:paraId="3709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0F2A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partner_delay_rate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D8CC8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group mean delay</w:t>
            </w:r>
          </w:p>
        </w:tc>
        <w:tc>
          <w:tcPr>
            <w:tcW w:w="0" w:type="auto"/>
            <w:vAlign w:val="center"/>
            <w:hideMark/>
          </w:tcPr>
          <w:p w14:paraId="367EBC48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Partner reliability</w:t>
            </w:r>
          </w:p>
        </w:tc>
      </w:tr>
      <w:tr w:rsidR="00E261DC" w:rsidRPr="00E261DC" w14:paraId="3B9AD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6D79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region_delay_rate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08165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group mean delay</w:t>
            </w:r>
          </w:p>
        </w:tc>
        <w:tc>
          <w:tcPr>
            <w:tcW w:w="0" w:type="auto"/>
            <w:vAlign w:val="center"/>
            <w:hideMark/>
          </w:tcPr>
          <w:p w14:paraId="50F0A947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Regional risk</w:t>
            </w:r>
          </w:p>
        </w:tc>
      </w:tr>
      <w:tr w:rsidR="00E261DC" w:rsidRPr="00E261DC" w14:paraId="6D44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5F12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vehicle_delay_rate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1F8AC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group mean delay</w:t>
            </w:r>
          </w:p>
        </w:tc>
        <w:tc>
          <w:tcPr>
            <w:tcW w:w="0" w:type="auto"/>
            <w:vAlign w:val="center"/>
            <w:hideMark/>
          </w:tcPr>
          <w:p w14:paraId="24DDD519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Vehicle performance</w:t>
            </w:r>
          </w:p>
        </w:tc>
      </w:tr>
      <w:tr w:rsidR="00E261DC" w:rsidRPr="00E261DC" w14:paraId="29F89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42EE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mode_delay_rate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A651F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group mean delay</w:t>
            </w:r>
          </w:p>
        </w:tc>
        <w:tc>
          <w:tcPr>
            <w:tcW w:w="0" w:type="auto"/>
            <w:vAlign w:val="center"/>
            <w:hideMark/>
          </w:tcPr>
          <w:p w14:paraId="5EF64D19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Delivery mode reliability</w:t>
            </w:r>
          </w:p>
        </w:tc>
      </w:tr>
      <w:tr w:rsidR="00E261DC" w:rsidRPr="00E261DC" w14:paraId="5E1E6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56B7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partner_weather_risk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88E5C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40AA3E22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Combined risk</w:t>
            </w:r>
          </w:p>
        </w:tc>
      </w:tr>
    </w:tbl>
    <w:p w14:paraId="6E0ECE91" w14:textId="1711E9BD" w:rsidR="00E261DC" w:rsidRDefault="00E261DC" w:rsidP="00E261DC">
      <w:pPr>
        <w:rPr>
          <w:b/>
          <w:bCs/>
        </w:rPr>
      </w:pPr>
    </w:p>
    <w:p w14:paraId="085366EC" w14:textId="2C39E9FD" w:rsidR="00E261DC" w:rsidRPr="00E261DC" w:rsidRDefault="00E261DC" w:rsidP="00E261DC">
      <w:pPr>
        <w:pStyle w:val="ListParagraph"/>
        <w:numPr>
          <w:ilvl w:val="0"/>
          <w:numId w:val="2"/>
        </w:numPr>
        <w:rPr>
          <w:b/>
          <w:bCs/>
        </w:rPr>
      </w:pPr>
      <w:r w:rsidRPr="00E261DC">
        <w:rPr>
          <w:b/>
          <w:bCs/>
        </w:rPr>
        <w:t>Weather Risk Features</w:t>
      </w:r>
      <w:r w:rsidRPr="00E261DC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993"/>
        <w:gridCol w:w="2518"/>
      </w:tblGrid>
      <w:tr w:rsidR="00E261DC" w:rsidRPr="00E261DC" w14:paraId="733791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02642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E86022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71BCCDFF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Why</w:t>
            </w:r>
          </w:p>
        </w:tc>
      </w:tr>
      <w:tr w:rsidR="00E261DC" w:rsidRPr="00E261DC" w14:paraId="2FEAE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10D8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bad_weather_flag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8EF95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rainy/stormy/foggy</w:t>
            </w:r>
          </w:p>
        </w:tc>
        <w:tc>
          <w:tcPr>
            <w:tcW w:w="0" w:type="auto"/>
            <w:vAlign w:val="center"/>
            <w:hideMark/>
          </w:tcPr>
          <w:p w14:paraId="5A4BFB0C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Binary weather risk</w:t>
            </w:r>
          </w:p>
        </w:tc>
      </w:tr>
      <w:tr w:rsidR="00E261DC" w:rsidRPr="00E261DC" w14:paraId="0F705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BA3A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weather_severity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6406C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Manual mapping</w:t>
            </w:r>
          </w:p>
        </w:tc>
        <w:tc>
          <w:tcPr>
            <w:tcW w:w="0" w:type="auto"/>
            <w:vAlign w:val="center"/>
            <w:hideMark/>
          </w:tcPr>
          <w:p w14:paraId="3C226B04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Severity scoring</w:t>
            </w:r>
          </w:p>
        </w:tc>
      </w:tr>
      <w:tr w:rsidR="00E261DC" w:rsidRPr="00E261DC" w14:paraId="51A1F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5443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weather_distance_risk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26CD3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severity × distance</w:t>
            </w:r>
          </w:p>
        </w:tc>
        <w:tc>
          <w:tcPr>
            <w:tcW w:w="0" w:type="auto"/>
            <w:vAlign w:val="center"/>
            <w:hideMark/>
          </w:tcPr>
          <w:p w14:paraId="3235B65E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Long trip in bad weather</w:t>
            </w:r>
          </w:p>
        </w:tc>
      </w:tr>
    </w:tbl>
    <w:p w14:paraId="41CB3CA7" w14:textId="39B42531" w:rsidR="00E261DC" w:rsidRPr="00E261DC" w:rsidRDefault="00E261DC" w:rsidP="00E261D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  <w:t xml:space="preserve">7) </w:t>
      </w:r>
      <w:r w:rsidRPr="00E261DC">
        <w:rPr>
          <w:b/>
          <w:bCs/>
        </w:rPr>
        <w:t>Operational Interaction Features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2111"/>
        <w:gridCol w:w="3021"/>
      </w:tblGrid>
      <w:tr w:rsidR="00E261DC" w:rsidRPr="00E261DC" w14:paraId="6F298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2974E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BD34D80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4450E9E3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Why</w:t>
            </w:r>
          </w:p>
        </w:tc>
      </w:tr>
      <w:tr w:rsidR="00E261DC" w:rsidRPr="00E261DC" w14:paraId="14704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5D68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load_index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52AD6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weight × distance</w:t>
            </w:r>
          </w:p>
        </w:tc>
        <w:tc>
          <w:tcPr>
            <w:tcW w:w="0" w:type="auto"/>
            <w:vAlign w:val="center"/>
            <w:hideMark/>
          </w:tcPr>
          <w:p w14:paraId="61B9153A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Operational load</w:t>
            </w:r>
          </w:p>
        </w:tc>
      </w:tr>
      <w:tr w:rsidR="00E261DC" w:rsidRPr="00E261DC" w14:paraId="39B7A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E966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cost_weather_risk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4B59C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 xml:space="preserve">cost × </w:t>
            </w:r>
            <w:proofErr w:type="spellStart"/>
            <w:r w:rsidRPr="00E261DC">
              <w:rPr>
                <w:b/>
                <w:bCs/>
              </w:rPr>
              <w:t>weather_mult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80D6A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Financial weather risk</w:t>
            </w:r>
          </w:p>
        </w:tc>
      </w:tr>
      <w:tr w:rsidR="00E261DC" w:rsidRPr="00E261DC" w14:paraId="2802C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99AC" w14:textId="77777777" w:rsidR="00E261DC" w:rsidRPr="00E261DC" w:rsidRDefault="00E261DC" w:rsidP="00E261DC">
            <w:pPr>
              <w:rPr>
                <w:b/>
                <w:bCs/>
              </w:rPr>
            </w:pPr>
            <w:proofErr w:type="spellStart"/>
            <w:r w:rsidRPr="00E261DC">
              <w:rPr>
                <w:b/>
                <w:bCs/>
              </w:rPr>
              <w:t>status_delivered_flag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E3D7D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0619D4BB" w14:textId="77777777" w:rsidR="00E261DC" w:rsidRPr="00E261DC" w:rsidRDefault="00E261DC" w:rsidP="00E261DC">
            <w:pPr>
              <w:rPr>
                <w:b/>
                <w:bCs/>
              </w:rPr>
            </w:pPr>
            <w:r w:rsidRPr="00E261DC">
              <w:rPr>
                <w:b/>
                <w:bCs/>
              </w:rPr>
              <w:t>Delivery completion indicator</w:t>
            </w:r>
          </w:p>
        </w:tc>
      </w:tr>
    </w:tbl>
    <w:p w14:paraId="771AE22A" w14:textId="34EA56B9" w:rsidR="00E261DC" w:rsidRPr="00E261DC" w:rsidRDefault="00E261DC" w:rsidP="00E261DC">
      <w:pPr>
        <w:rPr>
          <w:b/>
          <w:bCs/>
        </w:rPr>
      </w:pPr>
      <w:r>
        <w:rPr>
          <w:b/>
          <w:bCs/>
        </w:rPr>
        <w:br/>
      </w:r>
    </w:p>
    <w:sectPr w:rsidR="00E261DC" w:rsidRPr="00E26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90504"/>
    <w:multiLevelType w:val="hybridMultilevel"/>
    <w:tmpl w:val="1C3ECEC2"/>
    <w:lvl w:ilvl="0" w:tplc="40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447A8"/>
    <w:multiLevelType w:val="hybridMultilevel"/>
    <w:tmpl w:val="4B9E4B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360511">
    <w:abstractNumId w:val="1"/>
  </w:num>
  <w:num w:numId="2" w16cid:durableId="130307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DC"/>
    <w:rsid w:val="00E261DC"/>
    <w:rsid w:val="00FC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D67B4"/>
  <w15:chartTrackingRefBased/>
  <w15:docId w15:val="{EF7C3F9E-007B-4F04-AF24-800A5A8C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Sineha Manjary R.</dc:creator>
  <cp:keywords/>
  <dc:description/>
  <cp:lastModifiedBy>Sineha Manjary R.</cp:lastModifiedBy>
  <cp:revision>1</cp:revision>
  <dcterms:created xsi:type="dcterms:W3CDTF">2026-02-20T08:16:00Z</dcterms:created>
  <dcterms:modified xsi:type="dcterms:W3CDTF">2026-02-20T08:21:00Z</dcterms:modified>
</cp:coreProperties>
</file>