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EE65B" w14:textId="5A8D18EC" w:rsidR="00FB7D95" w:rsidRPr="00C30BF9" w:rsidRDefault="000E616C" w:rsidP="0071480C">
      <w:pPr>
        <w:pStyle w:val="TituloURSI"/>
        <w:ind w:left="0" w:right="0"/>
        <w:rPr>
          <w:b/>
          <w:bCs/>
          <w:sz w:val="40"/>
          <w:szCs w:val="40"/>
          <w:lang w:eastAsia="es-ES"/>
        </w:rPr>
      </w:pPr>
      <w:r>
        <w:rPr>
          <w:b/>
          <w:bCs/>
          <w:sz w:val="40"/>
          <w:szCs w:val="40"/>
          <w:lang w:eastAsia="es-ES"/>
        </w:rPr>
        <w:t>EFICIENCIA</w:t>
      </w:r>
      <w:r w:rsidR="009A2C10">
        <w:rPr>
          <w:b/>
          <w:bCs/>
          <w:sz w:val="40"/>
          <w:szCs w:val="40"/>
          <w:lang w:eastAsia="es-ES"/>
        </w:rPr>
        <w:t xml:space="preserve"> ENERG</w:t>
      </w:r>
      <w:r w:rsidR="000D4D2C">
        <w:rPr>
          <w:b/>
          <w:bCs/>
          <w:sz w:val="40"/>
          <w:szCs w:val="40"/>
          <w:lang w:eastAsia="es-ES"/>
        </w:rPr>
        <w:t>É</w:t>
      </w:r>
      <w:r w:rsidR="009A2C10">
        <w:rPr>
          <w:b/>
          <w:bCs/>
          <w:sz w:val="40"/>
          <w:szCs w:val="40"/>
          <w:lang w:eastAsia="es-ES"/>
        </w:rPr>
        <w:t>TICA</w:t>
      </w:r>
      <w:r>
        <w:rPr>
          <w:b/>
          <w:bCs/>
          <w:sz w:val="40"/>
          <w:szCs w:val="40"/>
          <w:lang w:eastAsia="es-ES"/>
        </w:rPr>
        <w:t xml:space="preserve"> EN REDES DE COMUNICACIÓN OPTICA</w:t>
      </w:r>
    </w:p>
    <w:p w14:paraId="5F4EEC40" w14:textId="09E67E41" w:rsidR="0071480C" w:rsidRPr="00C30BF9" w:rsidRDefault="00115634" w:rsidP="0071480C">
      <w:pPr>
        <w:pStyle w:val="TituloURSI"/>
        <w:ind w:left="0" w:right="0"/>
        <w:rPr>
          <w:sz w:val="28"/>
          <w:szCs w:val="28"/>
        </w:rPr>
      </w:pPr>
      <w:r>
        <w:rPr>
          <w:sz w:val="28"/>
          <w:szCs w:val="28"/>
        </w:rPr>
        <w:t>Prueba 1 Segundo Bimestre</w:t>
      </w:r>
    </w:p>
    <w:p w14:paraId="71CA3D45" w14:textId="77777777" w:rsidR="0071480C" w:rsidRPr="00C30BF9" w:rsidRDefault="0071480C">
      <w:pPr>
        <w:jc w:val="center"/>
        <w:rPr>
          <w:b/>
          <w:bCs/>
        </w:rPr>
      </w:pPr>
    </w:p>
    <w:p w14:paraId="74BB485C" w14:textId="77777777" w:rsidR="00922D77" w:rsidRPr="00C30BF9" w:rsidRDefault="00922D77" w:rsidP="00922D77">
      <w:pPr>
        <w:jc w:val="center"/>
        <w:rPr>
          <w:i/>
          <w:iCs/>
          <w:sz w:val="22"/>
        </w:rPr>
      </w:pPr>
      <w:r w:rsidRPr="00C30BF9">
        <w:rPr>
          <w:i/>
          <w:iCs/>
          <w:sz w:val="22"/>
        </w:rPr>
        <w:t>Ronaldo Alexander Almachi Murillo, Dennys Francisco Salazar Domínguez</w:t>
      </w:r>
    </w:p>
    <w:p w14:paraId="4FD3F30C" w14:textId="77777777" w:rsidR="00922D77" w:rsidRPr="00C30BF9" w:rsidRDefault="00922D77" w:rsidP="00922D77">
      <w:pPr>
        <w:jc w:val="center"/>
        <w:rPr>
          <w:i/>
          <w:iCs/>
          <w:sz w:val="22"/>
        </w:rPr>
      </w:pPr>
      <w:r w:rsidRPr="00C30BF9">
        <w:rPr>
          <w:i/>
          <w:iCs/>
          <w:sz w:val="22"/>
        </w:rPr>
        <w:t>Escuela Politécnica Nacional</w:t>
      </w:r>
    </w:p>
    <w:p w14:paraId="111FF67E" w14:textId="77777777" w:rsidR="00922D77" w:rsidRPr="00C30BF9" w:rsidRDefault="00922D77" w:rsidP="00922D77">
      <w:pPr>
        <w:jc w:val="center"/>
        <w:rPr>
          <w:i/>
          <w:iCs/>
          <w:sz w:val="22"/>
        </w:rPr>
      </w:pPr>
      <w:r w:rsidRPr="00C30BF9">
        <w:rPr>
          <w:i/>
          <w:iCs/>
          <w:sz w:val="22"/>
        </w:rPr>
        <w:t>Quito, Ecuador</w:t>
      </w:r>
    </w:p>
    <w:p w14:paraId="123FFF2A" w14:textId="77777777" w:rsidR="00922D77" w:rsidRPr="00C30BF9" w:rsidRDefault="0052748E" w:rsidP="00922D77">
      <w:pPr>
        <w:jc w:val="center"/>
        <w:rPr>
          <w:rStyle w:val="Hyperlink"/>
          <w:i/>
          <w:iCs/>
          <w:sz w:val="20"/>
          <w:szCs w:val="20"/>
        </w:rPr>
      </w:pPr>
      <w:hyperlink r:id="rId8" w:history="1">
        <w:r w:rsidR="00922D77" w:rsidRPr="00C30BF9">
          <w:rPr>
            <w:rStyle w:val="Hyperlink"/>
            <w:i/>
            <w:iCs/>
            <w:sz w:val="20"/>
            <w:szCs w:val="20"/>
          </w:rPr>
          <w:t>ronaldo.almachi@epn.edu.ec</w:t>
        </w:r>
      </w:hyperlink>
      <w:r w:rsidR="00922D77" w:rsidRPr="00C30BF9">
        <w:rPr>
          <w:rStyle w:val="Hyperlink"/>
          <w:i/>
          <w:iCs/>
          <w:sz w:val="20"/>
          <w:szCs w:val="20"/>
        </w:rPr>
        <w:t xml:space="preserve">, </w:t>
      </w:r>
      <w:hyperlink r:id="rId9" w:history="1">
        <w:r w:rsidR="00922D77" w:rsidRPr="00C30BF9">
          <w:rPr>
            <w:rStyle w:val="Hyperlink"/>
            <w:i/>
            <w:iCs/>
            <w:sz w:val="20"/>
            <w:szCs w:val="20"/>
          </w:rPr>
          <w:t>dennys.salazar@epn.edu.ec</w:t>
        </w:r>
      </w:hyperlink>
    </w:p>
    <w:p w14:paraId="292CCAD5" w14:textId="77777777" w:rsidR="006322B8" w:rsidRPr="00C30BF9" w:rsidRDefault="006322B8" w:rsidP="00922D77">
      <w:pPr>
        <w:ind w:left="709"/>
        <w:rPr>
          <w:b/>
          <w:bCs/>
          <w:sz w:val="20"/>
          <w:szCs w:val="20"/>
        </w:rPr>
      </w:pPr>
    </w:p>
    <w:p w14:paraId="64DB77B6" w14:textId="77777777" w:rsidR="00006224" w:rsidRPr="00C30BF9" w:rsidRDefault="00006224" w:rsidP="00AC5629">
      <w:pPr>
        <w:tabs>
          <w:tab w:val="left" w:pos="425"/>
        </w:tabs>
        <w:jc w:val="both"/>
        <w:rPr>
          <w:b/>
          <w:bCs/>
          <w:sz w:val="22"/>
          <w:szCs w:val="22"/>
        </w:rPr>
        <w:sectPr w:rsidR="00006224" w:rsidRPr="00C30BF9" w:rsidSect="005002E5">
          <w:footerReference w:type="default" r:id="rId10"/>
          <w:pgSz w:w="12240" w:h="15840"/>
          <w:pgMar w:top="1418" w:right="1134" w:bottom="1134" w:left="1418" w:header="567" w:footer="567" w:gutter="0"/>
          <w:cols w:space="567"/>
          <w:docGrid w:linePitch="360"/>
        </w:sectPr>
      </w:pPr>
    </w:p>
    <w:p w14:paraId="6A2479C4" w14:textId="1B6A8B79" w:rsidR="00B2276E" w:rsidRPr="00C30BF9" w:rsidRDefault="0017738A" w:rsidP="00B2276E">
      <w:pPr>
        <w:tabs>
          <w:tab w:val="left" w:pos="425"/>
        </w:tabs>
        <w:jc w:val="both"/>
        <w:rPr>
          <w:b/>
          <w:i/>
          <w:iCs/>
          <w:sz w:val="22"/>
          <w:szCs w:val="22"/>
        </w:rPr>
      </w:pPr>
      <w:r w:rsidRPr="00C30BF9">
        <w:rPr>
          <w:b/>
          <w:bCs/>
          <w:sz w:val="22"/>
          <w:szCs w:val="22"/>
        </w:rPr>
        <w:t xml:space="preserve">     </w:t>
      </w:r>
      <w:r w:rsidR="00B2276E" w:rsidRPr="00C30BF9">
        <w:rPr>
          <w:b/>
          <w:bCs/>
          <w:i/>
          <w:sz w:val="22"/>
          <w:szCs w:val="22"/>
        </w:rPr>
        <w:t>Resumen:</w:t>
      </w:r>
      <w:r w:rsidR="008E4AFA">
        <w:rPr>
          <w:b/>
          <w:bCs/>
          <w:i/>
          <w:sz w:val="22"/>
          <w:szCs w:val="22"/>
        </w:rPr>
        <w:t xml:space="preserve"> </w:t>
      </w:r>
      <w:r w:rsidR="002744FE" w:rsidRPr="002744FE">
        <w:rPr>
          <w:b/>
          <w:bCs/>
          <w:i/>
          <w:sz w:val="22"/>
          <w:szCs w:val="22"/>
        </w:rPr>
        <w:t xml:space="preserve">Dentro de los diferentes tipos de redes y específicamente </w:t>
      </w:r>
      <w:r w:rsidR="009D361A" w:rsidRPr="002744FE">
        <w:rPr>
          <w:b/>
          <w:bCs/>
          <w:i/>
          <w:sz w:val="22"/>
          <w:szCs w:val="22"/>
        </w:rPr>
        <w:t>hablando</w:t>
      </w:r>
      <w:r w:rsidR="002744FE" w:rsidRPr="002744FE">
        <w:rPr>
          <w:b/>
          <w:bCs/>
          <w:i/>
          <w:sz w:val="22"/>
          <w:szCs w:val="22"/>
        </w:rPr>
        <w:t xml:space="preserve"> de las Redes de </w:t>
      </w:r>
      <w:r w:rsidR="009D361A" w:rsidRPr="002744FE">
        <w:rPr>
          <w:b/>
          <w:bCs/>
          <w:i/>
          <w:sz w:val="22"/>
          <w:szCs w:val="22"/>
        </w:rPr>
        <w:t>Comunicaciones</w:t>
      </w:r>
      <w:r w:rsidR="002744FE" w:rsidRPr="002744FE">
        <w:rPr>
          <w:b/>
          <w:bCs/>
          <w:i/>
          <w:sz w:val="22"/>
          <w:szCs w:val="22"/>
        </w:rPr>
        <w:t xml:space="preserve"> Ópticas, un parámetro a tratar y que es de suma importancia es la energía eléctrica con la que se alimenta a las diferentes etapas y equipos de la misma red. En base a cálculos del consumo eléctrico en internet la fibra óptica se puede considerar como la mejor solución para el medio ambiente, pero aun así se tiene aproximadamente un consumo de 1 W por cada 300 metros, estos cables de fibra óptica transmiten los datos de forma mucho más eficiente y permiten la reducción del consumo energético. </w:t>
      </w:r>
      <w:r w:rsidR="009D361A" w:rsidRPr="002744FE">
        <w:rPr>
          <w:b/>
          <w:bCs/>
          <w:i/>
          <w:sz w:val="22"/>
          <w:szCs w:val="22"/>
        </w:rPr>
        <w:t>Aun</w:t>
      </w:r>
      <w:r w:rsidR="002744FE" w:rsidRPr="002744FE">
        <w:rPr>
          <w:b/>
          <w:bCs/>
          <w:i/>
          <w:sz w:val="22"/>
          <w:szCs w:val="22"/>
        </w:rPr>
        <w:t xml:space="preserve"> </w:t>
      </w:r>
      <w:r w:rsidR="00667C94" w:rsidRPr="002744FE">
        <w:rPr>
          <w:b/>
          <w:bCs/>
          <w:i/>
          <w:sz w:val="22"/>
          <w:szCs w:val="22"/>
        </w:rPr>
        <w:t>así,</w:t>
      </w:r>
      <w:r w:rsidR="002744FE" w:rsidRPr="002744FE">
        <w:rPr>
          <w:b/>
          <w:bCs/>
          <w:i/>
          <w:sz w:val="22"/>
          <w:szCs w:val="22"/>
        </w:rPr>
        <w:t xml:space="preserve"> el consumo no solo se genera en la fibra óptica sino también en todo elemento que lo necesite, es por ello que el siguiente documento trata sobre la Eficiencia Energética, una introducción, técnicas, </w:t>
      </w:r>
      <w:r w:rsidR="00667C94" w:rsidRPr="002744FE">
        <w:rPr>
          <w:b/>
          <w:bCs/>
          <w:i/>
          <w:sz w:val="22"/>
          <w:szCs w:val="22"/>
        </w:rPr>
        <w:t>estrategias</w:t>
      </w:r>
      <w:r w:rsidR="002744FE" w:rsidRPr="002744FE">
        <w:rPr>
          <w:b/>
          <w:bCs/>
          <w:i/>
          <w:sz w:val="22"/>
          <w:szCs w:val="22"/>
        </w:rPr>
        <w:t>, procedimientos, mecanismos, entre otros factores importantes para conocer de mejor manera la estructura, funcionamiento y beneficios.</w:t>
      </w:r>
    </w:p>
    <w:p w14:paraId="48D121EA" w14:textId="77777777" w:rsidR="000B4483" w:rsidRPr="00C30BF9" w:rsidRDefault="000B4483" w:rsidP="00B2276E">
      <w:pPr>
        <w:tabs>
          <w:tab w:val="left" w:pos="425"/>
        </w:tabs>
        <w:jc w:val="both"/>
        <w:rPr>
          <w:b/>
          <w:i/>
          <w:iCs/>
          <w:sz w:val="22"/>
          <w:szCs w:val="22"/>
        </w:rPr>
      </w:pPr>
    </w:p>
    <w:p w14:paraId="35B1C816" w14:textId="609DC825" w:rsidR="00C32D22" w:rsidRPr="00C30BF9" w:rsidRDefault="00B2276E" w:rsidP="003B0C8A">
      <w:pPr>
        <w:tabs>
          <w:tab w:val="left" w:pos="425"/>
        </w:tabs>
        <w:jc w:val="both"/>
        <w:rPr>
          <w:sz w:val="20"/>
          <w:szCs w:val="20"/>
        </w:rPr>
      </w:pPr>
      <w:r w:rsidRPr="00C30BF9">
        <w:rPr>
          <w:b/>
          <w:i/>
          <w:iCs/>
          <w:sz w:val="20"/>
          <w:szCs w:val="20"/>
        </w:rPr>
        <w:t>Palabras clave:</w:t>
      </w:r>
      <w:r w:rsidR="00771DB1" w:rsidRPr="00C30BF9">
        <w:rPr>
          <w:b/>
          <w:i/>
          <w:iCs/>
          <w:sz w:val="20"/>
          <w:szCs w:val="20"/>
        </w:rPr>
        <w:t xml:space="preserve"> </w:t>
      </w:r>
      <w:r w:rsidR="00667C94">
        <w:rPr>
          <w:b/>
          <w:i/>
          <w:iCs/>
          <w:sz w:val="20"/>
          <w:szCs w:val="20"/>
        </w:rPr>
        <w:t xml:space="preserve">Eficiencia, Estrategias, Green </w:t>
      </w:r>
      <w:r w:rsidR="00EC7F0E">
        <w:rPr>
          <w:b/>
          <w:i/>
          <w:iCs/>
          <w:sz w:val="20"/>
          <w:szCs w:val="20"/>
        </w:rPr>
        <w:t>Energy,</w:t>
      </w:r>
      <w:r w:rsidR="00667C94">
        <w:rPr>
          <w:b/>
          <w:i/>
          <w:iCs/>
          <w:sz w:val="20"/>
          <w:szCs w:val="20"/>
        </w:rPr>
        <w:t xml:space="preserve"> Mecanismos,</w:t>
      </w:r>
      <w:r w:rsidR="00667C94" w:rsidRPr="00667C94">
        <w:rPr>
          <w:b/>
          <w:i/>
          <w:iCs/>
          <w:sz w:val="20"/>
          <w:szCs w:val="20"/>
        </w:rPr>
        <w:t xml:space="preserve"> </w:t>
      </w:r>
      <w:r w:rsidR="00667C94">
        <w:rPr>
          <w:b/>
          <w:i/>
          <w:iCs/>
          <w:sz w:val="20"/>
          <w:szCs w:val="20"/>
        </w:rPr>
        <w:t xml:space="preserve">Red </w:t>
      </w:r>
      <w:r w:rsidR="00EC7F0E">
        <w:rPr>
          <w:b/>
          <w:i/>
          <w:iCs/>
          <w:sz w:val="20"/>
          <w:szCs w:val="20"/>
        </w:rPr>
        <w:t>Eficiente, Redes</w:t>
      </w:r>
      <w:r w:rsidR="00667C94">
        <w:rPr>
          <w:b/>
          <w:i/>
          <w:iCs/>
          <w:sz w:val="20"/>
          <w:szCs w:val="20"/>
        </w:rPr>
        <w:t xml:space="preserve"> Ópticas.</w:t>
      </w:r>
    </w:p>
    <w:p w14:paraId="3A973DDE" w14:textId="77777777" w:rsidR="001306CE" w:rsidRPr="00C30BF9" w:rsidRDefault="001306CE" w:rsidP="00955AF4">
      <w:pPr>
        <w:pStyle w:val="ursititulo1"/>
        <w:numPr>
          <w:ilvl w:val="0"/>
          <w:numId w:val="4"/>
        </w:numPr>
        <w:tabs>
          <w:tab w:val="clear" w:pos="360"/>
          <w:tab w:val="num" w:pos="284"/>
        </w:tabs>
        <w:rPr>
          <w:sz w:val="22"/>
          <w:szCs w:val="22"/>
          <w:lang w:val="es-EC"/>
        </w:rPr>
      </w:pPr>
      <w:r w:rsidRPr="00C30BF9">
        <w:rPr>
          <w:sz w:val="22"/>
          <w:szCs w:val="22"/>
          <w:lang w:val="es-EC"/>
        </w:rPr>
        <w:t>Introducción</w:t>
      </w:r>
    </w:p>
    <w:p w14:paraId="0F9202D4" w14:textId="76A709C2" w:rsidR="00EB5025" w:rsidRPr="00EB5025" w:rsidRDefault="00EB5025" w:rsidP="00EB5025">
      <w:pPr>
        <w:jc w:val="both"/>
        <w:rPr>
          <w:sz w:val="22"/>
          <w:szCs w:val="22"/>
        </w:rPr>
      </w:pPr>
      <w:r w:rsidRPr="00EB5025">
        <w:rPr>
          <w:sz w:val="22"/>
          <w:szCs w:val="22"/>
        </w:rPr>
        <w:t>La contaminación ambiental generada por diversos factores como el consumo humano, el uso de combustibles para el transporte, industria, incluso el uso de energías eléctricas o energías más limpias como la construcción de paneles solares almacenadores y fotovoltaicos o la o</w:t>
      </w:r>
      <w:r>
        <w:rPr>
          <w:sz w:val="22"/>
          <w:szCs w:val="22"/>
        </w:rPr>
        <w:t>b</w:t>
      </w:r>
      <w:r w:rsidRPr="00EB5025">
        <w:rPr>
          <w:sz w:val="22"/>
          <w:szCs w:val="22"/>
        </w:rPr>
        <w:t>tención a través de la fuerza del aire, etc., absolutamente todo proceso que realice el ser humano contamina, esto es inevitable. La generación de nuevas tecnologías y métodos para procurar obtener el máximo rendimiento, por ejemplo, hablando en redes ópticas es necesario para ayudar tanto al ambiente como al bolsillo de los dueños de los servicios.</w:t>
      </w:r>
      <w:r w:rsidR="003F7ECB">
        <w:rPr>
          <w:sz w:val="22"/>
          <w:szCs w:val="22"/>
        </w:rPr>
        <w:t xml:space="preserve"> </w:t>
      </w:r>
      <w:sdt>
        <w:sdtPr>
          <w:rPr>
            <w:sz w:val="22"/>
            <w:szCs w:val="22"/>
          </w:rPr>
          <w:id w:val="-686283420"/>
          <w:citation/>
        </w:sdtPr>
        <w:sdtEndPr/>
        <w:sdtContent>
          <w:r w:rsidR="003F7ECB">
            <w:rPr>
              <w:sz w:val="22"/>
              <w:szCs w:val="22"/>
            </w:rPr>
            <w:fldChar w:fldCharType="begin"/>
          </w:r>
          <w:r w:rsidR="003F7ECB">
            <w:rPr>
              <w:sz w:val="22"/>
              <w:szCs w:val="22"/>
            </w:rPr>
            <w:instrText xml:space="preserve"> CITATION Zha10 \l 12298 </w:instrText>
          </w:r>
          <w:r w:rsidR="003F7ECB">
            <w:rPr>
              <w:sz w:val="22"/>
              <w:szCs w:val="22"/>
            </w:rPr>
            <w:fldChar w:fldCharType="separate"/>
          </w:r>
          <w:r w:rsidR="00B26308">
            <w:rPr>
              <w:noProof/>
              <w:sz w:val="22"/>
              <w:szCs w:val="22"/>
            </w:rPr>
            <w:t>[1]</w:t>
          </w:r>
          <w:r w:rsidR="003F7ECB">
            <w:rPr>
              <w:sz w:val="22"/>
              <w:szCs w:val="22"/>
            </w:rPr>
            <w:fldChar w:fldCharType="end"/>
          </w:r>
        </w:sdtContent>
      </w:sdt>
    </w:p>
    <w:p w14:paraId="46331BA4" w14:textId="77E0C1A6" w:rsidR="00186B99" w:rsidRPr="00C30BF9" w:rsidRDefault="00186B99" w:rsidP="000B52BE">
      <w:pPr>
        <w:jc w:val="both"/>
        <w:rPr>
          <w:sz w:val="22"/>
          <w:szCs w:val="22"/>
        </w:rPr>
      </w:pPr>
    </w:p>
    <w:p w14:paraId="67710FE2" w14:textId="77777777" w:rsidR="00EB5025" w:rsidRDefault="00EB5025" w:rsidP="00EB5025">
      <w:pPr>
        <w:keepNext/>
        <w:jc w:val="center"/>
      </w:pPr>
      <w:r>
        <w:rPr>
          <w:noProof/>
          <w:sz w:val="22"/>
          <w:szCs w:val="22"/>
        </w:rPr>
        <w:drawing>
          <wp:inline distT="0" distB="0" distL="0" distR="0" wp14:anchorId="43070085" wp14:editId="453FA744">
            <wp:extent cx="2886075" cy="15049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6075" cy="1504950"/>
                    </a:xfrm>
                    <a:prstGeom prst="rect">
                      <a:avLst/>
                    </a:prstGeom>
                    <a:noFill/>
                    <a:ln>
                      <a:noFill/>
                    </a:ln>
                  </pic:spPr>
                </pic:pic>
              </a:graphicData>
            </a:graphic>
          </wp:inline>
        </w:drawing>
      </w:r>
    </w:p>
    <w:p w14:paraId="63148DCE" w14:textId="2B28D8D7" w:rsidR="00EB5025" w:rsidRDefault="00EB5025" w:rsidP="00EB5025">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1</w:t>
      </w:r>
      <w:r w:rsidR="0052748E">
        <w:rPr>
          <w:noProof/>
        </w:rPr>
        <w:fldChar w:fldCharType="end"/>
      </w:r>
      <w:r>
        <w:t xml:space="preserve">. </w:t>
      </w:r>
      <w:r w:rsidRPr="00CB48A5">
        <w:t>Contaminación de dispositivos electrónicos utilizados por los usuarios finales en una red de comunicaciones.</w:t>
      </w:r>
      <w:r w:rsidR="00EC7F0E">
        <w:t xml:space="preserve"> </w:t>
      </w:r>
      <w:sdt>
        <w:sdtPr>
          <w:id w:val="1927915605"/>
          <w:citation/>
        </w:sdtPr>
        <w:sdtEndPr/>
        <w:sdtContent>
          <w:r w:rsidR="003F7ECB">
            <w:fldChar w:fldCharType="begin"/>
          </w:r>
          <w:r w:rsidR="003F7ECB">
            <w:instrText xml:space="preserve"> CITATION Imp4 \l 12298 </w:instrText>
          </w:r>
          <w:r w:rsidR="003F7ECB">
            <w:fldChar w:fldCharType="separate"/>
          </w:r>
          <w:r w:rsidR="00B26308">
            <w:rPr>
              <w:noProof/>
            </w:rPr>
            <w:t>[2]</w:t>
          </w:r>
          <w:r w:rsidR="003F7ECB">
            <w:fldChar w:fldCharType="end"/>
          </w:r>
        </w:sdtContent>
      </w:sdt>
    </w:p>
    <w:p w14:paraId="22188593" w14:textId="14656103" w:rsidR="00EB5025" w:rsidRDefault="00EC7F0E" w:rsidP="000B52BE">
      <w:pPr>
        <w:jc w:val="both"/>
        <w:rPr>
          <w:sz w:val="22"/>
          <w:szCs w:val="22"/>
        </w:rPr>
      </w:pPr>
      <w:r w:rsidRPr="00EC7F0E">
        <w:rPr>
          <w:sz w:val="22"/>
          <w:szCs w:val="22"/>
        </w:rPr>
        <w:t xml:space="preserve">Hablando de manera general dentro de las telecomunicaciones, debido a la proliferación de antenas </w:t>
      </w:r>
      <w:r>
        <w:rPr>
          <w:sz w:val="22"/>
          <w:szCs w:val="22"/>
        </w:rPr>
        <w:t>y el desconocimiento de las bandas de frecuencias en las que trabaja (no dañinas para la salud)</w:t>
      </w:r>
      <w:r w:rsidRPr="00EC7F0E">
        <w:rPr>
          <w:sz w:val="22"/>
          <w:szCs w:val="22"/>
        </w:rPr>
        <w:t xml:space="preserve"> </w:t>
      </w:r>
      <w:r>
        <w:rPr>
          <w:sz w:val="22"/>
          <w:szCs w:val="22"/>
        </w:rPr>
        <w:t>genera en la población</w:t>
      </w:r>
      <w:r w:rsidRPr="00EC7F0E">
        <w:rPr>
          <w:sz w:val="22"/>
          <w:szCs w:val="22"/>
        </w:rPr>
        <w:t xml:space="preserve"> la sensación de que las ondas que irradian estas antenas podrían ser dañinas para la salud </w:t>
      </w:r>
      <w:sdt>
        <w:sdtPr>
          <w:rPr>
            <w:sz w:val="22"/>
            <w:szCs w:val="22"/>
          </w:rPr>
          <w:id w:val="831264808"/>
          <w:citation/>
        </w:sdtPr>
        <w:sdtEndPr/>
        <w:sdtContent>
          <w:r w:rsidR="003F7ECB">
            <w:rPr>
              <w:sz w:val="22"/>
              <w:szCs w:val="22"/>
            </w:rPr>
            <w:fldChar w:fldCharType="begin"/>
          </w:r>
          <w:r w:rsidR="003F7ECB">
            <w:rPr>
              <w:sz w:val="22"/>
              <w:szCs w:val="22"/>
            </w:rPr>
            <w:instrText xml:space="preserve"> CITATION CON3 \l 12298 </w:instrText>
          </w:r>
          <w:r w:rsidR="003F7ECB">
            <w:rPr>
              <w:sz w:val="22"/>
              <w:szCs w:val="22"/>
            </w:rPr>
            <w:fldChar w:fldCharType="separate"/>
          </w:r>
          <w:r w:rsidR="00B26308">
            <w:rPr>
              <w:noProof/>
              <w:sz w:val="22"/>
              <w:szCs w:val="22"/>
            </w:rPr>
            <w:t>[3]</w:t>
          </w:r>
          <w:r w:rsidR="003F7ECB">
            <w:rPr>
              <w:sz w:val="22"/>
              <w:szCs w:val="22"/>
            </w:rPr>
            <w:fldChar w:fldCharType="end"/>
          </w:r>
        </w:sdtContent>
      </w:sdt>
      <w:r w:rsidR="003F7ECB">
        <w:rPr>
          <w:sz w:val="22"/>
          <w:szCs w:val="22"/>
        </w:rPr>
        <w:t>. Se puede también observar que especulan, sin ninguna evidencia, q</w:t>
      </w:r>
      <w:r w:rsidRPr="00EC7F0E">
        <w:rPr>
          <w:sz w:val="22"/>
          <w:szCs w:val="22"/>
        </w:rPr>
        <w:t xml:space="preserve">ue las frecuencias emitidas por los celulares provocarían cáncer. </w:t>
      </w:r>
    </w:p>
    <w:p w14:paraId="4E20CB82" w14:textId="5B2C0E25" w:rsidR="003F7ECB" w:rsidRDefault="003F7ECB" w:rsidP="000B52BE">
      <w:pPr>
        <w:jc w:val="both"/>
        <w:rPr>
          <w:sz w:val="22"/>
          <w:szCs w:val="22"/>
        </w:rPr>
      </w:pPr>
    </w:p>
    <w:p w14:paraId="44278C10" w14:textId="63BBABD2" w:rsidR="003F7ECB" w:rsidRDefault="006040E5" w:rsidP="000B52BE">
      <w:pPr>
        <w:jc w:val="both"/>
        <w:rPr>
          <w:sz w:val="22"/>
          <w:szCs w:val="22"/>
        </w:rPr>
      </w:pPr>
      <w:r w:rsidRPr="006040E5">
        <w:rPr>
          <w:sz w:val="22"/>
          <w:szCs w:val="22"/>
        </w:rPr>
        <w:t>A pesar de ello la OMS sugiere potencias máximas de exposición simplemente como una medida preventiva, y de igual forma la proliferación de antenas facilita que tanto los teléfonos, como las antenas transmitan con menos potencia.</w:t>
      </w:r>
      <w:r>
        <w:rPr>
          <w:sz w:val="22"/>
          <w:szCs w:val="22"/>
        </w:rPr>
        <w:t xml:space="preserve"> </w:t>
      </w:r>
      <w:sdt>
        <w:sdtPr>
          <w:rPr>
            <w:sz w:val="22"/>
            <w:szCs w:val="22"/>
          </w:rPr>
          <w:id w:val="265659338"/>
          <w:citation/>
        </w:sdtPr>
        <w:sdtEndPr/>
        <w:sdtContent>
          <w:r w:rsidR="00AE106B">
            <w:rPr>
              <w:sz w:val="22"/>
              <w:szCs w:val="22"/>
            </w:rPr>
            <w:fldChar w:fldCharType="begin"/>
          </w:r>
          <w:r w:rsidR="00AE106B">
            <w:rPr>
              <w:sz w:val="22"/>
              <w:szCs w:val="22"/>
            </w:rPr>
            <w:instrText xml:space="preserve"> CITATION CON3 \l 12298 </w:instrText>
          </w:r>
          <w:r w:rsidR="00AE106B">
            <w:rPr>
              <w:sz w:val="22"/>
              <w:szCs w:val="22"/>
            </w:rPr>
            <w:fldChar w:fldCharType="separate"/>
          </w:r>
          <w:r w:rsidR="00B26308">
            <w:rPr>
              <w:noProof/>
              <w:sz w:val="22"/>
              <w:szCs w:val="22"/>
            </w:rPr>
            <w:t>[3]</w:t>
          </w:r>
          <w:r w:rsidR="00AE106B">
            <w:rPr>
              <w:sz w:val="22"/>
              <w:szCs w:val="22"/>
            </w:rPr>
            <w:fldChar w:fldCharType="end"/>
          </w:r>
        </w:sdtContent>
      </w:sdt>
    </w:p>
    <w:p w14:paraId="68ED7C8C" w14:textId="79CFE32B" w:rsidR="00F72EDB" w:rsidRDefault="00F72EDB" w:rsidP="000B52BE">
      <w:pPr>
        <w:jc w:val="both"/>
        <w:rPr>
          <w:sz w:val="22"/>
          <w:szCs w:val="22"/>
        </w:rPr>
      </w:pPr>
    </w:p>
    <w:p w14:paraId="5C4F0885" w14:textId="08A00D9F" w:rsidR="00762350" w:rsidRPr="00762350" w:rsidRDefault="00762350" w:rsidP="00762350">
      <w:pPr>
        <w:jc w:val="both"/>
        <w:rPr>
          <w:sz w:val="22"/>
          <w:szCs w:val="22"/>
        </w:rPr>
      </w:pPr>
      <w:r w:rsidRPr="00762350">
        <w:rPr>
          <w:sz w:val="22"/>
          <w:szCs w:val="22"/>
        </w:rPr>
        <w:t xml:space="preserve">Desde los inicios de la concientización por el medio ambiente, aproximadamente desde 1974 y estableciendo el 5 de junio por la ONU como el Día Mundial del Medio ambiente, en todos los sectores desde el hogar a la </w:t>
      </w:r>
      <w:r w:rsidR="00D0208D" w:rsidRPr="00762350">
        <w:rPr>
          <w:sz w:val="22"/>
          <w:szCs w:val="22"/>
        </w:rPr>
        <w:t>industria</w:t>
      </w:r>
      <w:r w:rsidRPr="00762350">
        <w:rPr>
          <w:sz w:val="22"/>
          <w:szCs w:val="22"/>
        </w:rPr>
        <w:t xml:space="preserve"> se realizan procesos para conservar y preservar la flora y fauna de los sectores donde se realizan procesos contaminantes, incluso desde un barrio hasta los grandes colosos que tienen empresas, industrias en todo el mundo. Dentro del sector de la investigación se busca lograr este equilibrio aprovechando el uso de energías renovables tratando de eliminar de a poco hasta una </w:t>
      </w:r>
      <w:r w:rsidRPr="00762350">
        <w:rPr>
          <w:sz w:val="22"/>
          <w:szCs w:val="22"/>
        </w:rPr>
        <w:lastRenderedPageBreak/>
        <w:t>manera radical la energía obtenida por hidrocarburos y que es altamente contaminante. También cabe mencionar que el enfoque de conservación de energía se dirige también al desarrollo de equipos y componentes que sean de bajo consumo.</w:t>
      </w:r>
    </w:p>
    <w:p w14:paraId="374AE06F" w14:textId="41BE2B18" w:rsidR="00F72EDB" w:rsidRDefault="00F72EDB" w:rsidP="000B52BE">
      <w:pPr>
        <w:jc w:val="both"/>
        <w:rPr>
          <w:sz w:val="22"/>
          <w:szCs w:val="22"/>
        </w:rPr>
      </w:pPr>
    </w:p>
    <w:p w14:paraId="5A188ED0" w14:textId="77777777" w:rsidR="004C2078" w:rsidRDefault="004C2078" w:rsidP="004C2078">
      <w:pPr>
        <w:keepNext/>
        <w:jc w:val="center"/>
      </w:pPr>
      <w:r>
        <w:rPr>
          <w:noProof/>
          <w:sz w:val="22"/>
          <w:szCs w:val="22"/>
        </w:rPr>
        <w:drawing>
          <wp:inline distT="0" distB="0" distL="0" distR="0" wp14:anchorId="6D4459E8" wp14:editId="59FB3C4F">
            <wp:extent cx="2895600" cy="857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5600" cy="857250"/>
                    </a:xfrm>
                    <a:prstGeom prst="rect">
                      <a:avLst/>
                    </a:prstGeom>
                    <a:noFill/>
                    <a:ln>
                      <a:noFill/>
                    </a:ln>
                  </pic:spPr>
                </pic:pic>
              </a:graphicData>
            </a:graphic>
          </wp:inline>
        </w:drawing>
      </w:r>
    </w:p>
    <w:p w14:paraId="3788050C" w14:textId="22AB0A3B" w:rsidR="004C2078" w:rsidRDefault="004C2078" w:rsidP="004C2078">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w:t>
      </w:r>
      <w:r w:rsidR="0052748E">
        <w:rPr>
          <w:noProof/>
        </w:rPr>
        <w:fldChar w:fldCharType="end"/>
      </w:r>
      <w:r>
        <w:t>. Desarrollo de diferentes elementos electrónicos de bajo consumo.</w:t>
      </w:r>
    </w:p>
    <w:p w14:paraId="391E854F" w14:textId="44749E0D" w:rsidR="00EB5025" w:rsidRDefault="00846845" w:rsidP="000B52BE">
      <w:pPr>
        <w:jc w:val="both"/>
        <w:rPr>
          <w:sz w:val="22"/>
          <w:szCs w:val="22"/>
        </w:rPr>
      </w:pPr>
      <w:r w:rsidRPr="00846845">
        <w:rPr>
          <w:sz w:val="22"/>
          <w:szCs w:val="22"/>
        </w:rPr>
        <w:t>Las TIC (tecnologías de la información y la comunicación) son una de las áreas más prometedoras para la conservación de la energía</w:t>
      </w:r>
      <w:r>
        <w:rPr>
          <w:sz w:val="22"/>
          <w:szCs w:val="22"/>
        </w:rPr>
        <w:t xml:space="preserve"> </w:t>
      </w:r>
      <w:sdt>
        <w:sdtPr>
          <w:rPr>
            <w:sz w:val="22"/>
            <w:szCs w:val="22"/>
          </w:rPr>
          <w:id w:val="891611620"/>
          <w:citation/>
        </w:sdtPr>
        <w:sdtEndPr/>
        <w:sdtContent>
          <w:r>
            <w:rPr>
              <w:sz w:val="22"/>
              <w:szCs w:val="22"/>
            </w:rPr>
            <w:fldChar w:fldCharType="begin"/>
          </w:r>
          <w:r>
            <w:rPr>
              <w:sz w:val="22"/>
              <w:szCs w:val="22"/>
            </w:rPr>
            <w:instrText xml:space="preserve"> CITATION Zha10 \l 12298 </w:instrText>
          </w:r>
          <w:r>
            <w:rPr>
              <w:sz w:val="22"/>
              <w:szCs w:val="22"/>
            </w:rPr>
            <w:fldChar w:fldCharType="separate"/>
          </w:r>
          <w:r w:rsidR="00B26308">
            <w:rPr>
              <w:noProof/>
              <w:sz w:val="22"/>
              <w:szCs w:val="22"/>
            </w:rPr>
            <w:t>[1]</w:t>
          </w:r>
          <w:r>
            <w:rPr>
              <w:sz w:val="22"/>
              <w:szCs w:val="22"/>
            </w:rPr>
            <w:fldChar w:fldCharType="end"/>
          </w:r>
        </w:sdtContent>
      </w:sdt>
      <w:r>
        <w:rPr>
          <w:sz w:val="22"/>
          <w:szCs w:val="22"/>
        </w:rPr>
        <w:t xml:space="preserve">. </w:t>
      </w:r>
    </w:p>
    <w:p w14:paraId="35FCC3DD" w14:textId="4DC10119" w:rsidR="00EB5025" w:rsidRDefault="00EB5025" w:rsidP="000B52BE">
      <w:pPr>
        <w:jc w:val="both"/>
        <w:rPr>
          <w:sz w:val="22"/>
          <w:szCs w:val="22"/>
        </w:rPr>
      </w:pPr>
    </w:p>
    <w:p w14:paraId="0053E8BD" w14:textId="054FAFFF" w:rsidR="00846845" w:rsidRDefault="00846845" w:rsidP="000B52BE">
      <w:pPr>
        <w:jc w:val="both"/>
        <w:rPr>
          <w:sz w:val="22"/>
          <w:szCs w:val="22"/>
        </w:rPr>
      </w:pPr>
      <w:r w:rsidRPr="00846845">
        <w:rPr>
          <w:sz w:val="22"/>
          <w:szCs w:val="22"/>
        </w:rPr>
        <w:t xml:space="preserve">A pesar de que las TIC tienen una imagen respetuosa con el ambiente, esto no es suficiente y por ello no deja de ser contaminante. Gracias a la implementación de redes para diferentes servicios como transmisión de voz, dato, video, etc., hablando sobre la industria los trabajadores pueden hacer teletrabajo dependiendo de la actividad a desarrollar, claro no todos los trabajadores, pero si sumaría a disminuir el consumo y contaminación por movilidad, consumo de alimentos y </w:t>
      </w:r>
      <w:r w:rsidR="00A5111D" w:rsidRPr="00846845">
        <w:rPr>
          <w:sz w:val="22"/>
          <w:szCs w:val="22"/>
        </w:rPr>
        <w:t>utensilios</w:t>
      </w:r>
      <w:r w:rsidRPr="00846845">
        <w:rPr>
          <w:sz w:val="22"/>
          <w:szCs w:val="22"/>
        </w:rPr>
        <w:t xml:space="preserve"> de un solo uso, etc. No todo es color de rosa, como se menciona anteriormente estas también contaminan de alguna manera. La ubicuidad de las TIC en la vida diaria (tanto privada como profesional) trae otro problema: el consumo de energía de las computadoras y equipos de red se está convirtiendo en una parte significativa del consumo de energía global</w:t>
      </w:r>
      <w:r w:rsidR="00F15967">
        <w:rPr>
          <w:sz w:val="22"/>
          <w:szCs w:val="22"/>
        </w:rPr>
        <w:t xml:space="preserve"> </w:t>
      </w:r>
      <w:sdt>
        <w:sdtPr>
          <w:rPr>
            <w:sz w:val="22"/>
            <w:szCs w:val="22"/>
          </w:rPr>
          <w:id w:val="104400133"/>
          <w:citation/>
        </w:sdtPr>
        <w:sdtEndPr/>
        <w:sdtContent>
          <w:r w:rsidR="00A5111D">
            <w:rPr>
              <w:sz w:val="22"/>
              <w:szCs w:val="22"/>
            </w:rPr>
            <w:fldChar w:fldCharType="begin"/>
          </w:r>
          <w:r w:rsidR="00A5111D">
            <w:rPr>
              <w:sz w:val="22"/>
              <w:szCs w:val="22"/>
            </w:rPr>
            <w:instrText xml:space="preserve"> CITATION Zha10 \l 12298 </w:instrText>
          </w:r>
          <w:r w:rsidR="00A5111D">
            <w:rPr>
              <w:sz w:val="22"/>
              <w:szCs w:val="22"/>
            </w:rPr>
            <w:fldChar w:fldCharType="separate"/>
          </w:r>
          <w:r w:rsidR="00B26308">
            <w:rPr>
              <w:noProof/>
              <w:sz w:val="22"/>
              <w:szCs w:val="22"/>
            </w:rPr>
            <w:t>[1]</w:t>
          </w:r>
          <w:r w:rsidR="00A5111D">
            <w:rPr>
              <w:sz w:val="22"/>
              <w:szCs w:val="22"/>
            </w:rPr>
            <w:fldChar w:fldCharType="end"/>
          </w:r>
        </w:sdtContent>
      </w:sdt>
      <w:r w:rsidR="00F15967">
        <w:rPr>
          <w:sz w:val="22"/>
          <w:szCs w:val="22"/>
        </w:rPr>
        <w:t xml:space="preserve">. En base a estadísticas se observa desde 2009 </w:t>
      </w:r>
      <w:r w:rsidR="00F15967" w:rsidRPr="00F15967">
        <w:rPr>
          <w:sz w:val="22"/>
          <w:szCs w:val="22"/>
        </w:rPr>
        <w:t xml:space="preserve">las TIC consumen </w:t>
      </w:r>
      <w:r w:rsidR="00F15967">
        <w:rPr>
          <w:sz w:val="22"/>
          <w:szCs w:val="22"/>
        </w:rPr>
        <w:t>aproximadamente</w:t>
      </w:r>
      <w:r w:rsidR="00F15967" w:rsidRPr="00F15967">
        <w:rPr>
          <w:sz w:val="22"/>
          <w:szCs w:val="22"/>
        </w:rPr>
        <w:t xml:space="preserve"> del 8% de la electricidad total en todo el mundo</w:t>
      </w:r>
      <w:r w:rsidR="00A47D71">
        <w:rPr>
          <w:sz w:val="22"/>
          <w:szCs w:val="22"/>
        </w:rPr>
        <w:t>.</w:t>
      </w:r>
    </w:p>
    <w:p w14:paraId="4A517849" w14:textId="328053AC" w:rsidR="00A47D71" w:rsidRDefault="00A47D71" w:rsidP="000B52BE">
      <w:pPr>
        <w:jc w:val="both"/>
        <w:rPr>
          <w:sz w:val="22"/>
          <w:szCs w:val="22"/>
        </w:rPr>
      </w:pPr>
    </w:p>
    <w:p w14:paraId="0016CE72" w14:textId="77EACE74" w:rsidR="00A47D71" w:rsidRDefault="00A47D71" w:rsidP="000B52BE">
      <w:pPr>
        <w:jc w:val="both"/>
        <w:rPr>
          <w:sz w:val="22"/>
          <w:szCs w:val="22"/>
        </w:rPr>
      </w:pPr>
      <w:r w:rsidRPr="00A47D71">
        <w:rPr>
          <w:sz w:val="22"/>
          <w:szCs w:val="22"/>
        </w:rPr>
        <w:t xml:space="preserve">La </w:t>
      </w:r>
      <w:r w:rsidR="00467630">
        <w:rPr>
          <w:sz w:val="22"/>
          <w:szCs w:val="22"/>
        </w:rPr>
        <w:t>figura</w:t>
      </w:r>
      <w:r w:rsidRPr="00A47D71">
        <w:rPr>
          <w:sz w:val="22"/>
          <w:szCs w:val="22"/>
        </w:rPr>
        <w:t xml:space="preserve"> </w:t>
      </w:r>
      <w:r w:rsidR="006D476C">
        <w:rPr>
          <w:sz w:val="22"/>
          <w:szCs w:val="22"/>
        </w:rPr>
        <w:t>3</w:t>
      </w:r>
      <w:r w:rsidRPr="00A47D71">
        <w:rPr>
          <w:sz w:val="22"/>
          <w:szCs w:val="22"/>
        </w:rPr>
        <w:t xml:space="preserve"> </w:t>
      </w:r>
      <w:r w:rsidR="00467630">
        <w:rPr>
          <w:sz w:val="22"/>
          <w:szCs w:val="22"/>
        </w:rPr>
        <w:t>en base a estadísticas presenta una</w:t>
      </w:r>
      <w:r w:rsidRPr="00A47D71">
        <w:rPr>
          <w:sz w:val="22"/>
          <w:szCs w:val="22"/>
        </w:rPr>
        <w:t xml:space="preserve"> predicción del crecimiento del consumo de energía</w:t>
      </w:r>
      <w:r w:rsidR="00467630">
        <w:rPr>
          <w:sz w:val="22"/>
          <w:szCs w:val="22"/>
        </w:rPr>
        <w:t xml:space="preserve"> que tendrían </w:t>
      </w:r>
      <w:r w:rsidRPr="00A47D71">
        <w:rPr>
          <w:sz w:val="22"/>
          <w:szCs w:val="22"/>
        </w:rPr>
        <w:t xml:space="preserve">las redes de telecomunicaciones en los próximos años. </w:t>
      </w:r>
      <w:r w:rsidR="00467630">
        <w:rPr>
          <w:sz w:val="22"/>
          <w:szCs w:val="22"/>
        </w:rPr>
        <w:t xml:space="preserve">Es de suma importancia si se logra establecer como principal mecanismo de obtención de energía al consumo </w:t>
      </w:r>
      <w:r w:rsidR="00F918A5">
        <w:rPr>
          <w:sz w:val="22"/>
          <w:szCs w:val="22"/>
        </w:rPr>
        <w:t>eléctrico eliminando</w:t>
      </w:r>
      <w:r w:rsidR="00467630">
        <w:rPr>
          <w:sz w:val="22"/>
          <w:szCs w:val="22"/>
        </w:rPr>
        <w:t xml:space="preserve"> el consumo de hidrocarburos mucho más contaminantes, el d</w:t>
      </w:r>
      <w:r w:rsidRPr="00A47D71">
        <w:rPr>
          <w:sz w:val="22"/>
          <w:szCs w:val="22"/>
        </w:rPr>
        <w:t xml:space="preserve">esarrollar soluciones de telecomunicaciones energéticamente eficientes. </w:t>
      </w:r>
      <w:r w:rsidR="00F918A5">
        <w:rPr>
          <w:sz w:val="22"/>
          <w:szCs w:val="22"/>
        </w:rPr>
        <w:t>Se debe</w:t>
      </w:r>
      <w:r w:rsidRPr="00A47D71">
        <w:rPr>
          <w:sz w:val="22"/>
          <w:szCs w:val="22"/>
        </w:rPr>
        <w:t xml:space="preserve"> diseñar nuevos paradigmas de redes para que las TIC mantengan el mismo nivel de funcionalidad </w:t>
      </w:r>
      <w:r w:rsidRPr="00A47D71">
        <w:rPr>
          <w:sz w:val="22"/>
          <w:szCs w:val="22"/>
        </w:rPr>
        <w:t>y consuman una menor cantidad de energía en el futuro</w:t>
      </w:r>
      <w:r w:rsidR="00F918A5">
        <w:rPr>
          <w:sz w:val="22"/>
          <w:szCs w:val="22"/>
        </w:rPr>
        <w:t xml:space="preserve"> </w:t>
      </w:r>
      <w:sdt>
        <w:sdtPr>
          <w:rPr>
            <w:sz w:val="22"/>
            <w:szCs w:val="22"/>
          </w:rPr>
          <w:id w:val="360018200"/>
          <w:citation/>
        </w:sdtPr>
        <w:sdtEndPr/>
        <w:sdtContent>
          <w:r w:rsidR="00F918A5">
            <w:rPr>
              <w:sz w:val="22"/>
              <w:szCs w:val="22"/>
            </w:rPr>
            <w:fldChar w:fldCharType="begin"/>
          </w:r>
          <w:r w:rsidR="00F918A5">
            <w:rPr>
              <w:sz w:val="22"/>
              <w:szCs w:val="22"/>
            </w:rPr>
            <w:instrText xml:space="preserve"> CITATION Zha10 \l 12298 </w:instrText>
          </w:r>
          <w:r w:rsidR="00F918A5">
            <w:rPr>
              <w:sz w:val="22"/>
              <w:szCs w:val="22"/>
            </w:rPr>
            <w:fldChar w:fldCharType="separate"/>
          </w:r>
          <w:r w:rsidR="00B26308">
            <w:rPr>
              <w:noProof/>
              <w:sz w:val="22"/>
              <w:szCs w:val="22"/>
            </w:rPr>
            <w:t>[1]</w:t>
          </w:r>
          <w:r w:rsidR="00F918A5">
            <w:rPr>
              <w:sz w:val="22"/>
              <w:szCs w:val="22"/>
            </w:rPr>
            <w:fldChar w:fldCharType="end"/>
          </w:r>
        </w:sdtContent>
      </w:sdt>
      <w:r w:rsidR="00F918A5">
        <w:rPr>
          <w:sz w:val="22"/>
          <w:szCs w:val="22"/>
        </w:rPr>
        <w:t xml:space="preserve">. </w:t>
      </w:r>
    </w:p>
    <w:p w14:paraId="773C6D93" w14:textId="6444AB2B" w:rsidR="006D476C" w:rsidRDefault="006D476C" w:rsidP="000B52BE">
      <w:pPr>
        <w:jc w:val="both"/>
        <w:rPr>
          <w:sz w:val="22"/>
          <w:szCs w:val="22"/>
        </w:rPr>
      </w:pPr>
    </w:p>
    <w:p w14:paraId="534B41E3" w14:textId="77777777" w:rsidR="00F83942" w:rsidRDefault="00F83942" w:rsidP="00F83942">
      <w:pPr>
        <w:keepNext/>
        <w:jc w:val="center"/>
      </w:pPr>
      <w:r>
        <w:rPr>
          <w:noProof/>
          <w:sz w:val="22"/>
          <w:szCs w:val="22"/>
        </w:rPr>
        <w:drawing>
          <wp:inline distT="0" distB="0" distL="0" distR="0" wp14:anchorId="2B93759D" wp14:editId="165BA804">
            <wp:extent cx="2895600" cy="1600200"/>
            <wp:effectExtent l="19050" t="19050" r="19050" b="19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1600200"/>
                    </a:xfrm>
                    <a:prstGeom prst="rect">
                      <a:avLst/>
                    </a:prstGeom>
                    <a:noFill/>
                    <a:ln>
                      <a:solidFill>
                        <a:schemeClr val="accent1"/>
                      </a:solidFill>
                    </a:ln>
                  </pic:spPr>
                </pic:pic>
              </a:graphicData>
            </a:graphic>
          </wp:inline>
        </w:drawing>
      </w:r>
    </w:p>
    <w:p w14:paraId="219C5CBD" w14:textId="07ADF3A4" w:rsidR="006F69E5" w:rsidRPr="00484B04" w:rsidRDefault="00F83942" w:rsidP="00484B04">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3</w:t>
      </w:r>
      <w:r w:rsidR="0052748E">
        <w:rPr>
          <w:noProof/>
        </w:rPr>
        <w:fldChar w:fldCharType="end"/>
      </w:r>
      <w:r>
        <w:t xml:space="preserve">. </w:t>
      </w:r>
      <w:r w:rsidRPr="002E3902">
        <w:t>Previsión de consumo de energía de las redes de telecomunicaciones</w:t>
      </w:r>
      <w:r>
        <w:t>.</w:t>
      </w:r>
    </w:p>
    <w:p w14:paraId="04A2A6F9" w14:textId="40C04A3E" w:rsidR="00C93812" w:rsidRDefault="00767B65" w:rsidP="00A31725">
      <w:pPr>
        <w:pStyle w:val="ursititulo1"/>
        <w:numPr>
          <w:ilvl w:val="0"/>
          <w:numId w:val="4"/>
        </w:numPr>
        <w:tabs>
          <w:tab w:val="clear" w:pos="360"/>
          <w:tab w:val="num" w:pos="284"/>
        </w:tabs>
        <w:rPr>
          <w:sz w:val="22"/>
          <w:szCs w:val="22"/>
          <w:lang w:val="es-EC"/>
        </w:rPr>
      </w:pPr>
      <w:r>
        <w:rPr>
          <w:sz w:val="22"/>
          <w:szCs w:val="22"/>
          <w:lang w:val="es-EC"/>
        </w:rPr>
        <w:t>optimización</w:t>
      </w:r>
      <w:r w:rsidR="006E0E69">
        <w:rPr>
          <w:sz w:val="22"/>
          <w:szCs w:val="22"/>
          <w:lang w:val="es-EC"/>
        </w:rPr>
        <w:t xml:space="preserve"> </w:t>
      </w:r>
      <w:r w:rsidR="009C4AB8">
        <w:rPr>
          <w:sz w:val="22"/>
          <w:szCs w:val="22"/>
          <w:lang w:val="es-EC"/>
        </w:rPr>
        <w:t>de la</w:t>
      </w:r>
      <w:r w:rsidR="006E0E69">
        <w:rPr>
          <w:sz w:val="22"/>
          <w:szCs w:val="22"/>
          <w:lang w:val="es-EC"/>
        </w:rPr>
        <w:t xml:space="preserve"> </w:t>
      </w:r>
      <w:r>
        <w:rPr>
          <w:sz w:val="22"/>
          <w:szCs w:val="22"/>
          <w:lang w:val="es-EC"/>
        </w:rPr>
        <w:t>energía</w:t>
      </w:r>
    </w:p>
    <w:p w14:paraId="201212DC" w14:textId="681DEAC4" w:rsidR="005000BB" w:rsidRDefault="005000BB" w:rsidP="00484B04">
      <w:pPr>
        <w:jc w:val="both"/>
        <w:rPr>
          <w:sz w:val="22"/>
          <w:szCs w:val="22"/>
          <w:lang w:eastAsia="en-US"/>
        </w:rPr>
      </w:pPr>
    </w:p>
    <w:p w14:paraId="5AABBD96" w14:textId="2EC9F5F5" w:rsidR="00484B04" w:rsidRPr="005C4F88" w:rsidRDefault="00484B04" w:rsidP="00484B04">
      <w:pPr>
        <w:jc w:val="both"/>
        <w:rPr>
          <w:sz w:val="22"/>
          <w:szCs w:val="22"/>
          <w:lang w:eastAsia="en-US"/>
        </w:rPr>
      </w:pPr>
      <w:r w:rsidRPr="005C4F88">
        <w:rPr>
          <w:sz w:val="22"/>
          <w:szCs w:val="22"/>
          <w:lang w:eastAsia="en-US"/>
        </w:rPr>
        <w:t>Las redes ópticas energéticamente eficientes o energy efficient optical networks, son relativamente nuevas y los conceptos están en evolución para plantear de manera adecuada cada uno de ellos. Al ser un gran tema de interés se han definido las áreas donde se planea minimizar el consumo de energía y estas son:</w:t>
      </w:r>
    </w:p>
    <w:p w14:paraId="09951B9B" w14:textId="77777777" w:rsidR="00484B04" w:rsidRPr="005C4F88" w:rsidRDefault="00484B04" w:rsidP="00484B04">
      <w:pPr>
        <w:jc w:val="both"/>
        <w:rPr>
          <w:sz w:val="22"/>
          <w:szCs w:val="22"/>
          <w:lang w:eastAsia="en-US"/>
        </w:rPr>
      </w:pPr>
    </w:p>
    <w:p w14:paraId="3850C34E" w14:textId="77777777" w:rsidR="00484B04" w:rsidRPr="005C4F88" w:rsidRDefault="00484B04" w:rsidP="00484B04">
      <w:pPr>
        <w:pStyle w:val="ListParagraph"/>
        <w:numPr>
          <w:ilvl w:val="0"/>
          <w:numId w:val="23"/>
        </w:numPr>
        <w:jc w:val="both"/>
        <w:rPr>
          <w:sz w:val="22"/>
          <w:szCs w:val="22"/>
          <w:lang w:eastAsia="en-US"/>
        </w:rPr>
      </w:pPr>
      <w:r w:rsidRPr="005C4F88">
        <w:rPr>
          <w:sz w:val="22"/>
          <w:szCs w:val="22"/>
          <w:lang w:eastAsia="en-US"/>
        </w:rPr>
        <w:t>Área a nivel de componentes</w:t>
      </w:r>
    </w:p>
    <w:p w14:paraId="0D615172" w14:textId="145954C4" w:rsidR="00484B04" w:rsidRDefault="00484B04" w:rsidP="00484B04">
      <w:pPr>
        <w:jc w:val="both"/>
        <w:rPr>
          <w:sz w:val="22"/>
          <w:szCs w:val="22"/>
          <w:lang w:eastAsia="en-US"/>
        </w:rPr>
      </w:pPr>
      <w:r w:rsidRPr="005C4F88">
        <w:rPr>
          <w:sz w:val="22"/>
          <w:szCs w:val="22"/>
          <w:lang w:eastAsia="en-US"/>
        </w:rPr>
        <w:t>Se están desarrollando componentes de procesamiento totalmente ópticos altamente integrados, como memorias intermedias ópticas, tejidos de conmutación y convertidores de longitud de onda, que reducirán significativamente el consumo de energía</w:t>
      </w:r>
      <w:r>
        <w:rPr>
          <w:sz w:val="22"/>
          <w:szCs w:val="22"/>
          <w:lang w:eastAsia="en-US"/>
        </w:rPr>
        <w:t xml:space="preserve">. </w:t>
      </w:r>
      <w:sdt>
        <w:sdtPr>
          <w:rPr>
            <w:sz w:val="22"/>
            <w:szCs w:val="22"/>
            <w:lang w:eastAsia="en-US"/>
          </w:rPr>
          <w:id w:val="-354192789"/>
          <w:citation/>
        </w:sdtPr>
        <w:sdtEndPr/>
        <w:sdtContent>
          <w:r>
            <w:rPr>
              <w:sz w:val="22"/>
              <w:szCs w:val="22"/>
              <w:lang w:eastAsia="en-US"/>
            </w:rPr>
            <w:fldChar w:fldCharType="begin"/>
          </w:r>
          <w:r>
            <w:rPr>
              <w:sz w:val="22"/>
              <w:szCs w:val="22"/>
              <w:lang w:eastAsia="en-US"/>
            </w:rPr>
            <w:instrText xml:space="preserve"> CITATION Zha10 \l 12298 </w:instrText>
          </w:r>
          <w:r>
            <w:rPr>
              <w:sz w:val="22"/>
              <w:szCs w:val="22"/>
              <w:lang w:eastAsia="en-US"/>
            </w:rPr>
            <w:fldChar w:fldCharType="separate"/>
          </w:r>
          <w:r w:rsidR="00B26308">
            <w:rPr>
              <w:noProof/>
              <w:sz w:val="22"/>
              <w:szCs w:val="22"/>
              <w:lang w:eastAsia="en-US"/>
            </w:rPr>
            <w:t>[1]</w:t>
          </w:r>
          <w:r>
            <w:rPr>
              <w:sz w:val="22"/>
              <w:szCs w:val="22"/>
              <w:lang w:eastAsia="en-US"/>
            </w:rPr>
            <w:fldChar w:fldCharType="end"/>
          </w:r>
        </w:sdtContent>
      </w:sdt>
    </w:p>
    <w:p w14:paraId="697E282D" w14:textId="77777777" w:rsidR="00484B04" w:rsidRDefault="00484B04" w:rsidP="00484B04">
      <w:pPr>
        <w:jc w:val="both"/>
        <w:rPr>
          <w:sz w:val="22"/>
          <w:szCs w:val="22"/>
          <w:lang w:eastAsia="en-US"/>
        </w:rPr>
      </w:pPr>
    </w:p>
    <w:p w14:paraId="27D8352B" w14:textId="77777777" w:rsidR="00484B04" w:rsidRPr="00537D94" w:rsidRDefault="00484B04" w:rsidP="00484B04">
      <w:pPr>
        <w:pStyle w:val="ListParagraph"/>
        <w:numPr>
          <w:ilvl w:val="0"/>
          <w:numId w:val="23"/>
        </w:numPr>
        <w:jc w:val="both"/>
        <w:rPr>
          <w:sz w:val="22"/>
          <w:szCs w:val="22"/>
          <w:lang w:eastAsia="en-US"/>
        </w:rPr>
      </w:pPr>
      <w:r w:rsidRPr="00537D94">
        <w:rPr>
          <w:sz w:val="22"/>
          <w:szCs w:val="22"/>
          <w:lang w:eastAsia="en-US"/>
        </w:rPr>
        <w:t>Área a nivel de transmisión</w:t>
      </w:r>
    </w:p>
    <w:p w14:paraId="2C7C7EE6" w14:textId="7F6E9BB1" w:rsidR="00484B04" w:rsidRPr="00F478C9" w:rsidRDefault="00484B04" w:rsidP="00484B04">
      <w:pPr>
        <w:jc w:val="both"/>
        <w:rPr>
          <w:sz w:val="22"/>
          <w:szCs w:val="22"/>
          <w:lang w:eastAsia="en-US"/>
        </w:rPr>
      </w:pPr>
      <w:r w:rsidRPr="00F478C9">
        <w:rPr>
          <w:sz w:val="22"/>
          <w:szCs w:val="22"/>
          <w:lang w:eastAsia="en-US"/>
        </w:rPr>
        <w:t xml:space="preserve">Se introducen fibras de baja atenuación y baja dispersión, transmisores y receptores ópticos energéticamente eficientes, que mejoran la eficiencia energética de la transmisión. </w:t>
      </w:r>
      <w:sdt>
        <w:sdtPr>
          <w:rPr>
            <w:sz w:val="22"/>
            <w:szCs w:val="22"/>
            <w:lang w:eastAsia="en-US"/>
          </w:rPr>
          <w:id w:val="412747870"/>
          <w:citation/>
        </w:sdtPr>
        <w:sdtEndPr/>
        <w:sdtContent>
          <w:r>
            <w:rPr>
              <w:sz w:val="22"/>
              <w:szCs w:val="22"/>
              <w:lang w:eastAsia="en-US"/>
            </w:rPr>
            <w:fldChar w:fldCharType="begin"/>
          </w:r>
          <w:r>
            <w:rPr>
              <w:sz w:val="22"/>
              <w:szCs w:val="22"/>
              <w:lang w:eastAsia="en-US"/>
            </w:rPr>
            <w:instrText xml:space="preserve"> CITATION Zha10 \l 12298 </w:instrText>
          </w:r>
          <w:r>
            <w:rPr>
              <w:sz w:val="22"/>
              <w:szCs w:val="22"/>
              <w:lang w:eastAsia="en-US"/>
            </w:rPr>
            <w:fldChar w:fldCharType="separate"/>
          </w:r>
          <w:r w:rsidR="00B26308">
            <w:rPr>
              <w:noProof/>
              <w:sz w:val="22"/>
              <w:szCs w:val="22"/>
              <w:lang w:eastAsia="en-US"/>
            </w:rPr>
            <w:t>[1]</w:t>
          </w:r>
          <w:r>
            <w:rPr>
              <w:sz w:val="22"/>
              <w:szCs w:val="22"/>
              <w:lang w:eastAsia="en-US"/>
            </w:rPr>
            <w:fldChar w:fldCharType="end"/>
          </w:r>
        </w:sdtContent>
      </w:sdt>
    </w:p>
    <w:p w14:paraId="3F1D13F3" w14:textId="77777777" w:rsidR="00484B04" w:rsidRPr="00F478C9" w:rsidRDefault="00484B04" w:rsidP="00484B04">
      <w:pPr>
        <w:jc w:val="both"/>
        <w:rPr>
          <w:sz w:val="22"/>
          <w:szCs w:val="22"/>
          <w:lang w:eastAsia="en-US"/>
        </w:rPr>
      </w:pPr>
    </w:p>
    <w:p w14:paraId="59931550" w14:textId="77777777" w:rsidR="00484B04" w:rsidRPr="00537D94" w:rsidRDefault="00484B04" w:rsidP="00484B04">
      <w:pPr>
        <w:pStyle w:val="ListParagraph"/>
        <w:numPr>
          <w:ilvl w:val="0"/>
          <w:numId w:val="23"/>
        </w:numPr>
        <w:jc w:val="both"/>
        <w:rPr>
          <w:sz w:val="22"/>
          <w:szCs w:val="22"/>
          <w:lang w:eastAsia="en-US"/>
        </w:rPr>
      </w:pPr>
      <w:r w:rsidRPr="00537D94">
        <w:rPr>
          <w:sz w:val="22"/>
          <w:szCs w:val="22"/>
          <w:lang w:eastAsia="en-US"/>
        </w:rPr>
        <w:t>Área a nivel de aplicación</w:t>
      </w:r>
    </w:p>
    <w:p w14:paraId="7AA57533" w14:textId="1F2692BF" w:rsidR="00484B04" w:rsidRDefault="00484B04" w:rsidP="00484B04">
      <w:pPr>
        <w:jc w:val="both"/>
        <w:rPr>
          <w:sz w:val="22"/>
          <w:szCs w:val="22"/>
          <w:lang w:eastAsia="en-US"/>
        </w:rPr>
      </w:pPr>
      <w:r w:rsidRPr="00F478C9">
        <w:rPr>
          <w:sz w:val="22"/>
          <w:szCs w:val="22"/>
          <w:lang w:eastAsia="en-US"/>
        </w:rPr>
        <w:t>Se proponen mecanismos de conectividad de red energéticamente eficientes como el "proxy" y enfoques ecológicos para la computación en nube para reducir el consumo de energía.</w:t>
      </w:r>
      <w:r>
        <w:rPr>
          <w:sz w:val="22"/>
          <w:szCs w:val="22"/>
          <w:lang w:eastAsia="en-US"/>
        </w:rPr>
        <w:t xml:space="preserve"> </w:t>
      </w:r>
      <w:sdt>
        <w:sdtPr>
          <w:rPr>
            <w:sz w:val="22"/>
            <w:szCs w:val="22"/>
            <w:lang w:eastAsia="en-US"/>
          </w:rPr>
          <w:id w:val="-161926681"/>
          <w:citation/>
        </w:sdtPr>
        <w:sdtEndPr/>
        <w:sdtContent>
          <w:r>
            <w:rPr>
              <w:sz w:val="22"/>
              <w:szCs w:val="22"/>
              <w:lang w:eastAsia="en-US"/>
            </w:rPr>
            <w:fldChar w:fldCharType="begin"/>
          </w:r>
          <w:r>
            <w:rPr>
              <w:sz w:val="22"/>
              <w:szCs w:val="22"/>
              <w:lang w:eastAsia="en-US"/>
            </w:rPr>
            <w:instrText xml:space="preserve"> CITATION Zha10 \l 12298 </w:instrText>
          </w:r>
          <w:r>
            <w:rPr>
              <w:sz w:val="22"/>
              <w:szCs w:val="22"/>
              <w:lang w:eastAsia="en-US"/>
            </w:rPr>
            <w:fldChar w:fldCharType="separate"/>
          </w:r>
          <w:r w:rsidR="00B26308">
            <w:rPr>
              <w:noProof/>
              <w:sz w:val="22"/>
              <w:szCs w:val="22"/>
              <w:lang w:eastAsia="en-US"/>
            </w:rPr>
            <w:t>[1]</w:t>
          </w:r>
          <w:r>
            <w:rPr>
              <w:sz w:val="22"/>
              <w:szCs w:val="22"/>
              <w:lang w:eastAsia="en-US"/>
            </w:rPr>
            <w:fldChar w:fldCharType="end"/>
          </w:r>
        </w:sdtContent>
      </w:sdt>
    </w:p>
    <w:p w14:paraId="388E2F3F" w14:textId="77777777" w:rsidR="00484B04" w:rsidRDefault="00484B04" w:rsidP="00484B04">
      <w:pPr>
        <w:jc w:val="both"/>
        <w:rPr>
          <w:sz w:val="22"/>
          <w:szCs w:val="22"/>
          <w:lang w:eastAsia="en-US"/>
        </w:rPr>
      </w:pPr>
    </w:p>
    <w:p w14:paraId="41B75855" w14:textId="77777777" w:rsidR="00484B04" w:rsidRPr="00537D94" w:rsidRDefault="00484B04" w:rsidP="00484B04">
      <w:pPr>
        <w:pStyle w:val="ListParagraph"/>
        <w:numPr>
          <w:ilvl w:val="0"/>
          <w:numId w:val="23"/>
        </w:numPr>
        <w:jc w:val="both"/>
        <w:rPr>
          <w:sz w:val="22"/>
          <w:szCs w:val="22"/>
          <w:lang w:eastAsia="en-US"/>
        </w:rPr>
      </w:pPr>
      <w:r w:rsidRPr="00537D94">
        <w:rPr>
          <w:sz w:val="22"/>
          <w:szCs w:val="22"/>
          <w:lang w:eastAsia="en-US"/>
        </w:rPr>
        <w:t>Área a nivel de red</w:t>
      </w:r>
    </w:p>
    <w:p w14:paraId="31C4838E" w14:textId="77777777" w:rsidR="00484B04" w:rsidRDefault="00484B04" w:rsidP="00484B04">
      <w:pPr>
        <w:jc w:val="both"/>
        <w:rPr>
          <w:sz w:val="22"/>
          <w:szCs w:val="22"/>
          <w:lang w:eastAsia="en-US"/>
        </w:rPr>
      </w:pPr>
      <w:r w:rsidRPr="00537D94">
        <w:rPr>
          <w:sz w:val="22"/>
          <w:szCs w:val="22"/>
          <w:lang w:eastAsia="en-US"/>
        </w:rPr>
        <w:t xml:space="preserve">Los mecanismos de asignación de recursos energéticamente eficientes, el enrutamiento ecológico, las redes de acceso óptico de largo alcance, etc., se están investigando a nivel de red </w:t>
      </w:r>
      <w:r w:rsidRPr="00537D94">
        <w:rPr>
          <w:sz w:val="22"/>
          <w:szCs w:val="22"/>
          <w:lang w:eastAsia="en-US"/>
        </w:rPr>
        <w:lastRenderedPageBreak/>
        <w:t>para reducir el consumo de energía de las redes ópticas.</w:t>
      </w:r>
    </w:p>
    <w:p w14:paraId="5AF7ADC9" w14:textId="77777777" w:rsidR="00484B04" w:rsidRDefault="00484B04" w:rsidP="00484B04">
      <w:pPr>
        <w:jc w:val="both"/>
        <w:rPr>
          <w:sz w:val="22"/>
          <w:szCs w:val="22"/>
          <w:lang w:eastAsia="en-US"/>
        </w:rPr>
      </w:pPr>
    </w:p>
    <w:p w14:paraId="6AD2D1A2" w14:textId="77777777" w:rsidR="00484B04" w:rsidRPr="00071344" w:rsidRDefault="00484B04" w:rsidP="00484B04">
      <w:pPr>
        <w:jc w:val="both"/>
        <w:rPr>
          <w:sz w:val="22"/>
          <w:szCs w:val="22"/>
          <w:lang w:eastAsia="en-US"/>
        </w:rPr>
      </w:pPr>
      <w:r w:rsidRPr="00071344">
        <w:rPr>
          <w:sz w:val="22"/>
          <w:szCs w:val="22"/>
          <w:lang w:eastAsia="en-US"/>
        </w:rPr>
        <w:t xml:space="preserve">De manera general una red está subdividida dentro de la estructura en tres partes: núcleo, metro y acceso. </w:t>
      </w:r>
    </w:p>
    <w:p w14:paraId="34C116FC" w14:textId="77777777" w:rsidR="00484B04" w:rsidRPr="00071344" w:rsidRDefault="00484B04" w:rsidP="00484B04">
      <w:pPr>
        <w:jc w:val="both"/>
        <w:rPr>
          <w:sz w:val="22"/>
          <w:szCs w:val="22"/>
          <w:lang w:eastAsia="en-US"/>
        </w:rPr>
      </w:pPr>
    </w:p>
    <w:p w14:paraId="6E9B8102" w14:textId="77777777" w:rsidR="00484B04" w:rsidRDefault="00484B04" w:rsidP="00484B04">
      <w:pPr>
        <w:pStyle w:val="ListParagraph"/>
        <w:numPr>
          <w:ilvl w:val="0"/>
          <w:numId w:val="24"/>
        </w:numPr>
        <w:jc w:val="both"/>
        <w:rPr>
          <w:sz w:val="22"/>
          <w:szCs w:val="22"/>
          <w:lang w:eastAsia="en-US"/>
        </w:rPr>
      </w:pPr>
      <w:r w:rsidRPr="00A550D2">
        <w:rPr>
          <w:sz w:val="22"/>
          <w:szCs w:val="22"/>
          <w:lang w:eastAsia="en-US"/>
        </w:rPr>
        <w:t>La red de core o red central es una parte importante proporcionando cobertura a nivel nacional o global. Los enlaces en la red central se extienden a grandes distancias haciendo uso de fibras ópticas puede tener unos pocos cientos o varios miles de kilómetros de longitud. La topología de malla es muy usada ya que permite mayor flexibilidad de protección y una utilización eficiente de los recursos de la red.</w:t>
      </w:r>
    </w:p>
    <w:p w14:paraId="7609ACEE" w14:textId="77777777" w:rsidR="00C12FE3" w:rsidRDefault="00484B04" w:rsidP="00D8707E">
      <w:pPr>
        <w:pStyle w:val="ListParagraph"/>
        <w:numPr>
          <w:ilvl w:val="0"/>
          <w:numId w:val="24"/>
        </w:numPr>
        <w:jc w:val="both"/>
        <w:rPr>
          <w:sz w:val="22"/>
          <w:szCs w:val="22"/>
          <w:lang w:eastAsia="en-US"/>
        </w:rPr>
      </w:pPr>
      <w:r w:rsidRPr="00C12FE3">
        <w:rPr>
          <w:sz w:val="22"/>
          <w:szCs w:val="22"/>
          <w:lang w:eastAsia="en-US"/>
        </w:rPr>
        <w:t>La red de metro es de extensión en un área metropolitana, cubre distancias de unas pocas decenas a algunos cientos de kilómetros y se basa principalmente en un legado profundamente arraigado de redes de anillo ópticas SONET/SDH.</w:t>
      </w:r>
    </w:p>
    <w:p w14:paraId="7DE068F2" w14:textId="5BC41E03" w:rsidR="004C72B9" w:rsidRPr="00C12FE3" w:rsidRDefault="00484B04" w:rsidP="00D8707E">
      <w:pPr>
        <w:pStyle w:val="ListParagraph"/>
        <w:numPr>
          <w:ilvl w:val="0"/>
          <w:numId w:val="24"/>
        </w:numPr>
        <w:jc w:val="both"/>
        <w:rPr>
          <w:sz w:val="22"/>
          <w:szCs w:val="22"/>
          <w:lang w:eastAsia="en-US"/>
        </w:rPr>
      </w:pPr>
      <w:r w:rsidRPr="00C12FE3">
        <w:rPr>
          <w:sz w:val="22"/>
          <w:szCs w:val="22"/>
          <w:lang w:eastAsia="en-US"/>
        </w:rPr>
        <w:t>La red de acceso conecta a los usuarios finales con su proveedor de servicios inmediato, permite a los usuarios finales sean empresas y clientes residenciales, conectarse al resto de la infraestructura de la red y se extiende por una distancia de unos pocos kilómetros. Se basan generalmente en topologías en forma de árbol</w:t>
      </w:r>
    </w:p>
    <w:p w14:paraId="12442EBD" w14:textId="77777777" w:rsidR="00C12FE3" w:rsidRPr="005000BB" w:rsidRDefault="00C12FE3" w:rsidP="00484B04">
      <w:pPr>
        <w:jc w:val="both"/>
        <w:rPr>
          <w:lang w:eastAsia="en-US"/>
        </w:rPr>
      </w:pPr>
    </w:p>
    <w:p w14:paraId="2202C708" w14:textId="1735D8A9" w:rsidR="00E33332" w:rsidRPr="00A31725" w:rsidRDefault="00BE2F7E" w:rsidP="00A31725">
      <w:pPr>
        <w:pStyle w:val="ursititulo1"/>
        <w:numPr>
          <w:ilvl w:val="0"/>
          <w:numId w:val="4"/>
        </w:numPr>
        <w:tabs>
          <w:tab w:val="clear" w:pos="360"/>
          <w:tab w:val="num" w:pos="284"/>
        </w:tabs>
        <w:rPr>
          <w:sz w:val="22"/>
          <w:szCs w:val="22"/>
          <w:lang w:val="es-EC"/>
        </w:rPr>
      </w:pPr>
      <w:r>
        <w:rPr>
          <w:sz w:val="22"/>
          <w:szCs w:val="22"/>
          <w:lang w:val="es-EC"/>
        </w:rPr>
        <w:t>EFICIENCIA ENERGETICA EN LA RED</w:t>
      </w:r>
    </w:p>
    <w:p w14:paraId="2B71F0E9" w14:textId="63C3715D" w:rsidR="00BC7BCD" w:rsidRDefault="00BC7BCD" w:rsidP="00A31725">
      <w:pPr>
        <w:jc w:val="both"/>
        <w:rPr>
          <w:iCs/>
          <w:sz w:val="22"/>
          <w:szCs w:val="22"/>
        </w:rPr>
      </w:pPr>
    </w:p>
    <w:p w14:paraId="5E53EA3D" w14:textId="173A168C" w:rsidR="0092482C" w:rsidRPr="004E152C" w:rsidRDefault="0092482C" w:rsidP="0092482C">
      <w:pPr>
        <w:jc w:val="both"/>
        <w:rPr>
          <w:sz w:val="22"/>
          <w:szCs w:val="22"/>
          <w:lang w:eastAsia="en-US"/>
        </w:rPr>
      </w:pPr>
      <w:r w:rsidRPr="004E152C">
        <w:rPr>
          <w:sz w:val="22"/>
          <w:szCs w:val="22"/>
          <w:lang w:eastAsia="en-US"/>
        </w:rPr>
        <w:t>Las tecnologías ópticas se utilizan ampliamente en las redes de telecomunicaciones y actualmente constituyen la infraestructura de red física básica en la mayor parte del mundo, gracias a su alta velocidad, gran capacidad y otras propiedades atractivas. Las tecnologías de redes ópticas también han mejorado significativamente en la última década. Se han investigado diferentes características de las redes ópticas y se han propuesto muchos enfoques para mejorar el rendimiento de las redes ópticas. Por ejemplo, se han propuesto estrategias de enrutamiento, asignación de longitud de onda y limpieza del tráfico para hacer que la red óptica sea más rentable.</w:t>
      </w:r>
      <w:r w:rsidR="00B7703A">
        <w:rPr>
          <w:sz w:val="22"/>
          <w:szCs w:val="22"/>
          <w:lang w:eastAsia="en-US"/>
        </w:rPr>
        <w:t>[1]</w:t>
      </w:r>
    </w:p>
    <w:p w14:paraId="544E1DD2" w14:textId="77777777" w:rsidR="0092482C" w:rsidRPr="004E152C" w:rsidRDefault="0092482C" w:rsidP="0092482C">
      <w:pPr>
        <w:pStyle w:val="ListParagraph"/>
        <w:ind w:left="0"/>
        <w:rPr>
          <w:sz w:val="22"/>
          <w:szCs w:val="22"/>
          <w:lang w:eastAsia="en-US"/>
        </w:rPr>
      </w:pPr>
    </w:p>
    <w:p w14:paraId="53DADE33" w14:textId="3DA83E19" w:rsidR="0092482C" w:rsidRPr="004E152C" w:rsidRDefault="0092482C" w:rsidP="0092482C">
      <w:pPr>
        <w:pStyle w:val="ListParagraph"/>
        <w:ind w:left="0"/>
        <w:jc w:val="both"/>
        <w:rPr>
          <w:sz w:val="22"/>
          <w:szCs w:val="22"/>
          <w:lang w:eastAsia="en-US"/>
        </w:rPr>
      </w:pPr>
      <w:r w:rsidRPr="004E152C">
        <w:rPr>
          <w:sz w:val="22"/>
          <w:szCs w:val="22"/>
          <w:lang w:eastAsia="en-US"/>
        </w:rPr>
        <w:t>No obstante, la red óptica energéticamente eficiente es un concepto nuevo, que se está investigando en los últimos años. Más grupos de investigación están empezando a centrarse en él ya que las redes ópticas energéticamente eficientes contribuirán a ahorrar la energía consumida por las TIC, y reducirán aún más el consumo energético de nuestra sociedad y protegerán nuestro medio ambiente.</w:t>
      </w:r>
    </w:p>
    <w:p w14:paraId="7A631ED8" w14:textId="47A33589" w:rsidR="00C71DF7" w:rsidRPr="004E152C" w:rsidRDefault="00C71DF7" w:rsidP="0092482C">
      <w:pPr>
        <w:pStyle w:val="ListParagraph"/>
        <w:ind w:left="0"/>
        <w:jc w:val="both"/>
        <w:rPr>
          <w:sz w:val="22"/>
          <w:szCs w:val="22"/>
          <w:lang w:eastAsia="en-US"/>
        </w:rPr>
      </w:pPr>
    </w:p>
    <w:p w14:paraId="5B49A65B" w14:textId="45C896D8" w:rsidR="00C71DF7" w:rsidRPr="004E152C" w:rsidRDefault="004318E0" w:rsidP="0092482C">
      <w:pPr>
        <w:pStyle w:val="ListParagraph"/>
        <w:ind w:left="0"/>
        <w:jc w:val="both"/>
        <w:rPr>
          <w:sz w:val="22"/>
          <w:szCs w:val="22"/>
          <w:lang w:eastAsia="en-US"/>
        </w:rPr>
      </w:pPr>
      <w:r w:rsidRPr="004E152C">
        <w:rPr>
          <w:sz w:val="22"/>
          <w:szCs w:val="22"/>
          <w:lang w:eastAsia="en-US"/>
        </w:rPr>
        <w:t xml:space="preserve">La minimización del consumo de energía de las redes ópticas se puede abordar genéricamente en cuatro niveles: componente, transmisión, red y aplicación. A nivel de componentes, se están desarrollando componentes de procesamiento totalmente ópticos altamente integrados, como búferes ópticos, telas de conmutación y convertidores de longitud de onda, que reducirán significativamente el consumo de energía. Optical Switching Fabric (OSF) es más eficiente energéticamente que las interconexiones y las placas posteriores electrónicas. A nivel de transmisión, también se están introduciendo fibras de </w:t>
      </w:r>
      <w:r w:rsidR="00BD31FA" w:rsidRPr="004E152C">
        <w:rPr>
          <w:sz w:val="22"/>
          <w:szCs w:val="22"/>
          <w:lang w:eastAsia="en-US"/>
        </w:rPr>
        <w:t>baja atenuación y dispersión</w:t>
      </w:r>
      <w:r w:rsidRPr="004E152C">
        <w:rPr>
          <w:sz w:val="22"/>
          <w:szCs w:val="22"/>
          <w:lang w:eastAsia="en-US"/>
        </w:rPr>
        <w:t>, transmisores y receptores ópticos energéticamente eficientes, que mejoran la eficiencia energética de la transmisión. Los mecanismos de asignación de recursos energéticamente eficientes, el enrutamiento ecológico, las redes de acceso óptico de largo alcance, etc., se están investigando a nivel de red para reducir el consumo de energía de las redes ópticas. A nivel de aplicación, se proponen mecanismos para la conectividad de red energéticamente eficiente, como el "proxy" y enfoques ecológicos para la computación en la nube para reducir el consumo de energía.</w:t>
      </w:r>
      <w:r w:rsidR="00B7703A">
        <w:rPr>
          <w:sz w:val="22"/>
          <w:szCs w:val="22"/>
          <w:lang w:eastAsia="en-US"/>
        </w:rPr>
        <w:t>[1]</w:t>
      </w:r>
    </w:p>
    <w:p w14:paraId="6C7DC6BA" w14:textId="59EBD522" w:rsidR="00BC1A5A" w:rsidRPr="004E152C" w:rsidRDefault="00BC1A5A" w:rsidP="0092482C">
      <w:pPr>
        <w:pStyle w:val="ListParagraph"/>
        <w:ind w:left="0"/>
        <w:jc w:val="both"/>
        <w:rPr>
          <w:sz w:val="22"/>
          <w:szCs w:val="22"/>
          <w:lang w:eastAsia="en-US"/>
        </w:rPr>
      </w:pPr>
    </w:p>
    <w:p w14:paraId="475C6566" w14:textId="38ADFD58" w:rsidR="001731EC" w:rsidRPr="004E152C" w:rsidRDefault="001731EC" w:rsidP="0092482C">
      <w:pPr>
        <w:pStyle w:val="ListParagraph"/>
        <w:ind w:left="0"/>
        <w:jc w:val="both"/>
        <w:rPr>
          <w:sz w:val="22"/>
          <w:szCs w:val="22"/>
          <w:lang w:eastAsia="en-US"/>
        </w:rPr>
      </w:pPr>
      <w:r w:rsidRPr="004E152C">
        <w:rPr>
          <w:sz w:val="22"/>
          <w:szCs w:val="22"/>
          <w:lang w:eastAsia="en-US"/>
        </w:rPr>
        <w:t>En la red central, las tecnologías ópticas se utilizan ampliamente para respaldar la infraestructura física básica y lograr alta velocidad, alta capacidad, escalabilidad, etc. Para controlar y administrar inteligentemente la red óptica, se han desarrollado varios equipos y tecnologías de administración de alto nivel. Por ejemplo, las arquitecturas de red basadas en IP (Protocolo de Internet) sobre SONET / SDH (Jerarquía digital síncrona), IP sobre WDM (Multiplexación por división de longitud de onda) o IP sobre SONET / SDH sobre WDM se han implementado durante las últimas dos décadas. Como las redes centrales exhiben arquitecturas de red multicapa, el consumo de energía de la red central debe considerarse en ambas capas de la red, es decir, la capa óptica y la capa electrónica.</w:t>
      </w:r>
      <w:r w:rsidR="00B7703A">
        <w:rPr>
          <w:sz w:val="22"/>
          <w:szCs w:val="22"/>
          <w:lang w:eastAsia="en-US"/>
        </w:rPr>
        <w:t>[1]</w:t>
      </w:r>
    </w:p>
    <w:p w14:paraId="0EC1376D" w14:textId="257814DC" w:rsidR="00DB56AF" w:rsidRPr="004E152C" w:rsidRDefault="00DB56AF" w:rsidP="0092482C">
      <w:pPr>
        <w:pStyle w:val="ListParagraph"/>
        <w:ind w:left="0"/>
        <w:jc w:val="both"/>
        <w:rPr>
          <w:sz w:val="22"/>
          <w:szCs w:val="22"/>
          <w:lang w:eastAsia="en-US"/>
        </w:rPr>
      </w:pPr>
    </w:p>
    <w:p w14:paraId="0AC5019C" w14:textId="42DB6E4D" w:rsidR="00DB56AF" w:rsidRDefault="00DB56AF" w:rsidP="0092482C">
      <w:pPr>
        <w:pStyle w:val="ListParagraph"/>
        <w:ind w:left="0"/>
        <w:jc w:val="both"/>
        <w:rPr>
          <w:lang w:eastAsia="en-US"/>
        </w:rPr>
      </w:pPr>
    </w:p>
    <w:p w14:paraId="3F09A915" w14:textId="77777777" w:rsidR="008A666B" w:rsidRDefault="008A1748" w:rsidP="008A666B">
      <w:pPr>
        <w:pStyle w:val="ListParagraph"/>
        <w:keepNext/>
        <w:ind w:left="0"/>
        <w:jc w:val="center"/>
      </w:pPr>
      <w:r>
        <w:rPr>
          <w:noProof/>
        </w:rPr>
        <w:drawing>
          <wp:inline distT="0" distB="0" distL="0" distR="0" wp14:anchorId="5F2C7B07" wp14:editId="5C12E84B">
            <wp:extent cx="2895600" cy="1979295"/>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2895600" cy="1979295"/>
                    </a:xfrm>
                    <a:prstGeom prst="rect">
                      <a:avLst/>
                    </a:prstGeom>
                  </pic:spPr>
                </pic:pic>
              </a:graphicData>
            </a:graphic>
          </wp:inline>
        </w:drawing>
      </w:r>
    </w:p>
    <w:p w14:paraId="77235563" w14:textId="06148D61" w:rsidR="00DB56AF" w:rsidRDefault="008A666B" w:rsidP="008A666B">
      <w:pPr>
        <w:pStyle w:val="Caption"/>
        <w:jc w:val="center"/>
        <w:rPr>
          <w:lang w:eastAsia="en-US"/>
        </w:rPr>
      </w:pPr>
      <w:r>
        <w:t xml:space="preserve">Fig. </w:t>
      </w:r>
      <w:r w:rsidR="0052748E">
        <w:fldChar w:fldCharType="begin"/>
      </w:r>
      <w:r w:rsidR="0052748E">
        <w:instrText xml:space="preserve"> SEQ Fig. \* ARABIC </w:instrText>
      </w:r>
      <w:r w:rsidR="0052748E">
        <w:fldChar w:fldCharType="separate"/>
      </w:r>
      <w:r w:rsidR="0052748E">
        <w:rPr>
          <w:noProof/>
        </w:rPr>
        <w:t>4</w:t>
      </w:r>
      <w:r w:rsidR="0052748E">
        <w:rPr>
          <w:noProof/>
        </w:rPr>
        <w:fldChar w:fldCharType="end"/>
      </w:r>
      <w:r>
        <w:t xml:space="preserve"> Estructura de una red de comunicaciones ópticas</w:t>
      </w:r>
      <w:r w:rsidR="00B7703A">
        <w:t>[1]</w:t>
      </w:r>
    </w:p>
    <w:p w14:paraId="0E7B3412" w14:textId="3A330BCB" w:rsidR="00EE019B" w:rsidRDefault="009A09A0" w:rsidP="00D32D43">
      <w:pPr>
        <w:jc w:val="both"/>
        <w:rPr>
          <w:iCs/>
          <w:sz w:val="22"/>
          <w:szCs w:val="22"/>
        </w:rPr>
      </w:pPr>
      <w:r w:rsidRPr="009A09A0">
        <w:rPr>
          <w:iCs/>
          <w:sz w:val="22"/>
          <w:szCs w:val="22"/>
        </w:rPr>
        <w:t>En las redes centrales, la energía se consume principalmente en equipos de conmutación y transmisión de red, como enrutadores (Optical Cross-Connect), EDFA y transpondedores</w:t>
      </w:r>
      <w:r w:rsidR="00B165B5">
        <w:rPr>
          <w:iCs/>
          <w:sz w:val="22"/>
          <w:szCs w:val="22"/>
        </w:rPr>
        <w:t>.L</w:t>
      </w:r>
      <w:r w:rsidRPr="009A09A0">
        <w:rPr>
          <w:iCs/>
          <w:sz w:val="22"/>
          <w:szCs w:val="22"/>
        </w:rPr>
        <w:t xml:space="preserve">a cantidad de energía consumida por las redes centrales es enorme. </w:t>
      </w:r>
      <w:r w:rsidR="001621CC">
        <w:rPr>
          <w:iCs/>
          <w:sz w:val="22"/>
          <w:szCs w:val="22"/>
        </w:rPr>
        <w:t>[1]</w:t>
      </w:r>
    </w:p>
    <w:p w14:paraId="7B9346CC" w14:textId="77777777" w:rsidR="009A09A0" w:rsidRDefault="009A09A0" w:rsidP="00D32D43">
      <w:pPr>
        <w:jc w:val="both"/>
        <w:rPr>
          <w:iCs/>
          <w:sz w:val="22"/>
          <w:szCs w:val="22"/>
        </w:rPr>
      </w:pPr>
    </w:p>
    <w:p w14:paraId="5B3A419C" w14:textId="4329F2C0" w:rsidR="00BC7BCD" w:rsidRPr="00912CDE" w:rsidRDefault="00BC7BCD" w:rsidP="00BC7BCD">
      <w:pPr>
        <w:pStyle w:val="ListParagraph"/>
        <w:numPr>
          <w:ilvl w:val="1"/>
          <w:numId w:val="4"/>
        </w:numPr>
        <w:jc w:val="both"/>
        <w:rPr>
          <w:b/>
          <w:bCs/>
          <w:i/>
          <w:sz w:val="22"/>
          <w:szCs w:val="22"/>
        </w:rPr>
      </w:pPr>
      <w:r w:rsidRPr="00912CDE">
        <w:rPr>
          <w:b/>
          <w:bCs/>
          <w:i/>
          <w:sz w:val="22"/>
          <w:szCs w:val="22"/>
        </w:rPr>
        <w:t>Técnicas</w:t>
      </w:r>
      <w:r w:rsidR="000C29C2">
        <w:rPr>
          <w:b/>
          <w:bCs/>
          <w:i/>
          <w:sz w:val="22"/>
          <w:szCs w:val="22"/>
        </w:rPr>
        <w:t>, estrategias y procedimiento</w:t>
      </w:r>
    </w:p>
    <w:p w14:paraId="22A36934" w14:textId="4D11795B" w:rsidR="00912CDE" w:rsidRPr="001731EC" w:rsidRDefault="00912CDE" w:rsidP="00912CDE">
      <w:pPr>
        <w:pStyle w:val="ListParagraph"/>
        <w:ind w:left="0"/>
        <w:jc w:val="both"/>
        <w:rPr>
          <w:iCs/>
          <w:sz w:val="22"/>
          <w:szCs w:val="22"/>
        </w:rPr>
      </w:pPr>
    </w:p>
    <w:p w14:paraId="32697E0A" w14:textId="154ADEBC" w:rsidR="00912CDE" w:rsidRPr="0067324C" w:rsidRDefault="00392DEF" w:rsidP="00912CDE">
      <w:pPr>
        <w:pStyle w:val="ListParagraph"/>
        <w:ind w:left="0"/>
        <w:jc w:val="both"/>
        <w:rPr>
          <w:b/>
          <w:bCs/>
          <w:i/>
          <w:sz w:val="22"/>
          <w:szCs w:val="22"/>
        </w:rPr>
      </w:pPr>
      <w:r w:rsidRPr="0067324C">
        <w:rPr>
          <w:b/>
          <w:bCs/>
          <w:i/>
          <w:sz w:val="22"/>
          <w:szCs w:val="22"/>
        </w:rPr>
        <w:t>Apagado selectivo de elementos de red</w:t>
      </w:r>
    </w:p>
    <w:p w14:paraId="29673321" w14:textId="77777777" w:rsidR="00392DEF" w:rsidRDefault="00392DEF" w:rsidP="00912CDE">
      <w:pPr>
        <w:pStyle w:val="ListParagraph"/>
        <w:ind w:left="0"/>
        <w:jc w:val="both"/>
        <w:rPr>
          <w:iCs/>
          <w:sz w:val="22"/>
          <w:szCs w:val="22"/>
        </w:rPr>
      </w:pPr>
    </w:p>
    <w:p w14:paraId="5BBE9AFC" w14:textId="558469CF" w:rsidR="00B26D4E" w:rsidRDefault="00A95030" w:rsidP="00912CDE">
      <w:pPr>
        <w:pStyle w:val="ListParagraph"/>
        <w:ind w:left="0"/>
        <w:jc w:val="both"/>
        <w:rPr>
          <w:iCs/>
          <w:sz w:val="22"/>
          <w:szCs w:val="22"/>
        </w:rPr>
      </w:pPr>
      <w:r w:rsidRPr="00A95030">
        <w:rPr>
          <w:iCs/>
          <w:sz w:val="22"/>
          <w:szCs w:val="22"/>
        </w:rPr>
        <w:t xml:space="preserve">Un enfoque importante para ahorrar energía en la red central consiste en apagar selectivamente los elementos inactivos de la red cuando la carga de tráfico disminuye (por ejemplo, por la noche), mientras se mantienen las funciones vitales de la red para soportar el tráfico residual. Si consideramos una representación de la jerarquía de la red como en la Fig.2, podemos ver que a menudo hay suficiente redundancia en la red para que algunos de los nodos puedan apagarse por completo cuando no se utilizan como fuente o destino del tráfico. y no son imprescindibles también como nodos de transferencia. En este contexto, un nodo se puede apagar (i) solo cuando está totalmente inutilizado, (ii) cuando el tráfico desciende por debajo de un umbral determinado, dejando la responsabilidad de desviar el tráfico residual a las capas superiores, y (iii) después de forma proactiva desviar el tráfico por otras rutas, para evitar interrupciones del tráfico. Estos tres enfoques implican una amplia gama de cargas en lo que respecta al control, la gestión y la operación de la red. Si bien el primer enfoque requiere un control de red adicional mínimo o nulo y el segundo solo requiere recopilar información de congestión, el tercer enfoque se puede aplicar solo </w:t>
      </w:r>
      <w:r w:rsidRPr="00A95030">
        <w:rPr>
          <w:iCs/>
          <w:sz w:val="22"/>
          <w:szCs w:val="22"/>
        </w:rPr>
        <w:t>en una red que tenga alguna forma de aprovisionamiento y / o reaprovisionamiento automático en su lugar.</w:t>
      </w:r>
      <w:r w:rsidR="001621CC">
        <w:rPr>
          <w:iCs/>
          <w:sz w:val="22"/>
          <w:szCs w:val="22"/>
        </w:rPr>
        <w:t>[1]</w:t>
      </w:r>
    </w:p>
    <w:p w14:paraId="68C23702" w14:textId="77777777" w:rsidR="00173FBA" w:rsidRDefault="00173FBA" w:rsidP="00912CDE">
      <w:pPr>
        <w:pStyle w:val="ListParagraph"/>
        <w:ind w:left="0"/>
        <w:jc w:val="both"/>
        <w:rPr>
          <w:iCs/>
          <w:sz w:val="22"/>
          <w:szCs w:val="22"/>
        </w:rPr>
      </w:pPr>
    </w:p>
    <w:p w14:paraId="4AA37B15" w14:textId="3A5A328F" w:rsidR="00EC14DD" w:rsidRPr="0067324C" w:rsidRDefault="0067324C" w:rsidP="00912CDE">
      <w:pPr>
        <w:pStyle w:val="ListParagraph"/>
        <w:ind w:left="0"/>
        <w:jc w:val="both"/>
        <w:rPr>
          <w:b/>
          <w:bCs/>
          <w:i/>
          <w:sz w:val="22"/>
          <w:szCs w:val="22"/>
        </w:rPr>
      </w:pPr>
      <w:r w:rsidRPr="0067324C">
        <w:rPr>
          <w:b/>
          <w:bCs/>
          <w:i/>
          <w:sz w:val="22"/>
          <w:szCs w:val="22"/>
        </w:rPr>
        <w:t>Diseño de red energéticamente eficiente</w:t>
      </w:r>
    </w:p>
    <w:p w14:paraId="3FD0877E" w14:textId="77777777" w:rsidR="0067324C" w:rsidRDefault="0067324C" w:rsidP="00912CDE">
      <w:pPr>
        <w:pStyle w:val="ListParagraph"/>
        <w:ind w:left="0"/>
        <w:jc w:val="both"/>
        <w:rPr>
          <w:iCs/>
          <w:sz w:val="22"/>
          <w:szCs w:val="22"/>
        </w:rPr>
      </w:pPr>
    </w:p>
    <w:p w14:paraId="6F7F6CFC" w14:textId="55D2E2DA" w:rsidR="0067324C" w:rsidRDefault="00D467B3" w:rsidP="00912CDE">
      <w:pPr>
        <w:pStyle w:val="ListParagraph"/>
        <w:ind w:left="0"/>
        <w:jc w:val="both"/>
        <w:rPr>
          <w:iCs/>
          <w:sz w:val="22"/>
          <w:szCs w:val="22"/>
        </w:rPr>
      </w:pPr>
      <w:r w:rsidRPr="00D467B3">
        <w:rPr>
          <w:iCs/>
          <w:sz w:val="22"/>
          <w:szCs w:val="22"/>
        </w:rPr>
        <w:t>Otra forma posible de lograr la eficiencia energética es idear arquitecturas energéticamente eficientes directamente durante la etapa de diseño de la red. Por ejemplo, en [29], los autores consideran un enfoque de diseño para una red IP sobre WDM donde el consumo de energía de enrutadores IP, EDFA y transpondedores se minimiza conjuntamente. Los resultados muestran que los diferentes esquemas de acondicionamiento del tráfico tienen un impacto significativo en el diseño de eficiencia energética. En este trabajo, también se han propuesto heurísticas para minimizar el consumo de energía de los equipos de red. Los autores consideraron dos formas posibles de implementar redes IP-over WDM, es decir, no desvío y desvío de ruta de luz. En el caso de que la ruta de luz no se desvíe, todas las rutas de luz que inciden en un nodo deben terminarse, es decir, todos los datos transportados por las rutas de luz son procesados ​​y reenviados por enrutadores IP. Pero el enfoque de derivación de la ruta de luz permite que el tráfico IP, cuyo destino no es el nodo intermedio, evite directamente el enrutador intermedio a través de una ruta de luz de corte. Los resultados muestran que la derivación de la ruta de luz puede ahorrar más energía que la no derivación, lo que deriva el hecho de que la cantidad de enrutadores IP se puede reducir mientras se usa el esquema de derivación de la ruta de luz al diseñar una red central de bajo consumo energético. Además, los autores también estimaron el consumo de energía de enrutadores, EDFA y transpondedores por separado. Se muestra que el consumo total de energía de los enrutadores es mucho mayor que el de los EDFA y los transpondedores en redes IP-over WDM.</w:t>
      </w:r>
      <w:r w:rsidR="001621CC">
        <w:rPr>
          <w:iCs/>
          <w:sz w:val="22"/>
          <w:szCs w:val="22"/>
        </w:rPr>
        <w:t>[1]</w:t>
      </w:r>
    </w:p>
    <w:p w14:paraId="6343289F" w14:textId="77777777" w:rsidR="00EC14DD" w:rsidRDefault="00EC14DD" w:rsidP="00912CDE">
      <w:pPr>
        <w:pStyle w:val="ListParagraph"/>
        <w:ind w:left="0"/>
        <w:jc w:val="both"/>
        <w:rPr>
          <w:iCs/>
          <w:sz w:val="22"/>
          <w:szCs w:val="22"/>
        </w:rPr>
      </w:pPr>
    </w:p>
    <w:p w14:paraId="4A57EDB7" w14:textId="20AAEF66" w:rsidR="00EC14DD" w:rsidRPr="005A5031" w:rsidRDefault="005A5031" w:rsidP="00912CDE">
      <w:pPr>
        <w:pStyle w:val="ListParagraph"/>
        <w:ind w:left="0"/>
        <w:jc w:val="both"/>
        <w:rPr>
          <w:b/>
          <w:bCs/>
          <w:i/>
          <w:sz w:val="22"/>
          <w:szCs w:val="22"/>
        </w:rPr>
      </w:pPr>
      <w:r w:rsidRPr="005A5031">
        <w:rPr>
          <w:b/>
          <w:bCs/>
          <w:i/>
          <w:sz w:val="22"/>
          <w:szCs w:val="22"/>
        </w:rPr>
        <w:t>Reenvío de paquetes IP de bajo consumo</w:t>
      </w:r>
    </w:p>
    <w:p w14:paraId="4636DC40" w14:textId="77777777" w:rsidR="005A5031" w:rsidRDefault="005A5031" w:rsidP="00912CDE">
      <w:pPr>
        <w:pStyle w:val="ListParagraph"/>
        <w:ind w:left="0"/>
        <w:jc w:val="both"/>
        <w:rPr>
          <w:iCs/>
          <w:sz w:val="22"/>
          <w:szCs w:val="22"/>
        </w:rPr>
      </w:pPr>
    </w:p>
    <w:p w14:paraId="0B7958AC" w14:textId="3891DB87" w:rsidR="005A5031" w:rsidRDefault="00212656" w:rsidP="00912CDE">
      <w:pPr>
        <w:pStyle w:val="ListParagraph"/>
        <w:ind w:left="0"/>
        <w:jc w:val="both"/>
        <w:rPr>
          <w:iCs/>
          <w:sz w:val="22"/>
          <w:szCs w:val="22"/>
        </w:rPr>
      </w:pPr>
      <w:r w:rsidRPr="00212656">
        <w:rPr>
          <w:iCs/>
          <w:sz w:val="22"/>
          <w:szCs w:val="22"/>
        </w:rPr>
        <w:t xml:space="preserve">Se ha propuesto el reenvío de paquetes consciente de la energía para reducir el consumo de energía en la capa IP. El tamaño de los paquetes IP afecta el consumo de energía de los enrutadores. Para un escenario de tráfico de tasa de bits constante, cuanto más pequeños son los paquetes IP que transfieren los enrutadores, más energía consumen. Por lo tanto, se pueden diseñar nuevos esquemas de reenvío de </w:t>
      </w:r>
      <w:r w:rsidRPr="00212656">
        <w:rPr>
          <w:iCs/>
          <w:sz w:val="22"/>
          <w:szCs w:val="22"/>
        </w:rPr>
        <w:lastRenderedPageBreak/>
        <w:t>paquetes IP para que sean energéticamente eficientes. El tamaño de los paquetes IP se puede optimizar para ahorrar energía cuando se reenvían a través de enrutadores. Sin embargo, existe una compensación entre el retardo de conmutación de paquetes y el reenvío de paquetes IP con eficiencia energética.</w:t>
      </w:r>
      <w:r w:rsidR="001621CC">
        <w:rPr>
          <w:iCs/>
          <w:sz w:val="22"/>
          <w:szCs w:val="22"/>
        </w:rPr>
        <w:t>[1]</w:t>
      </w:r>
    </w:p>
    <w:p w14:paraId="4ABD5FC2" w14:textId="77777777" w:rsidR="00212656" w:rsidRDefault="00212656" w:rsidP="00912CDE">
      <w:pPr>
        <w:pStyle w:val="ListParagraph"/>
        <w:ind w:left="0"/>
        <w:jc w:val="both"/>
        <w:rPr>
          <w:iCs/>
          <w:sz w:val="22"/>
          <w:szCs w:val="22"/>
        </w:rPr>
      </w:pPr>
    </w:p>
    <w:p w14:paraId="0F8A9AFC" w14:textId="48974DE7" w:rsidR="00212656" w:rsidRPr="00752E81" w:rsidRDefault="00752E81" w:rsidP="00912CDE">
      <w:pPr>
        <w:pStyle w:val="ListParagraph"/>
        <w:ind w:left="0"/>
        <w:jc w:val="both"/>
        <w:rPr>
          <w:b/>
          <w:bCs/>
          <w:i/>
          <w:sz w:val="22"/>
          <w:szCs w:val="22"/>
        </w:rPr>
      </w:pPr>
      <w:r w:rsidRPr="00752E81">
        <w:rPr>
          <w:b/>
          <w:bCs/>
          <w:i/>
          <w:sz w:val="22"/>
          <w:szCs w:val="22"/>
        </w:rPr>
        <w:t>Enrutamiento verde</w:t>
      </w:r>
    </w:p>
    <w:p w14:paraId="2A7D6DC2" w14:textId="77777777" w:rsidR="00752E81" w:rsidRDefault="00752E81" w:rsidP="00912CDE">
      <w:pPr>
        <w:pStyle w:val="ListParagraph"/>
        <w:ind w:left="0"/>
        <w:jc w:val="both"/>
        <w:rPr>
          <w:iCs/>
          <w:sz w:val="22"/>
          <w:szCs w:val="22"/>
        </w:rPr>
      </w:pPr>
    </w:p>
    <w:p w14:paraId="770AF73D" w14:textId="22F933F1" w:rsidR="00752E81" w:rsidRDefault="00D87B88" w:rsidP="00912CDE">
      <w:pPr>
        <w:pStyle w:val="ListParagraph"/>
        <w:ind w:left="0"/>
        <w:jc w:val="both"/>
        <w:rPr>
          <w:iCs/>
          <w:sz w:val="22"/>
          <w:szCs w:val="22"/>
        </w:rPr>
      </w:pPr>
      <w:r w:rsidRPr="00D87B88">
        <w:rPr>
          <w:iCs/>
          <w:sz w:val="22"/>
          <w:szCs w:val="22"/>
        </w:rPr>
        <w:t>En las redes centrales, el enrutamiento consciente de la energía se propone como un esquema de enrutamiento novedoso, que utiliza el consumo de energía de los equipos de red como objetivo de optimización. Los autores proponen un esquema de enrutamiento consciente de la energía que considera la reconfiguración de la tarjeta de línea / chasis en los enrutadores IP. En comparación con la ruta más corta tradicional o el esquema de enrutamiento no consciente de la energía, se espera que el enrutamiento consciente de la energía ahorre una gran cantidad de energía. Esto se debe a que las tarjetas de línea y los chasis son los principales consumidores de energía en la red central y no se configuran ni utilizan de manera eficiente en los esquemas de enrutamiento tradicionales. En este esquema de enrutamiento consciente de la energía, se minimiza el consumo de energía de los enrutadores IP en las redes centrales. Además, los futuros esquemas de enrutamiento energéticamente eficientes pueden tender a ser más dinámicos, lo que puede desviar el tráfico y ahorrar energía de acuerdo con la variación del tráfico durante el día o la temporada.</w:t>
      </w:r>
      <w:r w:rsidR="001621CC">
        <w:rPr>
          <w:iCs/>
          <w:sz w:val="22"/>
          <w:szCs w:val="22"/>
        </w:rPr>
        <w:t>[1]</w:t>
      </w:r>
    </w:p>
    <w:p w14:paraId="65AEF294" w14:textId="77777777" w:rsidR="00212656" w:rsidRDefault="00212656" w:rsidP="00912CDE">
      <w:pPr>
        <w:pStyle w:val="ListParagraph"/>
        <w:ind w:left="0"/>
        <w:jc w:val="both"/>
        <w:rPr>
          <w:iCs/>
          <w:sz w:val="22"/>
          <w:szCs w:val="22"/>
        </w:rPr>
      </w:pPr>
    </w:p>
    <w:p w14:paraId="5F816230" w14:textId="77777777" w:rsidR="00FA211E" w:rsidRDefault="00FA211E" w:rsidP="00FA211E">
      <w:pPr>
        <w:pStyle w:val="ListParagraph"/>
        <w:keepNext/>
        <w:ind w:left="0"/>
        <w:jc w:val="center"/>
      </w:pPr>
      <w:r>
        <w:rPr>
          <w:noProof/>
        </w:rPr>
        <w:drawing>
          <wp:inline distT="0" distB="0" distL="0" distR="0" wp14:anchorId="67F7A331" wp14:editId="6CF6D953">
            <wp:extent cx="2895600" cy="20167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stretch>
                      <a:fillRect/>
                    </a:stretch>
                  </pic:blipFill>
                  <pic:spPr>
                    <a:xfrm>
                      <a:off x="0" y="0"/>
                      <a:ext cx="2895600" cy="2016760"/>
                    </a:xfrm>
                    <a:prstGeom prst="rect">
                      <a:avLst/>
                    </a:prstGeom>
                  </pic:spPr>
                </pic:pic>
              </a:graphicData>
            </a:graphic>
          </wp:inline>
        </w:drawing>
      </w:r>
    </w:p>
    <w:p w14:paraId="517DB750" w14:textId="27549066" w:rsidR="00FA211E" w:rsidRDefault="00FA211E" w:rsidP="00FA211E">
      <w:pPr>
        <w:pStyle w:val="Caption"/>
        <w:jc w:val="center"/>
        <w:rPr>
          <w:iCs w:val="0"/>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5</w:t>
      </w:r>
      <w:r w:rsidR="0052748E">
        <w:rPr>
          <w:noProof/>
        </w:rPr>
        <w:fldChar w:fldCharType="end"/>
      </w:r>
      <w:r>
        <w:t xml:space="preserve"> Esquema enrutamiento verde</w:t>
      </w:r>
      <w:r w:rsidR="001621CC">
        <w:t>[1]</w:t>
      </w:r>
    </w:p>
    <w:p w14:paraId="7161B960" w14:textId="77777777" w:rsidR="00912CDE" w:rsidRDefault="00912CDE" w:rsidP="00912CDE">
      <w:pPr>
        <w:pStyle w:val="ListParagraph"/>
        <w:ind w:left="0"/>
        <w:jc w:val="both"/>
        <w:rPr>
          <w:iCs/>
          <w:sz w:val="22"/>
          <w:szCs w:val="22"/>
        </w:rPr>
      </w:pPr>
    </w:p>
    <w:p w14:paraId="760EB752" w14:textId="77777777" w:rsidR="00B34DC8" w:rsidRDefault="00B34DC8" w:rsidP="00912CDE">
      <w:pPr>
        <w:pStyle w:val="ListParagraph"/>
        <w:ind w:left="0"/>
        <w:jc w:val="both"/>
        <w:rPr>
          <w:iCs/>
          <w:sz w:val="22"/>
          <w:szCs w:val="22"/>
        </w:rPr>
      </w:pPr>
    </w:p>
    <w:p w14:paraId="3027C67A" w14:textId="77777777" w:rsidR="00912CDE" w:rsidRPr="00912CDE" w:rsidRDefault="00912CDE" w:rsidP="00912CDE">
      <w:pPr>
        <w:pStyle w:val="ListParagraph"/>
        <w:ind w:left="0"/>
        <w:jc w:val="both"/>
        <w:rPr>
          <w:iCs/>
          <w:sz w:val="22"/>
          <w:szCs w:val="22"/>
        </w:rPr>
      </w:pPr>
    </w:p>
    <w:p w14:paraId="54C94059" w14:textId="00F604DA" w:rsidR="00BC7BCD" w:rsidRPr="00912CDE" w:rsidRDefault="00337DD1" w:rsidP="00BC7BCD">
      <w:pPr>
        <w:pStyle w:val="ListParagraph"/>
        <w:numPr>
          <w:ilvl w:val="1"/>
          <w:numId w:val="4"/>
        </w:numPr>
        <w:jc w:val="both"/>
        <w:rPr>
          <w:b/>
          <w:bCs/>
          <w:i/>
          <w:sz w:val="22"/>
          <w:szCs w:val="22"/>
        </w:rPr>
      </w:pPr>
      <w:r w:rsidRPr="00912CDE">
        <w:rPr>
          <w:b/>
          <w:bCs/>
          <w:i/>
          <w:sz w:val="22"/>
          <w:szCs w:val="22"/>
        </w:rPr>
        <w:t xml:space="preserve">Desafíos </w:t>
      </w:r>
    </w:p>
    <w:p w14:paraId="2808187B" w14:textId="77777777" w:rsidR="00912CDE" w:rsidRDefault="00912CDE" w:rsidP="0048309A">
      <w:pPr>
        <w:pStyle w:val="ListParagraph"/>
        <w:jc w:val="both"/>
        <w:rPr>
          <w:iCs/>
          <w:sz w:val="22"/>
          <w:szCs w:val="22"/>
        </w:rPr>
      </w:pPr>
    </w:p>
    <w:p w14:paraId="5AF55452" w14:textId="3F1B2AA5" w:rsidR="0017198D" w:rsidRPr="0017198D" w:rsidRDefault="0017198D" w:rsidP="0017198D">
      <w:pPr>
        <w:jc w:val="both"/>
        <w:rPr>
          <w:iCs/>
          <w:sz w:val="22"/>
          <w:szCs w:val="22"/>
        </w:rPr>
      </w:pPr>
      <w:r w:rsidRPr="0017198D">
        <w:rPr>
          <w:iCs/>
          <w:sz w:val="22"/>
          <w:szCs w:val="22"/>
        </w:rPr>
        <w:t>Las redes de comunicación evolucionan en el aspecto de que existe un aumento en los volúmenes de tráfico, dispositivos conectados y usuarios. El consumo de energía debido a la infraestructura de comunicación se convirtió en un parámetro importante a considerar y optimizar cuidadosamente durante el diseño de la red y las operaciones en tiempo real debido a este gran crecimiento.</w:t>
      </w:r>
    </w:p>
    <w:p w14:paraId="10B0AE86" w14:textId="77777777" w:rsidR="0017198D" w:rsidRPr="0017198D" w:rsidRDefault="0017198D" w:rsidP="0017198D">
      <w:pPr>
        <w:jc w:val="both"/>
        <w:rPr>
          <w:iCs/>
          <w:sz w:val="22"/>
          <w:szCs w:val="22"/>
        </w:rPr>
      </w:pPr>
    </w:p>
    <w:p w14:paraId="65241143" w14:textId="1A60838B" w:rsidR="0017198D" w:rsidRPr="0017198D" w:rsidRDefault="0017198D" w:rsidP="0017198D">
      <w:pPr>
        <w:jc w:val="both"/>
        <w:rPr>
          <w:iCs/>
          <w:sz w:val="22"/>
          <w:szCs w:val="22"/>
        </w:rPr>
      </w:pPr>
      <w:r w:rsidRPr="0017198D">
        <w:rPr>
          <w:iCs/>
          <w:sz w:val="22"/>
          <w:szCs w:val="22"/>
        </w:rPr>
        <w:t>Las tecnologías de transmisión óptica ofrecen la posibilidad de reducir significativamente el nivel general de consumo de energía de las redes de comunicación. Por esta razón, existe un interés creciente en cómo aprovechar las oportunidades de ahorro de energía que brindan las redes ópticas. Existe investigación di</w:t>
      </w:r>
      <w:r>
        <w:rPr>
          <w:iCs/>
          <w:sz w:val="22"/>
          <w:szCs w:val="22"/>
        </w:rPr>
        <w:t>rigid</w:t>
      </w:r>
      <w:r w:rsidRPr="0017198D">
        <w:rPr>
          <w:iCs/>
          <w:sz w:val="22"/>
          <w:szCs w:val="22"/>
        </w:rPr>
        <w:t xml:space="preserve">a para mejorar de la eficiencia energética de las propias redes ópticas, pero con muchas interrogantes y problemas a resolver a continuación, se explican algunos de estos problemas para tener </w:t>
      </w:r>
      <w:r w:rsidR="00607310" w:rsidRPr="0017198D">
        <w:rPr>
          <w:iCs/>
          <w:sz w:val="22"/>
          <w:szCs w:val="22"/>
        </w:rPr>
        <w:t>una visión general</w:t>
      </w:r>
      <w:r w:rsidRPr="0017198D">
        <w:rPr>
          <w:iCs/>
          <w:sz w:val="22"/>
          <w:szCs w:val="22"/>
        </w:rPr>
        <w:t xml:space="preserve"> ha lo que se enfrentan los investigadores de este nuevo campo:</w:t>
      </w:r>
    </w:p>
    <w:p w14:paraId="33B7153A" w14:textId="77777777" w:rsidR="0017198D" w:rsidRPr="0017198D" w:rsidRDefault="0017198D" w:rsidP="0017198D">
      <w:pPr>
        <w:jc w:val="both"/>
        <w:rPr>
          <w:iCs/>
          <w:sz w:val="22"/>
          <w:szCs w:val="22"/>
        </w:rPr>
      </w:pPr>
    </w:p>
    <w:p w14:paraId="11B61C67" w14:textId="1074E582" w:rsidR="0017198D" w:rsidRPr="00607310" w:rsidRDefault="0017198D" w:rsidP="00607310">
      <w:pPr>
        <w:pStyle w:val="ListParagraph"/>
        <w:numPr>
          <w:ilvl w:val="0"/>
          <w:numId w:val="25"/>
        </w:numPr>
        <w:jc w:val="both"/>
        <w:rPr>
          <w:iCs/>
          <w:sz w:val="22"/>
          <w:szCs w:val="22"/>
        </w:rPr>
      </w:pPr>
      <w:r w:rsidRPr="00607310">
        <w:rPr>
          <w:iCs/>
          <w:sz w:val="22"/>
          <w:szCs w:val="22"/>
        </w:rPr>
        <w:t>Los niveles de consumo de energía en una red óptica no se pueden reducir a expensas de otros parámetros de rendimiento de la red, por ejemplo, la capacidad de supervivencia de la conexión, latencia, niveles medios de fiabilidad de los componentes. Como resultado, los esquemas de eficiencia energética en redes ópticas ahora se han adaptado para limitar su impacto en el nivel de calidad de servicio (QoS) de las conexiones aprovisionadas</w:t>
      </w:r>
      <w:r w:rsidR="00313744">
        <w:rPr>
          <w:iCs/>
          <w:sz w:val="22"/>
          <w:szCs w:val="22"/>
        </w:rPr>
        <w:t xml:space="preserve"> </w:t>
      </w:r>
      <w:sdt>
        <w:sdtPr>
          <w:rPr>
            <w:iCs/>
            <w:sz w:val="22"/>
            <w:szCs w:val="22"/>
          </w:rPr>
          <w:id w:val="1291326534"/>
          <w:citation/>
        </w:sdtPr>
        <w:sdtEndPr/>
        <w:sdtContent>
          <w:r w:rsidR="00313744">
            <w:rPr>
              <w:iCs/>
              <w:sz w:val="22"/>
              <w:szCs w:val="22"/>
            </w:rPr>
            <w:fldChar w:fldCharType="begin"/>
          </w:r>
          <w:r w:rsidR="00313744">
            <w:rPr>
              <w:iCs/>
              <w:sz w:val="22"/>
              <w:szCs w:val="22"/>
            </w:rPr>
            <w:instrText xml:space="preserve"> CITATION Spe1 \l 12298 </w:instrText>
          </w:r>
          <w:r w:rsidR="00313744">
            <w:rPr>
              <w:iCs/>
              <w:sz w:val="22"/>
              <w:szCs w:val="22"/>
            </w:rPr>
            <w:fldChar w:fldCharType="separate"/>
          </w:r>
          <w:r w:rsidR="00B26308">
            <w:rPr>
              <w:noProof/>
              <w:sz w:val="22"/>
              <w:szCs w:val="22"/>
            </w:rPr>
            <w:t>[4]</w:t>
          </w:r>
          <w:r w:rsidR="00313744">
            <w:rPr>
              <w:iCs/>
              <w:sz w:val="22"/>
              <w:szCs w:val="22"/>
            </w:rPr>
            <w:fldChar w:fldCharType="end"/>
          </w:r>
        </w:sdtContent>
      </w:sdt>
      <w:r w:rsidRPr="00607310">
        <w:rPr>
          <w:iCs/>
          <w:sz w:val="22"/>
          <w:szCs w:val="22"/>
        </w:rPr>
        <w:t xml:space="preserve">. </w:t>
      </w:r>
    </w:p>
    <w:p w14:paraId="126C5617" w14:textId="23F9475B" w:rsidR="0017198D" w:rsidRPr="00607310" w:rsidRDefault="0017198D" w:rsidP="00607310">
      <w:pPr>
        <w:pStyle w:val="ListParagraph"/>
        <w:numPr>
          <w:ilvl w:val="0"/>
          <w:numId w:val="25"/>
        </w:numPr>
        <w:jc w:val="both"/>
        <w:rPr>
          <w:iCs/>
          <w:sz w:val="22"/>
          <w:szCs w:val="22"/>
        </w:rPr>
      </w:pPr>
      <w:r w:rsidRPr="00607310">
        <w:rPr>
          <w:iCs/>
          <w:sz w:val="22"/>
          <w:szCs w:val="22"/>
        </w:rPr>
        <w:t xml:space="preserve">La consideración de nuevas arquitecturas de red tanto en el núcleo como en el </w:t>
      </w:r>
      <w:r w:rsidR="00607310" w:rsidRPr="00607310">
        <w:rPr>
          <w:iCs/>
          <w:sz w:val="22"/>
          <w:szCs w:val="22"/>
        </w:rPr>
        <w:t>acceso para</w:t>
      </w:r>
      <w:r w:rsidRPr="00607310">
        <w:rPr>
          <w:iCs/>
          <w:sz w:val="22"/>
          <w:szCs w:val="22"/>
        </w:rPr>
        <w:t xml:space="preserve"> permitir una nueva generación de servicios de red donde la optimización energética de extremo a extremo es crucial. </w:t>
      </w:r>
    </w:p>
    <w:p w14:paraId="612F6C72" w14:textId="77777777" w:rsidR="0017198D" w:rsidRPr="00607310" w:rsidRDefault="0017198D" w:rsidP="00607310">
      <w:pPr>
        <w:pStyle w:val="ListParagraph"/>
        <w:numPr>
          <w:ilvl w:val="0"/>
          <w:numId w:val="25"/>
        </w:numPr>
        <w:jc w:val="both"/>
        <w:rPr>
          <w:iCs/>
          <w:sz w:val="22"/>
          <w:szCs w:val="22"/>
        </w:rPr>
      </w:pPr>
      <w:r w:rsidRPr="00607310">
        <w:rPr>
          <w:iCs/>
          <w:sz w:val="22"/>
          <w:szCs w:val="22"/>
        </w:rPr>
        <w:t>Un gran desafío para la industria es escalar las redes a las demandas de aumento de capacidad, mientras se minimiza el crecimiento en el consumo de energía de la red.</w:t>
      </w:r>
    </w:p>
    <w:p w14:paraId="7360452D" w14:textId="77777777" w:rsidR="0017198D" w:rsidRPr="00607310" w:rsidRDefault="0017198D" w:rsidP="00607310">
      <w:pPr>
        <w:pStyle w:val="ListParagraph"/>
        <w:numPr>
          <w:ilvl w:val="0"/>
          <w:numId w:val="25"/>
        </w:numPr>
        <w:jc w:val="both"/>
        <w:rPr>
          <w:iCs/>
          <w:sz w:val="22"/>
          <w:szCs w:val="22"/>
        </w:rPr>
      </w:pPr>
      <w:r w:rsidRPr="00607310">
        <w:rPr>
          <w:iCs/>
          <w:sz w:val="22"/>
          <w:szCs w:val="22"/>
        </w:rPr>
        <w:t xml:space="preserve">Otro inconveniente es expandir la banda de transmisión de cada fibra, produciendo más ancho de banda y por lo tanto más capacidad de datos, sin escalar la potencia correspondientemente. </w:t>
      </w:r>
    </w:p>
    <w:p w14:paraId="4F4AC18A" w14:textId="66FEA965" w:rsidR="0017198D" w:rsidRPr="00607310" w:rsidRDefault="0017198D" w:rsidP="00607310">
      <w:pPr>
        <w:pStyle w:val="ListParagraph"/>
        <w:numPr>
          <w:ilvl w:val="0"/>
          <w:numId w:val="25"/>
        </w:numPr>
        <w:jc w:val="both"/>
        <w:rPr>
          <w:iCs/>
          <w:sz w:val="22"/>
          <w:szCs w:val="22"/>
        </w:rPr>
      </w:pPr>
      <w:r w:rsidRPr="00607310">
        <w:rPr>
          <w:iCs/>
          <w:sz w:val="22"/>
          <w:szCs w:val="22"/>
        </w:rPr>
        <w:t xml:space="preserve">Respecto al diseño de la fibra, características físicas y mecánicas un enlace </w:t>
      </w:r>
      <w:r w:rsidRPr="00607310">
        <w:rPr>
          <w:iCs/>
          <w:sz w:val="22"/>
          <w:szCs w:val="22"/>
        </w:rPr>
        <w:lastRenderedPageBreak/>
        <w:t xml:space="preserve">de tres centímetros de diámetro puede albergar mil fibras, el progreso continuo en el desarrollo de fibras multinúcleo y la multiplexación múltiple en cada fibra podría proporcionar hasta cinco órdenes de magnitud de crecimiento de la capacidad intrínseca a través del enlace. El problema se generar en ¿cómo explotar este ancho de banda emergente exponencialmente sin causar un aumento de energía de cinco órdenes de </w:t>
      </w:r>
      <w:r w:rsidR="00607310" w:rsidRPr="00607310">
        <w:rPr>
          <w:iCs/>
          <w:sz w:val="22"/>
          <w:szCs w:val="22"/>
        </w:rPr>
        <w:t>magnitud?</w:t>
      </w:r>
      <w:r w:rsidRPr="00607310">
        <w:rPr>
          <w:iCs/>
          <w:sz w:val="22"/>
          <w:szCs w:val="22"/>
        </w:rPr>
        <w:t xml:space="preserve"> </w:t>
      </w:r>
    </w:p>
    <w:p w14:paraId="01EF9E15" w14:textId="72218BA3" w:rsidR="0017198D" w:rsidRPr="00607310" w:rsidRDefault="0017198D" w:rsidP="00607310">
      <w:pPr>
        <w:pStyle w:val="ListParagraph"/>
        <w:numPr>
          <w:ilvl w:val="0"/>
          <w:numId w:val="25"/>
        </w:numPr>
        <w:jc w:val="both"/>
        <w:rPr>
          <w:iCs/>
          <w:sz w:val="22"/>
          <w:szCs w:val="22"/>
        </w:rPr>
      </w:pPr>
      <w:r w:rsidRPr="00607310">
        <w:rPr>
          <w:iCs/>
          <w:sz w:val="22"/>
          <w:szCs w:val="22"/>
        </w:rPr>
        <w:t>Otro campo de investigación de la comunicación óptica centrado en el consumo de energía es la cuestión de la energía necesaria para la regeneración de señales a lo largo de trayectos de propagación de fibra de larga distancia. Si se necesita la regeneración de la señal a lo largo de la ruta, entonces se requieren transceptores adicionales y la energía asociada al sistema para cada regeneración aumenta rápidamente el consumo total de energía</w:t>
      </w:r>
      <w:sdt>
        <w:sdtPr>
          <w:rPr>
            <w:iCs/>
            <w:sz w:val="22"/>
            <w:szCs w:val="22"/>
          </w:rPr>
          <w:id w:val="531226018"/>
          <w:citation/>
        </w:sdtPr>
        <w:sdtEndPr/>
        <w:sdtContent>
          <w:r w:rsidR="000050D2">
            <w:rPr>
              <w:iCs/>
              <w:sz w:val="22"/>
              <w:szCs w:val="22"/>
            </w:rPr>
            <w:fldChar w:fldCharType="begin"/>
          </w:r>
          <w:r w:rsidR="000050D2">
            <w:rPr>
              <w:iCs/>
              <w:sz w:val="22"/>
              <w:szCs w:val="22"/>
            </w:rPr>
            <w:instrText xml:space="preserve"> CITATION Ene1 \l 12298 </w:instrText>
          </w:r>
          <w:r w:rsidR="000050D2">
            <w:rPr>
              <w:iCs/>
              <w:sz w:val="22"/>
              <w:szCs w:val="22"/>
            </w:rPr>
            <w:fldChar w:fldCharType="separate"/>
          </w:r>
          <w:r w:rsidR="00B26308">
            <w:rPr>
              <w:iCs/>
              <w:noProof/>
              <w:sz w:val="22"/>
              <w:szCs w:val="22"/>
            </w:rPr>
            <w:t xml:space="preserve"> </w:t>
          </w:r>
          <w:r w:rsidR="00B26308">
            <w:rPr>
              <w:noProof/>
              <w:sz w:val="22"/>
              <w:szCs w:val="22"/>
            </w:rPr>
            <w:t>[5]</w:t>
          </w:r>
          <w:r w:rsidR="000050D2">
            <w:rPr>
              <w:iCs/>
              <w:sz w:val="22"/>
              <w:szCs w:val="22"/>
            </w:rPr>
            <w:fldChar w:fldCharType="end"/>
          </w:r>
        </w:sdtContent>
      </w:sdt>
      <w:r w:rsidRPr="00607310">
        <w:rPr>
          <w:iCs/>
          <w:sz w:val="22"/>
          <w:szCs w:val="22"/>
        </w:rPr>
        <w:t>. Dado que el formato de modulación y la codificación del canal determinan el alcance de un sistema de transmisión, existe una oportunidad considerable para las compensaciones de diseño en el sistema transceptor; explotarlos con respecto a la energía y el costo logrará la mayor eficiencia general del sistema para un requisito dado.</w:t>
      </w:r>
    </w:p>
    <w:p w14:paraId="60904206" w14:textId="77777777" w:rsidR="0017198D" w:rsidRPr="0017198D" w:rsidRDefault="0017198D" w:rsidP="0017198D">
      <w:pPr>
        <w:jc w:val="both"/>
        <w:rPr>
          <w:iCs/>
          <w:sz w:val="22"/>
          <w:szCs w:val="22"/>
        </w:rPr>
      </w:pPr>
    </w:p>
    <w:p w14:paraId="66C531CA" w14:textId="1941DB71" w:rsidR="0048309A" w:rsidRPr="0017198D" w:rsidRDefault="0017198D" w:rsidP="0017198D">
      <w:pPr>
        <w:jc w:val="both"/>
        <w:rPr>
          <w:iCs/>
          <w:sz w:val="22"/>
          <w:szCs w:val="22"/>
        </w:rPr>
      </w:pPr>
      <w:r w:rsidRPr="0017198D">
        <w:rPr>
          <w:iCs/>
          <w:sz w:val="22"/>
          <w:szCs w:val="22"/>
        </w:rPr>
        <w:t>Todos estos esfuerzos son la prueba de un área de investigación todavía floreciente que busca soluciones de vanguardia hacia la eficiencia energética en las redes ópticas.</w:t>
      </w:r>
    </w:p>
    <w:p w14:paraId="2C839B57" w14:textId="77777777" w:rsidR="00912CDE" w:rsidRDefault="00912CDE" w:rsidP="00912CDE">
      <w:pPr>
        <w:pStyle w:val="ListParagraph"/>
        <w:ind w:left="0"/>
        <w:jc w:val="both"/>
        <w:rPr>
          <w:iCs/>
          <w:sz w:val="22"/>
          <w:szCs w:val="22"/>
        </w:rPr>
      </w:pPr>
    </w:p>
    <w:p w14:paraId="71B7DF54" w14:textId="37BA521C" w:rsidR="00CF6BD7" w:rsidRDefault="00337DD1" w:rsidP="00CF6BD7">
      <w:pPr>
        <w:pStyle w:val="ListParagraph"/>
        <w:numPr>
          <w:ilvl w:val="1"/>
          <w:numId w:val="4"/>
        </w:numPr>
        <w:jc w:val="both"/>
        <w:rPr>
          <w:sz w:val="22"/>
          <w:szCs w:val="22"/>
        </w:rPr>
      </w:pPr>
      <w:r w:rsidRPr="00912CDE">
        <w:rPr>
          <w:b/>
          <w:bCs/>
          <w:i/>
          <w:sz w:val="22"/>
          <w:szCs w:val="22"/>
        </w:rPr>
        <w:t>Alternativas</w:t>
      </w:r>
      <w:r w:rsidR="00C818E5">
        <w:rPr>
          <w:sz w:val="22"/>
          <w:szCs w:val="22"/>
        </w:rPr>
        <w:t xml:space="preserve">, </w:t>
      </w:r>
      <w:r w:rsidRPr="00C818E5">
        <w:rPr>
          <w:b/>
          <w:bCs/>
          <w:i/>
          <w:sz w:val="22"/>
          <w:szCs w:val="22"/>
        </w:rPr>
        <w:t>Mecanismos</w:t>
      </w:r>
      <w:r w:rsidR="00CF6BD7">
        <w:rPr>
          <w:sz w:val="22"/>
          <w:szCs w:val="22"/>
        </w:rPr>
        <w:t xml:space="preserve">, </w:t>
      </w:r>
      <w:r w:rsidR="008E79BA" w:rsidRPr="00CF6BD7">
        <w:rPr>
          <w:b/>
          <w:bCs/>
          <w:i/>
          <w:sz w:val="22"/>
          <w:szCs w:val="22"/>
        </w:rPr>
        <w:t>Esquemas</w:t>
      </w:r>
    </w:p>
    <w:p w14:paraId="742901C0" w14:textId="77777777" w:rsidR="00CF6BD7" w:rsidRDefault="00CF6BD7" w:rsidP="00CF6BD7">
      <w:pPr>
        <w:pStyle w:val="ListParagraph"/>
        <w:ind w:left="0"/>
        <w:jc w:val="both"/>
        <w:rPr>
          <w:sz w:val="22"/>
          <w:szCs w:val="22"/>
        </w:rPr>
      </w:pPr>
    </w:p>
    <w:p w14:paraId="658AD350" w14:textId="78FD80A3" w:rsidR="00CF6BD7" w:rsidRDefault="00AE6D82" w:rsidP="00CF6BD7">
      <w:pPr>
        <w:pStyle w:val="ListParagraph"/>
        <w:ind w:left="0"/>
        <w:jc w:val="both"/>
        <w:rPr>
          <w:sz w:val="22"/>
          <w:szCs w:val="22"/>
        </w:rPr>
      </w:pPr>
      <w:r w:rsidRPr="00AE6D82">
        <w:rPr>
          <w:sz w:val="22"/>
          <w:szCs w:val="22"/>
        </w:rPr>
        <w:t xml:space="preserve">Para minimizar el consumo de energía, las ONU permanecen en modo de suspensión la mayor parte del tiempo mientras se adhieren a la asignación de la OLT. Mostramos cómo estar en EMM produce un ahorro de energía considerable para una ONU en comparación con el caso de PIS. Además, presentamos cómo el esquema de programación del modo de suspensión tiene un impacto en la energía y el rendimiento de retardo de las ONU EMM. El período de reposo y el tiempo de activación se pueden calcular y asignar utilizando un algoritmo de programación centrada en aguas arriba (UCS) o un </w:t>
      </w:r>
      <w:r w:rsidRPr="00AE6D82">
        <w:rPr>
          <w:sz w:val="22"/>
          <w:szCs w:val="22"/>
        </w:rPr>
        <w:t>algoritmo de programación centrada en aguas abajo (DCS).</w:t>
      </w:r>
      <w:r w:rsidR="008B3BF9">
        <w:rPr>
          <w:sz w:val="22"/>
          <w:szCs w:val="22"/>
        </w:rPr>
        <w:t>[6]</w:t>
      </w:r>
    </w:p>
    <w:p w14:paraId="4D40FE98" w14:textId="25B77A7D" w:rsidR="00AE6D82" w:rsidRDefault="00AE6D82" w:rsidP="00CF6BD7">
      <w:pPr>
        <w:pStyle w:val="ListParagraph"/>
        <w:ind w:left="0"/>
        <w:jc w:val="both"/>
        <w:rPr>
          <w:sz w:val="22"/>
          <w:szCs w:val="22"/>
        </w:rPr>
      </w:pPr>
    </w:p>
    <w:p w14:paraId="0AE2D8A4" w14:textId="7AC16269" w:rsidR="00B235C9" w:rsidRPr="00657DCB" w:rsidRDefault="00171223" w:rsidP="003F46D6">
      <w:pPr>
        <w:pStyle w:val="ListParagraph"/>
        <w:ind w:left="0"/>
        <w:jc w:val="both"/>
        <w:rPr>
          <w:b/>
          <w:bCs/>
          <w:i/>
          <w:iCs/>
          <w:sz w:val="22"/>
          <w:szCs w:val="22"/>
        </w:rPr>
      </w:pPr>
      <w:r w:rsidRPr="00657DCB">
        <w:rPr>
          <w:b/>
          <w:bCs/>
          <w:i/>
          <w:iCs/>
          <w:sz w:val="22"/>
          <w:szCs w:val="22"/>
        </w:rPr>
        <w:t>Diseño de programado</w:t>
      </w:r>
      <w:r w:rsidR="00DD3FCE" w:rsidRPr="00657DCB">
        <w:rPr>
          <w:b/>
          <w:bCs/>
          <w:i/>
          <w:iCs/>
          <w:sz w:val="22"/>
          <w:szCs w:val="22"/>
        </w:rPr>
        <w:t>r</w:t>
      </w:r>
      <w:r w:rsidRPr="00657DCB">
        <w:rPr>
          <w:b/>
          <w:bCs/>
          <w:i/>
          <w:iCs/>
          <w:sz w:val="22"/>
          <w:szCs w:val="22"/>
        </w:rPr>
        <w:t xml:space="preserve"> energéticamente eficiente</w:t>
      </w:r>
    </w:p>
    <w:p w14:paraId="12A7FA8B" w14:textId="67E95D3D" w:rsidR="00171223" w:rsidRDefault="00171223" w:rsidP="00F37BB0">
      <w:pPr>
        <w:pStyle w:val="ListParagraph"/>
        <w:ind w:left="0"/>
        <w:rPr>
          <w:sz w:val="22"/>
          <w:szCs w:val="22"/>
        </w:rPr>
      </w:pPr>
    </w:p>
    <w:p w14:paraId="7EAADA2D" w14:textId="64BBB11D" w:rsidR="00DD3FCE" w:rsidRDefault="003F46D6" w:rsidP="003F46D6">
      <w:pPr>
        <w:pStyle w:val="ListParagraph"/>
        <w:ind w:left="0"/>
        <w:jc w:val="both"/>
        <w:rPr>
          <w:sz w:val="22"/>
          <w:szCs w:val="22"/>
        </w:rPr>
      </w:pPr>
      <w:r w:rsidRPr="003F46D6">
        <w:rPr>
          <w:sz w:val="22"/>
          <w:szCs w:val="22"/>
        </w:rPr>
        <w:t>El EPON admite la gestión de energía en la capa MAC y las ONU deben negociar con el OLT para decidir los parámetros de ahorro de energía. Los parámetros de ahorro de energía incluyen el tiempo para dormir y despertarse. Teóricamente, el control de ahorro de energía puede iniciarse en la OLT o en las ONU, si están en un estado inactivo, donde no se recibirán ni enviarán paquetes. Sin embargo, como la ONU es un nodo de agregación que recopila tráfico de redes de bajo nivel y retransmite a la OLT, se asume comúnmente que las ONU siempre tienen datos en cola para transmisión ascendente. En este trabajo, consideramos solo el mecanismo de ahorro de energía activado por OLT. Nos enfocamos en el diseño del protocolo de EMM y los esquemas de programación para maximizar el ahorro de energía sujeto a la restricción del retardo de paquetes.</w:t>
      </w:r>
      <w:r w:rsidR="008B3BF9">
        <w:rPr>
          <w:sz w:val="22"/>
          <w:szCs w:val="22"/>
        </w:rPr>
        <w:t>[6]</w:t>
      </w:r>
    </w:p>
    <w:p w14:paraId="22749963" w14:textId="77777777" w:rsidR="00171223" w:rsidRDefault="00171223" w:rsidP="00CF6BD7">
      <w:pPr>
        <w:pStyle w:val="ListParagraph"/>
        <w:ind w:left="0"/>
        <w:jc w:val="both"/>
        <w:rPr>
          <w:sz w:val="22"/>
          <w:szCs w:val="22"/>
        </w:rPr>
      </w:pPr>
    </w:p>
    <w:p w14:paraId="68C70159" w14:textId="3CA7E6CF" w:rsidR="00AE6D82" w:rsidRDefault="00BE4733" w:rsidP="00CF6BD7">
      <w:pPr>
        <w:pStyle w:val="ListParagraph"/>
        <w:ind w:left="0"/>
        <w:jc w:val="both"/>
        <w:rPr>
          <w:sz w:val="22"/>
          <w:szCs w:val="22"/>
        </w:rPr>
      </w:pPr>
      <w:r w:rsidRPr="00BE4733">
        <w:rPr>
          <w:sz w:val="22"/>
          <w:szCs w:val="22"/>
        </w:rPr>
        <w:t>Con respecto a la asignación de ancho de banda, dado que el MPCP es un protocolo de control central, el OLT tiene pleno conocimiento para asignar ancho de banda de transmisión tanto en sentido ascendente como descendente. Esto implica que el orden de las ONU concedidas y la cantidad de ancho de banda concedido están determinados por la OLT. Una solución intuitiva para el programador de EMM es agregar el tráfico descendente para minimizar el tiempo asignado a las ONU para estados inactivos. El diseño general de EPON basado en EMM propone las siguientes funciones en OLT y ONU</w:t>
      </w:r>
      <w:r w:rsidR="008B3BF9">
        <w:rPr>
          <w:sz w:val="22"/>
          <w:szCs w:val="22"/>
        </w:rPr>
        <w:t>:[6]</w:t>
      </w:r>
    </w:p>
    <w:p w14:paraId="541DA14D" w14:textId="0FC1E948" w:rsidR="00BE4733" w:rsidRDefault="00BE4733" w:rsidP="00CF6BD7">
      <w:pPr>
        <w:pStyle w:val="ListParagraph"/>
        <w:ind w:left="0"/>
        <w:jc w:val="both"/>
        <w:rPr>
          <w:sz w:val="22"/>
          <w:szCs w:val="22"/>
        </w:rPr>
      </w:pPr>
    </w:p>
    <w:p w14:paraId="1D1F2E9F" w14:textId="686BB88F" w:rsidR="00BE4733" w:rsidRPr="00E43CE7" w:rsidRDefault="00E43CE7" w:rsidP="00CF6BD7">
      <w:pPr>
        <w:pStyle w:val="ListParagraph"/>
        <w:ind w:left="0"/>
        <w:jc w:val="both"/>
        <w:rPr>
          <w:b/>
          <w:bCs/>
          <w:sz w:val="22"/>
          <w:szCs w:val="22"/>
        </w:rPr>
      </w:pPr>
      <w:r w:rsidRPr="00E43CE7">
        <w:rPr>
          <w:b/>
          <w:bCs/>
          <w:sz w:val="22"/>
          <w:szCs w:val="22"/>
        </w:rPr>
        <w:t>O</w:t>
      </w:r>
      <w:r w:rsidR="00F96DDE" w:rsidRPr="00E43CE7">
        <w:rPr>
          <w:b/>
          <w:bCs/>
          <w:sz w:val="22"/>
          <w:szCs w:val="22"/>
        </w:rPr>
        <w:t>peración</w:t>
      </w:r>
      <w:r w:rsidRPr="00E43CE7">
        <w:rPr>
          <w:b/>
          <w:bCs/>
          <w:sz w:val="22"/>
          <w:szCs w:val="22"/>
        </w:rPr>
        <w:t xml:space="preserve"> de</w:t>
      </w:r>
      <w:r w:rsidR="003561FF">
        <w:rPr>
          <w:b/>
          <w:bCs/>
          <w:sz w:val="22"/>
          <w:szCs w:val="22"/>
        </w:rPr>
        <w:t>l</w:t>
      </w:r>
      <w:r w:rsidRPr="00E43CE7">
        <w:rPr>
          <w:b/>
          <w:bCs/>
          <w:sz w:val="22"/>
          <w:szCs w:val="22"/>
        </w:rPr>
        <w:t xml:space="preserve"> OLT</w:t>
      </w:r>
      <w:r w:rsidR="00F96DDE" w:rsidRPr="00E43CE7">
        <w:rPr>
          <w:b/>
          <w:bCs/>
          <w:sz w:val="22"/>
          <w:szCs w:val="22"/>
        </w:rPr>
        <w:t xml:space="preserve"> </w:t>
      </w:r>
    </w:p>
    <w:p w14:paraId="0F1163E9" w14:textId="3957C4D2" w:rsidR="00E74EAD" w:rsidRDefault="00E74EAD" w:rsidP="00CF6BD7">
      <w:pPr>
        <w:pStyle w:val="ListParagraph"/>
        <w:ind w:left="0"/>
        <w:jc w:val="both"/>
        <w:rPr>
          <w:sz w:val="22"/>
          <w:szCs w:val="22"/>
        </w:rPr>
      </w:pPr>
    </w:p>
    <w:p w14:paraId="772689B9" w14:textId="66E67596" w:rsidR="00BA7FB6" w:rsidRDefault="00F96DDE" w:rsidP="00CF6BD7">
      <w:pPr>
        <w:pStyle w:val="ListParagraph"/>
        <w:ind w:left="0"/>
        <w:jc w:val="both"/>
        <w:rPr>
          <w:sz w:val="22"/>
          <w:szCs w:val="22"/>
        </w:rPr>
      </w:pPr>
      <w:r w:rsidRPr="00F96DDE">
        <w:rPr>
          <w:sz w:val="22"/>
          <w:szCs w:val="22"/>
        </w:rPr>
        <w:t xml:space="preserve">La OLT puede almacenar en búfer el tráfico descendente y programar el período de transmisión apropiado para cada ONU. Para cumplir con el requisito de QoS del tráfico sensible al retardo, el ancho de banda descendente se asigna de manera que cada paquete pueda ser servido antes de su fecha límite. El mensaje de control original GATE se modifica con campos adicionales que indican el tiempo de suspensión asignado y el tiempo de activación. Para asignar el tiempo de activación para la próxima transmisión ascendente, la OLT necesita calcular el tiempo que tarda una ONU en cargar y descargar paquetes de datos. Teniendo en cuenta el </w:t>
      </w:r>
      <w:r w:rsidRPr="00F96DDE">
        <w:rPr>
          <w:sz w:val="22"/>
          <w:szCs w:val="22"/>
        </w:rPr>
        <w:lastRenderedPageBreak/>
        <w:t>tiempo de activación para transmitir el paquete ascendente, la OLT determina y asigna las ventanas de transmisión ascendente para todas las ONU. En cuanto al tiempo de activación para recibir el siguiente paquete descendente, dado que la OLT conoce completamente el número de datos descendentes almacenados en búfer, puede calcular y programar la transmisión descendente.</w:t>
      </w:r>
      <w:r w:rsidR="008B3BF9">
        <w:rPr>
          <w:sz w:val="22"/>
          <w:szCs w:val="22"/>
        </w:rPr>
        <w:t>[6]</w:t>
      </w:r>
    </w:p>
    <w:p w14:paraId="16720969" w14:textId="1FE442AD" w:rsidR="00F96DDE" w:rsidRDefault="00F96DDE" w:rsidP="00CF6BD7">
      <w:pPr>
        <w:pStyle w:val="ListParagraph"/>
        <w:ind w:left="0"/>
        <w:jc w:val="both"/>
        <w:rPr>
          <w:sz w:val="22"/>
          <w:szCs w:val="22"/>
        </w:rPr>
      </w:pPr>
    </w:p>
    <w:p w14:paraId="12DEA531" w14:textId="4E25FFBA" w:rsidR="003B2D78" w:rsidRPr="003561FF" w:rsidRDefault="003561FF" w:rsidP="00CF6BD7">
      <w:pPr>
        <w:pStyle w:val="ListParagraph"/>
        <w:ind w:left="0"/>
        <w:jc w:val="both"/>
        <w:rPr>
          <w:b/>
          <w:bCs/>
          <w:sz w:val="22"/>
          <w:szCs w:val="22"/>
        </w:rPr>
      </w:pPr>
      <w:r w:rsidRPr="003561FF">
        <w:rPr>
          <w:b/>
          <w:bCs/>
          <w:sz w:val="22"/>
          <w:szCs w:val="22"/>
        </w:rPr>
        <w:t>Operación del ONU</w:t>
      </w:r>
    </w:p>
    <w:p w14:paraId="379C2158" w14:textId="22D055BE" w:rsidR="00F96DDE" w:rsidRDefault="00F96DDE" w:rsidP="00CF6BD7">
      <w:pPr>
        <w:pStyle w:val="ListParagraph"/>
        <w:ind w:left="0"/>
        <w:jc w:val="both"/>
        <w:rPr>
          <w:sz w:val="22"/>
          <w:szCs w:val="22"/>
        </w:rPr>
      </w:pPr>
    </w:p>
    <w:p w14:paraId="2D762554" w14:textId="192D41E1" w:rsidR="003561FF" w:rsidRDefault="00417858" w:rsidP="00CF6BD7">
      <w:pPr>
        <w:pStyle w:val="ListParagraph"/>
        <w:ind w:left="0"/>
        <w:jc w:val="both"/>
        <w:rPr>
          <w:sz w:val="22"/>
          <w:szCs w:val="22"/>
        </w:rPr>
      </w:pPr>
      <w:r w:rsidRPr="00417858">
        <w:rPr>
          <w:sz w:val="22"/>
          <w:szCs w:val="22"/>
        </w:rPr>
        <w:t>Después de programar el período de suspensión, la OLT envía un mensaje de control a la ONU para obtener el permiso para pasar al modo de suspensión. Al recibir este mensaje con los parámetros de hora de inicio de suspensión y de activación desde suspensión, la ONU entra en modo de suspensión. Después de un modo de reposo, la ONU vuelve al modo de reposo nuevamente. Las ONU programadas deben activarse de acuerdo con la hora de activación asignada y verificar el mensaje GATE (G) en modo de suspensión. Al recibir el mensaje Gs, la ONU deriva el período de reposo y obedece la asignación de ancho de banda ascendente y descendente asignada. En cuanto al anuncio del período de subtrama en sentido ascendente, el tiempo de activación asignado implica su siguiente tiempo de acceso a la transmisión en sentido ascendente. Para un mensaje Gs que anuncia el período de la subtrama en sentido descendente, la ONU debe despertarse a la hora de despertar notificada para recibir los datos almacenados en la memoria intermedia y luego volver a dormir.</w:t>
      </w:r>
      <w:r w:rsidR="008B3BF9">
        <w:rPr>
          <w:sz w:val="22"/>
          <w:szCs w:val="22"/>
        </w:rPr>
        <w:t>[6]</w:t>
      </w:r>
    </w:p>
    <w:p w14:paraId="3D742F9B" w14:textId="77777777" w:rsidR="003561FF" w:rsidRDefault="003561FF" w:rsidP="00CF6BD7">
      <w:pPr>
        <w:pStyle w:val="ListParagraph"/>
        <w:ind w:left="0"/>
        <w:jc w:val="both"/>
        <w:rPr>
          <w:sz w:val="22"/>
          <w:szCs w:val="22"/>
        </w:rPr>
      </w:pPr>
    </w:p>
    <w:p w14:paraId="7370B17F" w14:textId="66480758" w:rsidR="00BE4733" w:rsidRPr="00657DCB" w:rsidRDefault="00657DCB" w:rsidP="00CF6BD7">
      <w:pPr>
        <w:pStyle w:val="ListParagraph"/>
        <w:ind w:left="0"/>
        <w:jc w:val="both"/>
        <w:rPr>
          <w:b/>
          <w:bCs/>
          <w:i/>
          <w:iCs/>
          <w:sz w:val="22"/>
          <w:szCs w:val="22"/>
          <w:lang w:val="en-US"/>
        </w:rPr>
      </w:pPr>
      <w:r w:rsidRPr="00657DCB">
        <w:rPr>
          <w:b/>
          <w:bCs/>
          <w:i/>
          <w:iCs/>
          <w:sz w:val="22"/>
          <w:szCs w:val="22"/>
          <w:lang w:val="en-US"/>
        </w:rPr>
        <w:t>Algoritmo Upstream Centric Scheduling (UCS)</w:t>
      </w:r>
    </w:p>
    <w:p w14:paraId="6C8F0775" w14:textId="076A39F0" w:rsidR="00912CDE" w:rsidRDefault="00912CDE" w:rsidP="00912CDE">
      <w:pPr>
        <w:pStyle w:val="ListParagraph"/>
        <w:ind w:left="0"/>
        <w:jc w:val="both"/>
        <w:rPr>
          <w:iCs/>
          <w:sz w:val="22"/>
          <w:szCs w:val="22"/>
          <w:lang w:val="en-US"/>
        </w:rPr>
      </w:pPr>
    </w:p>
    <w:p w14:paraId="113D667C" w14:textId="7865D529" w:rsidR="00657DCB" w:rsidRDefault="000302FD" w:rsidP="00912CDE">
      <w:pPr>
        <w:pStyle w:val="ListParagraph"/>
        <w:ind w:left="0"/>
        <w:jc w:val="both"/>
        <w:rPr>
          <w:iCs/>
          <w:sz w:val="22"/>
          <w:szCs w:val="22"/>
        </w:rPr>
      </w:pPr>
      <w:r w:rsidRPr="000302FD">
        <w:rPr>
          <w:iCs/>
          <w:sz w:val="22"/>
          <w:szCs w:val="22"/>
        </w:rPr>
        <w:t>La idea principal del esquema UCS es que la OLT asigna el período de activación a las ONU de acuerdo con su asignación ascendente correspondiente. La OLT otorga el ancho de banda ascendente sondeando cada ONU. Durante el período de subtrama en sentido ascendente concedido, la ONU está despierta. Una vez que una ONU pasa al estado despierto, la OLT con el algoritmo UCS solo transmite paquetes descendentes a la ONU despierta y pone en cola los paquetes destinados a las ONU en reposo en un búfer.</w:t>
      </w:r>
      <w:r w:rsidR="008B3BF9">
        <w:rPr>
          <w:iCs/>
          <w:sz w:val="22"/>
          <w:szCs w:val="22"/>
        </w:rPr>
        <w:t>[6]</w:t>
      </w:r>
    </w:p>
    <w:p w14:paraId="03744955" w14:textId="1F2DFF66" w:rsidR="00262A65" w:rsidRDefault="00262A65" w:rsidP="00912CDE">
      <w:pPr>
        <w:pStyle w:val="ListParagraph"/>
        <w:ind w:left="0"/>
        <w:jc w:val="both"/>
        <w:rPr>
          <w:iCs/>
          <w:sz w:val="22"/>
          <w:szCs w:val="22"/>
        </w:rPr>
      </w:pPr>
    </w:p>
    <w:p w14:paraId="41147BB7" w14:textId="77777777" w:rsidR="00C71865" w:rsidRDefault="000A6365" w:rsidP="00C71865">
      <w:pPr>
        <w:pStyle w:val="ListParagraph"/>
        <w:keepNext/>
        <w:ind w:left="0"/>
        <w:jc w:val="both"/>
      </w:pPr>
      <w:r>
        <w:rPr>
          <w:noProof/>
        </w:rPr>
        <w:drawing>
          <wp:inline distT="0" distB="0" distL="0" distR="0" wp14:anchorId="14ED8C0E" wp14:editId="2D693287">
            <wp:extent cx="2895600" cy="3599180"/>
            <wp:effectExtent l="0" t="0" r="0" b="127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stretch>
                      <a:fillRect/>
                    </a:stretch>
                  </pic:blipFill>
                  <pic:spPr>
                    <a:xfrm>
                      <a:off x="0" y="0"/>
                      <a:ext cx="2895600" cy="3599180"/>
                    </a:xfrm>
                    <a:prstGeom prst="rect">
                      <a:avLst/>
                    </a:prstGeom>
                  </pic:spPr>
                </pic:pic>
              </a:graphicData>
            </a:graphic>
          </wp:inline>
        </w:drawing>
      </w:r>
    </w:p>
    <w:p w14:paraId="1382CF67" w14:textId="49391802" w:rsidR="00657DCB" w:rsidRDefault="00C71865" w:rsidP="00E02DA5">
      <w:pPr>
        <w:pStyle w:val="Caption"/>
        <w:jc w:val="center"/>
        <w:rPr>
          <w:iCs w:val="0"/>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6</w:t>
      </w:r>
      <w:r w:rsidR="0052748E">
        <w:rPr>
          <w:noProof/>
        </w:rPr>
        <w:fldChar w:fldCharType="end"/>
      </w:r>
      <w:r>
        <w:t xml:space="preserve"> </w:t>
      </w:r>
      <w:r w:rsidRPr="001B678F">
        <w:t>Diagrama de flujo del algoritmo UCS diseñado en la OLT</w:t>
      </w:r>
    </w:p>
    <w:p w14:paraId="7A2C89A1" w14:textId="1F89B8BD" w:rsidR="000A6365" w:rsidRDefault="00E02DA5" w:rsidP="00912CDE">
      <w:pPr>
        <w:pStyle w:val="ListParagraph"/>
        <w:ind w:left="0"/>
        <w:jc w:val="both"/>
        <w:rPr>
          <w:iCs/>
          <w:sz w:val="22"/>
          <w:szCs w:val="22"/>
        </w:rPr>
      </w:pPr>
      <w:r w:rsidRPr="00E02DA5">
        <w:rPr>
          <w:iCs/>
          <w:sz w:val="22"/>
          <w:szCs w:val="22"/>
        </w:rPr>
        <w:t xml:space="preserve">El programador basado en UCS es simple porque el período de suspensión se determina en función de la transmisión ascendente. Una OLT con el programador basado en UCS utiliza la ONU activa, que se asigna a la transmisión ascendente como destino para recuperar los datos almacenados en búfer. El algoritmo se presenta en el diagrama de flujo de la Fig. </w:t>
      </w:r>
      <w:r>
        <w:rPr>
          <w:iCs/>
          <w:sz w:val="22"/>
          <w:szCs w:val="22"/>
        </w:rPr>
        <w:t>6</w:t>
      </w:r>
      <w:r w:rsidRPr="00E02DA5">
        <w:rPr>
          <w:iCs/>
          <w:sz w:val="22"/>
          <w:szCs w:val="22"/>
        </w:rPr>
        <w:t xml:space="preserve">. Sin embargo, el rendimiento de la latencia de datos en sentido descendente y la utilización del ancho de banda puede no satisfacerse debido a la dependencia del período de subtrama en sentido ascendente, la secuencia de interrogación en sentido ascendente y el número total de </w:t>
      </w:r>
      <w:r w:rsidR="009A1057" w:rsidRPr="00E02DA5">
        <w:rPr>
          <w:iCs/>
          <w:sz w:val="22"/>
          <w:szCs w:val="22"/>
        </w:rPr>
        <w:t>la ONU</w:t>
      </w:r>
      <w:r w:rsidRPr="00E02DA5">
        <w:rPr>
          <w:iCs/>
          <w:sz w:val="22"/>
          <w:szCs w:val="22"/>
        </w:rPr>
        <w:t xml:space="preserve"> activas. Una desventaja de este esquema es que no es adecuado para tráfico sensible al retardo debido al mayor retardo de cola experimentado en la OLT.</w:t>
      </w:r>
      <w:r w:rsidR="008B3BF9">
        <w:rPr>
          <w:iCs/>
          <w:sz w:val="22"/>
          <w:szCs w:val="22"/>
        </w:rPr>
        <w:t>[6]</w:t>
      </w:r>
    </w:p>
    <w:p w14:paraId="7FDF64B4" w14:textId="3827383D" w:rsidR="000A6365" w:rsidRDefault="000A6365" w:rsidP="00912CDE">
      <w:pPr>
        <w:pStyle w:val="ListParagraph"/>
        <w:ind w:left="0"/>
        <w:jc w:val="both"/>
        <w:rPr>
          <w:iCs/>
          <w:sz w:val="22"/>
          <w:szCs w:val="22"/>
        </w:rPr>
      </w:pPr>
    </w:p>
    <w:p w14:paraId="53A556E6" w14:textId="0344BD7E" w:rsidR="000A6365" w:rsidRPr="00176773" w:rsidRDefault="00176773" w:rsidP="00912CDE">
      <w:pPr>
        <w:pStyle w:val="ListParagraph"/>
        <w:ind w:left="0"/>
        <w:jc w:val="both"/>
        <w:rPr>
          <w:b/>
          <w:bCs/>
          <w:i/>
          <w:sz w:val="22"/>
          <w:szCs w:val="22"/>
          <w:lang w:val="en-US"/>
        </w:rPr>
      </w:pPr>
      <w:r w:rsidRPr="00176773">
        <w:rPr>
          <w:b/>
          <w:bCs/>
          <w:i/>
          <w:sz w:val="22"/>
          <w:szCs w:val="22"/>
          <w:lang w:val="en-US"/>
        </w:rPr>
        <w:t xml:space="preserve">Algoritmo </w:t>
      </w:r>
      <w:r w:rsidR="008B497E" w:rsidRPr="00176773">
        <w:rPr>
          <w:b/>
          <w:bCs/>
          <w:i/>
          <w:sz w:val="22"/>
          <w:szCs w:val="22"/>
          <w:lang w:val="en-US"/>
        </w:rPr>
        <w:t>Downstream Centric Scheduling (DCS)</w:t>
      </w:r>
    </w:p>
    <w:p w14:paraId="6870098F" w14:textId="2D2BAC09" w:rsidR="000A6365" w:rsidRPr="00176773" w:rsidRDefault="000A6365" w:rsidP="00912CDE">
      <w:pPr>
        <w:pStyle w:val="ListParagraph"/>
        <w:ind w:left="0"/>
        <w:jc w:val="both"/>
        <w:rPr>
          <w:iCs/>
          <w:sz w:val="22"/>
          <w:szCs w:val="22"/>
          <w:lang w:val="en-US"/>
        </w:rPr>
      </w:pPr>
    </w:p>
    <w:p w14:paraId="7F739D1F" w14:textId="658E9B48" w:rsidR="000A6365" w:rsidRPr="00B57D8E" w:rsidRDefault="00B57D8E" w:rsidP="00912CDE">
      <w:pPr>
        <w:pStyle w:val="ListParagraph"/>
        <w:ind w:left="0"/>
        <w:jc w:val="both"/>
        <w:rPr>
          <w:iCs/>
          <w:sz w:val="22"/>
          <w:szCs w:val="22"/>
        </w:rPr>
      </w:pPr>
      <w:r w:rsidRPr="00B57D8E">
        <w:rPr>
          <w:iCs/>
          <w:sz w:val="22"/>
          <w:szCs w:val="22"/>
        </w:rPr>
        <w:t xml:space="preserve">El diagrama de flujo del algoritmo DCS implementado en la OLT se describe en la Fig. 7. Comparado con el algoritmo UCS, la OLT verifica los datos disponibles en la memoria intermedia y actualiza el período de reposo para la ONU de destino con un mensaje GATE en modo de reposo. El tiempo de activación se calcula y asigna con </w:t>
      </w:r>
      <w:r w:rsidRPr="00B57D8E">
        <w:rPr>
          <w:iCs/>
          <w:sz w:val="22"/>
          <w:szCs w:val="22"/>
        </w:rPr>
        <w:lastRenderedPageBreak/>
        <w:t>precisión, de modo que la ONU pueda estar activa para realizar la siguiente transmisión ascendente o descendente. Dado que las operaciones del mecanismo de programación anterior requieren que la OLT ubique el siguiente paquete en la memoria intermedia para calcular el tiempo de activación, las ONU que no tienen más paquetes en cola no pueden ingresar al modo de suspensión. En este caso, la OLT asigna el período de reposo como cero.</w:t>
      </w:r>
      <w:r w:rsidR="008B3BF9">
        <w:rPr>
          <w:iCs/>
          <w:sz w:val="22"/>
          <w:szCs w:val="22"/>
        </w:rPr>
        <w:t>[6]</w:t>
      </w:r>
    </w:p>
    <w:p w14:paraId="44392F84" w14:textId="2BB07A6A" w:rsidR="00176773" w:rsidRDefault="00176773" w:rsidP="00912CDE">
      <w:pPr>
        <w:pStyle w:val="ListParagraph"/>
        <w:ind w:left="0"/>
        <w:jc w:val="both"/>
        <w:rPr>
          <w:iCs/>
          <w:sz w:val="22"/>
          <w:szCs w:val="22"/>
        </w:rPr>
      </w:pPr>
    </w:p>
    <w:p w14:paraId="1B385340" w14:textId="77777777" w:rsidR="00256D98" w:rsidRDefault="00616B8A" w:rsidP="00256D98">
      <w:pPr>
        <w:pStyle w:val="ListParagraph"/>
        <w:keepNext/>
        <w:ind w:left="0"/>
        <w:jc w:val="center"/>
      </w:pPr>
      <w:r>
        <w:rPr>
          <w:noProof/>
        </w:rPr>
        <w:drawing>
          <wp:inline distT="0" distB="0" distL="0" distR="0" wp14:anchorId="1CFD489A" wp14:editId="6AD0CDB6">
            <wp:extent cx="2084789" cy="372427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2093575" cy="3739971"/>
                    </a:xfrm>
                    <a:prstGeom prst="rect">
                      <a:avLst/>
                    </a:prstGeom>
                  </pic:spPr>
                </pic:pic>
              </a:graphicData>
            </a:graphic>
          </wp:inline>
        </w:drawing>
      </w:r>
    </w:p>
    <w:p w14:paraId="7A595D10" w14:textId="5DB4EB11" w:rsidR="00657DCB" w:rsidRPr="00B57D8E" w:rsidRDefault="00256D98" w:rsidP="001670F8">
      <w:pPr>
        <w:pStyle w:val="Caption"/>
        <w:jc w:val="center"/>
        <w:rPr>
          <w:iCs w:val="0"/>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7</w:t>
      </w:r>
      <w:r w:rsidR="0052748E">
        <w:rPr>
          <w:noProof/>
        </w:rPr>
        <w:fldChar w:fldCharType="end"/>
      </w:r>
      <w:r>
        <w:t xml:space="preserve"> </w:t>
      </w:r>
      <w:r w:rsidRPr="00B33F15">
        <w:t>Diagrama de flujo del esquema de programación centrada en descargas (DCS)</w:t>
      </w:r>
      <w:r w:rsidR="008B3BF9">
        <w:t>[6]</w:t>
      </w:r>
    </w:p>
    <w:p w14:paraId="44B1469F" w14:textId="461E0D43" w:rsidR="008E79BA" w:rsidRPr="00912CDE" w:rsidRDefault="00912CDE" w:rsidP="00BC7BCD">
      <w:pPr>
        <w:pStyle w:val="ListParagraph"/>
        <w:numPr>
          <w:ilvl w:val="1"/>
          <w:numId w:val="4"/>
        </w:numPr>
        <w:jc w:val="both"/>
        <w:rPr>
          <w:b/>
          <w:bCs/>
          <w:i/>
          <w:sz w:val="22"/>
          <w:szCs w:val="22"/>
        </w:rPr>
      </w:pPr>
      <w:r w:rsidRPr="00912CDE">
        <w:rPr>
          <w:b/>
          <w:bCs/>
          <w:i/>
          <w:sz w:val="22"/>
          <w:szCs w:val="22"/>
        </w:rPr>
        <w:t>Ventajas/Beneficios</w:t>
      </w:r>
    </w:p>
    <w:p w14:paraId="09EFA3A0" w14:textId="4964F443" w:rsidR="00912CDE" w:rsidRDefault="00912CDE" w:rsidP="00912CDE">
      <w:pPr>
        <w:pStyle w:val="ListParagraph"/>
        <w:ind w:left="0"/>
        <w:jc w:val="both"/>
        <w:rPr>
          <w:iCs/>
          <w:sz w:val="22"/>
          <w:szCs w:val="22"/>
        </w:rPr>
      </w:pPr>
    </w:p>
    <w:p w14:paraId="1AEB6EFC" w14:textId="71118A01" w:rsidR="008A7761" w:rsidRPr="00891C8D" w:rsidRDefault="008A7761" w:rsidP="008A7761">
      <w:pPr>
        <w:jc w:val="both"/>
        <w:rPr>
          <w:iCs/>
          <w:sz w:val="22"/>
          <w:szCs w:val="22"/>
          <w:lang w:eastAsia="en-US"/>
        </w:rPr>
      </w:pPr>
      <w:r w:rsidRPr="00891C8D">
        <w:rPr>
          <w:iCs/>
          <w:sz w:val="22"/>
          <w:szCs w:val="22"/>
          <w:lang w:eastAsia="en-US"/>
        </w:rPr>
        <w:t xml:space="preserve">Los sistemas de acceso de fibra son más eficientes en términos de energía por bit transferido que otras tecnologías heredadas, como sus contrapartes de cobre, porque presentan una menor pérdida de transmisión y un mayor ancho de banda. Mediante investigaciones se analiza que comúnmente la red de acceso representa más del 80% del consumo total de energía de una red fija y, por lo tanto, es un área importante de investigación sobre redes energéticamente eficientes. Las mejoras, ventajas o beneficios del uso de energía se </w:t>
      </w:r>
      <w:r w:rsidR="00891C8D" w:rsidRPr="00891C8D">
        <w:rPr>
          <w:iCs/>
          <w:sz w:val="22"/>
          <w:szCs w:val="22"/>
          <w:lang w:eastAsia="en-US"/>
        </w:rPr>
        <w:t>reflejan</w:t>
      </w:r>
      <w:r w:rsidRPr="00891C8D">
        <w:rPr>
          <w:iCs/>
          <w:sz w:val="22"/>
          <w:szCs w:val="22"/>
          <w:lang w:eastAsia="en-US"/>
        </w:rPr>
        <w:t xml:space="preserve"> en diferentes técnicas, propiedades, funciones de la red como se indica a continuación</w:t>
      </w:r>
      <w:r w:rsidR="00620D5C">
        <w:rPr>
          <w:iCs/>
          <w:sz w:val="22"/>
          <w:szCs w:val="22"/>
          <w:lang w:eastAsia="en-US"/>
        </w:rPr>
        <w:t xml:space="preserve"> y son tomadas de la referencia </w:t>
      </w:r>
      <w:r w:rsidR="008B3BF9">
        <w:rPr>
          <w:iCs/>
          <w:sz w:val="22"/>
          <w:szCs w:val="22"/>
          <w:lang w:eastAsia="en-US"/>
        </w:rPr>
        <w:t>[7]</w:t>
      </w:r>
    </w:p>
    <w:p w14:paraId="550D6B60" w14:textId="77777777" w:rsidR="008A7761" w:rsidRPr="00891C8D" w:rsidRDefault="008A7761" w:rsidP="008A7761">
      <w:pPr>
        <w:jc w:val="both"/>
        <w:rPr>
          <w:iCs/>
          <w:sz w:val="22"/>
          <w:szCs w:val="22"/>
          <w:lang w:eastAsia="en-US"/>
        </w:rPr>
      </w:pPr>
    </w:p>
    <w:p w14:paraId="7EDD13B1" w14:textId="77777777" w:rsidR="008A7761" w:rsidRPr="00891C8D" w:rsidRDefault="008A7761" w:rsidP="00891C8D">
      <w:pPr>
        <w:jc w:val="center"/>
        <w:rPr>
          <w:b/>
          <w:bCs/>
          <w:i/>
          <w:sz w:val="22"/>
          <w:szCs w:val="22"/>
          <w:lang w:eastAsia="en-US"/>
        </w:rPr>
      </w:pPr>
      <w:r w:rsidRPr="00891C8D">
        <w:rPr>
          <w:b/>
          <w:bCs/>
          <w:i/>
          <w:sz w:val="22"/>
          <w:szCs w:val="22"/>
          <w:lang w:eastAsia="en-US"/>
        </w:rPr>
        <w:t>Modo de suspensión</w:t>
      </w:r>
    </w:p>
    <w:p w14:paraId="02497AFF" w14:textId="77777777" w:rsidR="008A7761" w:rsidRPr="00891C8D" w:rsidRDefault="008A7761" w:rsidP="008A7761">
      <w:pPr>
        <w:jc w:val="both"/>
        <w:rPr>
          <w:iCs/>
          <w:sz w:val="22"/>
          <w:szCs w:val="22"/>
          <w:lang w:eastAsia="en-US"/>
        </w:rPr>
      </w:pPr>
    </w:p>
    <w:p w14:paraId="58002855" w14:textId="77777777" w:rsidR="008A7761" w:rsidRPr="00891C8D" w:rsidRDefault="008A7761" w:rsidP="008A7761">
      <w:pPr>
        <w:jc w:val="both"/>
        <w:rPr>
          <w:iCs/>
          <w:sz w:val="22"/>
          <w:szCs w:val="22"/>
          <w:lang w:eastAsia="en-US"/>
        </w:rPr>
      </w:pPr>
      <w:r w:rsidRPr="00891C8D">
        <w:rPr>
          <w:iCs/>
          <w:sz w:val="22"/>
          <w:szCs w:val="22"/>
          <w:lang w:eastAsia="en-US"/>
        </w:rPr>
        <w:t xml:space="preserve">El modo de suspensión es un método de reducción de energía al apagar partes del sistema cuando el tráfico ofrecido es menor que la capacidad total del sistema. El objetivo es hacer que el consumo medio de energía sea lo más proporcional posible a la carga de tráfico. La mayor parte del esfuerzo en investigación y estandarización se ha centrado en implementar el modo de suspensión en una ONU de un TDM-PON, pero esta técnica también se puede aplicar al OLT en algunas tecnologías de acceso. Un estado de bajo consumo de energía es un estado en el que partes del sistema se apagan para reducir el consumo de energía. Por ejemplo, en el estado de escucha, el transmisor se apaga mientras el receptor permanece encendido, mientras que en el estado de suspensión tanto el transmisor como el receptor se apagan, lo que resulta en el menor consumo de energía. </w:t>
      </w:r>
    </w:p>
    <w:p w14:paraId="1918185B" w14:textId="77777777" w:rsidR="008A7761" w:rsidRPr="00891C8D" w:rsidRDefault="008A7761" w:rsidP="008A7761">
      <w:pPr>
        <w:jc w:val="both"/>
        <w:rPr>
          <w:iCs/>
          <w:sz w:val="22"/>
          <w:szCs w:val="22"/>
          <w:lang w:eastAsia="en-US"/>
        </w:rPr>
      </w:pPr>
    </w:p>
    <w:p w14:paraId="4C6B0C83" w14:textId="77777777" w:rsidR="008A7761" w:rsidRPr="00891C8D" w:rsidRDefault="008A7761" w:rsidP="008A7761">
      <w:pPr>
        <w:jc w:val="both"/>
        <w:rPr>
          <w:iCs/>
          <w:sz w:val="22"/>
          <w:szCs w:val="22"/>
          <w:lang w:eastAsia="en-US"/>
        </w:rPr>
      </w:pPr>
      <w:r w:rsidRPr="00891C8D">
        <w:rPr>
          <w:iCs/>
          <w:sz w:val="22"/>
          <w:szCs w:val="22"/>
          <w:lang w:eastAsia="en-US"/>
        </w:rPr>
        <w:t xml:space="preserve">La ONU puede activar localmente la transición cuando el tráfico ascendente llega a su interfaz de usuario, pero es un problema más complicado para la ONU saber cuándo pasar al estado activo para la recepción de tráfico descendente desde la OLT. Normalmente se siguen dos enfoques: </w:t>
      </w:r>
    </w:p>
    <w:p w14:paraId="0B31F737" w14:textId="77777777" w:rsidR="00CC3227" w:rsidRPr="00CC3227" w:rsidRDefault="00CC3227" w:rsidP="00CC3227">
      <w:pPr>
        <w:pStyle w:val="ListParagraph"/>
        <w:numPr>
          <w:ilvl w:val="0"/>
          <w:numId w:val="27"/>
        </w:numPr>
        <w:jc w:val="both"/>
        <w:rPr>
          <w:iCs/>
          <w:sz w:val="22"/>
          <w:szCs w:val="22"/>
          <w:lang w:eastAsia="en-US"/>
        </w:rPr>
      </w:pPr>
      <w:r w:rsidRPr="00CC3227">
        <w:rPr>
          <w:iCs/>
          <w:sz w:val="22"/>
          <w:szCs w:val="22"/>
          <w:lang w:eastAsia="en-US"/>
        </w:rPr>
        <w:t>M</w:t>
      </w:r>
      <w:r w:rsidR="008A7761" w:rsidRPr="00CC3227">
        <w:rPr>
          <w:iCs/>
          <w:sz w:val="22"/>
          <w:szCs w:val="22"/>
          <w:lang w:eastAsia="en-US"/>
        </w:rPr>
        <w:t>odo dormido en el que la ONU pasa del estado activo a plena potencia al estado de escucha de baja potencia</w:t>
      </w:r>
      <w:r w:rsidRPr="00CC3227">
        <w:rPr>
          <w:iCs/>
          <w:sz w:val="22"/>
          <w:szCs w:val="22"/>
          <w:lang w:eastAsia="en-US"/>
        </w:rPr>
        <w:t>.</w:t>
      </w:r>
    </w:p>
    <w:p w14:paraId="4367F064" w14:textId="16E5A484" w:rsidR="008A7761" w:rsidRPr="00CC3227" w:rsidRDefault="00CC3227" w:rsidP="00CC3227">
      <w:pPr>
        <w:pStyle w:val="ListParagraph"/>
        <w:numPr>
          <w:ilvl w:val="0"/>
          <w:numId w:val="27"/>
        </w:numPr>
        <w:jc w:val="both"/>
        <w:rPr>
          <w:iCs/>
          <w:sz w:val="22"/>
          <w:szCs w:val="22"/>
          <w:lang w:eastAsia="en-US"/>
        </w:rPr>
      </w:pPr>
      <w:r w:rsidRPr="00CC3227">
        <w:rPr>
          <w:iCs/>
          <w:sz w:val="22"/>
          <w:szCs w:val="22"/>
          <w:lang w:eastAsia="en-US"/>
        </w:rPr>
        <w:t>M</w:t>
      </w:r>
      <w:r w:rsidR="008A7761" w:rsidRPr="00CC3227">
        <w:rPr>
          <w:iCs/>
          <w:sz w:val="22"/>
          <w:szCs w:val="22"/>
          <w:lang w:eastAsia="en-US"/>
        </w:rPr>
        <w:t xml:space="preserve">odo de reposo cíclico en el que la ONU cambia periódicamente entre el estado activo de alta potencia y el estado de reposo de baja potencia. </w:t>
      </w:r>
    </w:p>
    <w:p w14:paraId="057E16CE" w14:textId="77777777" w:rsidR="008A7761" w:rsidRPr="00891C8D" w:rsidRDefault="008A7761" w:rsidP="008A7761">
      <w:pPr>
        <w:jc w:val="both"/>
        <w:rPr>
          <w:iCs/>
          <w:sz w:val="22"/>
          <w:szCs w:val="22"/>
          <w:lang w:eastAsia="en-US"/>
        </w:rPr>
      </w:pPr>
    </w:p>
    <w:p w14:paraId="6D1ECCA3" w14:textId="513D9495" w:rsidR="00515FCB" w:rsidRDefault="008A7761" w:rsidP="00A27258">
      <w:pPr>
        <w:jc w:val="both"/>
        <w:rPr>
          <w:sz w:val="22"/>
          <w:szCs w:val="22"/>
          <w:lang w:eastAsia="en-US"/>
        </w:rPr>
      </w:pPr>
      <w:r w:rsidRPr="00891C8D">
        <w:rPr>
          <w:iCs/>
          <w:sz w:val="22"/>
          <w:szCs w:val="22"/>
          <w:lang w:eastAsia="en-US"/>
        </w:rPr>
        <w:t>Las transiciones periódicas a un estado activo intermedio, que se conoce como estado de sonda, permiten que la ONU reciba un indicador de la OLT si el tráfico descendente relevante está esperando en la OLT. Cuando la ONU recibe un indicador de que hay tráfico en espera, la ONU sale del modo de suspensión al estado activo de máxima potencia. Si no hay tráfico pendiente, la ONU vuelve al estado de bajo consumo y reanuda el modo de suspensión cíclico.</w:t>
      </w:r>
    </w:p>
    <w:p w14:paraId="2C1EF55F" w14:textId="77777777" w:rsidR="00891C8D" w:rsidRDefault="00891C8D" w:rsidP="008A7761">
      <w:pPr>
        <w:jc w:val="both"/>
        <w:rPr>
          <w:iCs/>
          <w:sz w:val="22"/>
          <w:szCs w:val="22"/>
          <w:lang w:eastAsia="en-US"/>
        </w:rPr>
      </w:pPr>
    </w:p>
    <w:p w14:paraId="05E0A4BA" w14:textId="6DDCC688" w:rsidR="00665397" w:rsidRPr="00DF7673" w:rsidRDefault="00665397" w:rsidP="00DF7673">
      <w:pPr>
        <w:jc w:val="center"/>
        <w:rPr>
          <w:b/>
          <w:bCs/>
          <w:i/>
          <w:sz w:val="22"/>
          <w:szCs w:val="22"/>
          <w:lang w:eastAsia="en-US"/>
        </w:rPr>
      </w:pPr>
      <w:r w:rsidRPr="00DF7673">
        <w:rPr>
          <w:b/>
          <w:bCs/>
          <w:i/>
          <w:sz w:val="22"/>
          <w:szCs w:val="22"/>
          <w:lang w:eastAsia="en-US"/>
        </w:rPr>
        <w:t>Bit Interleaving PON</w:t>
      </w:r>
    </w:p>
    <w:p w14:paraId="161C246D" w14:textId="77777777" w:rsidR="00665397" w:rsidRPr="00665397" w:rsidRDefault="00665397" w:rsidP="00665397">
      <w:pPr>
        <w:jc w:val="both"/>
        <w:rPr>
          <w:iCs/>
          <w:sz w:val="22"/>
          <w:szCs w:val="22"/>
          <w:lang w:eastAsia="en-US"/>
        </w:rPr>
      </w:pPr>
    </w:p>
    <w:p w14:paraId="50AE2D8F" w14:textId="51AB3440" w:rsidR="00665397" w:rsidRPr="00665397" w:rsidRDefault="00665397" w:rsidP="00665397">
      <w:pPr>
        <w:jc w:val="both"/>
        <w:rPr>
          <w:iCs/>
          <w:sz w:val="22"/>
          <w:szCs w:val="22"/>
          <w:lang w:eastAsia="en-US"/>
        </w:rPr>
      </w:pPr>
      <w:r w:rsidRPr="00665397">
        <w:rPr>
          <w:iCs/>
          <w:sz w:val="22"/>
          <w:szCs w:val="22"/>
          <w:lang w:eastAsia="en-US"/>
        </w:rPr>
        <w:t>Se desarroll</w:t>
      </w:r>
      <w:r w:rsidR="00DF7673">
        <w:rPr>
          <w:iCs/>
          <w:sz w:val="22"/>
          <w:szCs w:val="22"/>
          <w:lang w:eastAsia="en-US"/>
        </w:rPr>
        <w:t>a</w:t>
      </w:r>
      <w:r w:rsidRPr="00665397">
        <w:rPr>
          <w:iCs/>
          <w:sz w:val="22"/>
          <w:szCs w:val="22"/>
          <w:lang w:eastAsia="en-US"/>
        </w:rPr>
        <w:t xml:space="preserve"> en el contexto de GreenTouch como un nuevo enfoque para TDM-PON energéticamente eficiente. La idea detrás del protocolo de entrelazado </w:t>
      </w:r>
      <w:r w:rsidRPr="00665397">
        <w:rPr>
          <w:iCs/>
          <w:sz w:val="22"/>
          <w:szCs w:val="22"/>
          <w:lang w:eastAsia="en-US"/>
        </w:rPr>
        <w:lastRenderedPageBreak/>
        <w:t>de bits es que si una ONU puede determinar qué bits están destinados a otras unidades, estos bits no deben someterse a un procesamiento posterior, como sincronización, descodificación, descodificación de errores y destrama. En un TDM-PON, solo una pequeña fracción de la tasa de bits total se destina a una ONU particular, por lo que se pueden lograr ahorros de energía significativos.</w:t>
      </w:r>
    </w:p>
    <w:p w14:paraId="4516971F" w14:textId="77777777" w:rsidR="00665397" w:rsidRPr="00665397" w:rsidRDefault="00665397" w:rsidP="00665397">
      <w:pPr>
        <w:jc w:val="both"/>
        <w:rPr>
          <w:iCs/>
          <w:sz w:val="22"/>
          <w:szCs w:val="22"/>
          <w:lang w:eastAsia="en-US"/>
        </w:rPr>
      </w:pPr>
    </w:p>
    <w:p w14:paraId="0EB067BE" w14:textId="77777777" w:rsidR="00665397" w:rsidRPr="00665397" w:rsidRDefault="00665397" w:rsidP="00665397">
      <w:pPr>
        <w:jc w:val="both"/>
        <w:rPr>
          <w:iCs/>
          <w:sz w:val="22"/>
          <w:szCs w:val="22"/>
          <w:lang w:eastAsia="en-US"/>
        </w:rPr>
      </w:pPr>
      <w:r w:rsidRPr="00665397">
        <w:rPr>
          <w:iCs/>
          <w:sz w:val="22"/>
          <w:szCs w:val="22"/>
          <w:lang w:eastAsia="en-US"/>
        </w:rPr>
        <w:t xml:space="preserve">Velocidades de reloj más lentas, memoria más pequeña y la eliminación de los requisitos de procesamiento paralelo contribuyen a un diseño de energía eficiente de una ONU. Un BiPON ONU también exhibe un menor consumo de energía estática causado por una fuga de transistores que un TDM-PON convencional por dos razones: </w:t>
      </w:r>
    </w:p>
    <w:p w14:paraId="5EAA6F2E" w14:textId="77777777" w:rsidR="00DF7673" w:rsidRDefault="00DF7673" w:rsidP="003B3792">
      <w:pPr>
        <w:pStyle w:val="ListParagraph"/>
        <w:numPr>
          <w:ilvl w:val="0"/>
          <w:numId w:val="26"/>
        </w:numPr>
        <w:jc w:val="both"/>
        <w:rPr>
          <w:iCs/>
          <w:sz w:val="22"/>
          <w:szCs w:val="22"/>
          <w:lang w:eastAsia="en-US"/>
        </w:rPr>
      </w:pPr>
      <w:r w:rsidRPr="00DF7673">
        <w:rPr>
          <w:iCs/>
          <w:sz w:val="22"/>
          <w:szCs w:val="22"/>
          <w:lang w:eastAsia="en-US"/>
        </w:rPr>
        <w:t>U</w:t>
      </w:r>
      <w:r w:rsidR="00665397" w:rsidRPr="00DF7673">
        <w:rPr>
          <w:iCs/>
          <w:sz w:val="22"/>
          <w:szCs w:val="22"/>
          <w:lang w:eastAsia="en-US"/>
        </w:rPr>
        <w:t>n procesamiento simplificado da como resultado un diseño de circuito lógico mucho más pequeño o una menor cantidad de transistores</w:t>
      </w:r>
      <w:r w:rsidRPr="00DF7673">
        <w:rPr>
          <w:iCs/>
          <w:sz w:val="22"/>
          <w:szCs w:val="22"/>
          <w:lang w:eastAsia="en-US"/>
        </w:rPr>
        <w:t>.</w:t>
      </w:r>
    </w:p>
    <w:p w14:paraId="3245C564" w14:textId="67024F55" w:rsidR="00665397" w:rsidRPr="00DF7673" w:rsidRDefault="00DF7673" w:rsidP="003B3792">
      <w:pPr>
        <w:pStyle w:val="ListParagraph"/>
        <w:numPr>
          <w:ilvl w:val="0"/>
          <w:numId w:val="26"/>
        </w:numPr>
        <w:jc w:val="both"/>
        <w:rPr>
          <w:iCs/>
          <w:sz w:val="22"/>
          <w:szCs w:val="22"/>
          <w:lang w:eastAsia="en-US"/>
        </w:rPr>
      </w:pPr>
      <w:r w:rsidRPr="00DF7673">
        <w:rPr>
          <w:iCs/>
          <w:sz w:val="22"/>
          <w:szCs w:val="22"/>
          <w:lang w:eastAsia="en-US"/>
        </w:rPr>
        <w:t>P</w:t>
      </w:r>
      <w:r w:rsidR="00665397" w:rsidRPr="00DF7673">
        <w:rPr>
          <w:iCs/>
          <w:sz w:val="22"/>
          <w:szCs w:val="22"/>
          <w:lang w:eastAsia="en-US"/>
        </w:rPr>
        <w:t>orque el diseño de la ONU se puede operar a un reloj más lento, por lo que se puede realizar utilizando un proceso de transistor CMOS de umbral alto.</w:t>
      </w:r>
    </w:p>
    <w:p w14:paraId="39B25303" w14:textId="77777777" w:rsidR="00665397" w:rsidRPr="00665397" w:rsidRDefault="00665397" w:rsidP="00665397">
      <w:pPr>
        <w:jc w:val="both"/>
        <w:rPr>
          <w:iCs/>
          <w:sz w:val="22"/>
          <w:szCs w:val="22"/>
          <w:lang w:eastAsia="en-US"/>
        </w:rPr>
      </w:pPr>
    </w:p>
    <w:p w14:paraId="42003967" w14:textId="09277116" w:rsidR="00891C8D" w:rsidRDefault="00665397" w:rsidP="00665397">
      <w:pPr>
        <w:jc w:val="both"/>
        <w:rPr>
          <w:iCs/>
          <w:sz w:val="22"/>
          <w:szCs w:val="22"/>
          <w:lang w:eastAsia="en-US"/>
        </w:rPr>
      </w:pPr>
      <w:r w:rsidRPr="00665397">
        <w:rPr>
          <w:iCs/>
          <w:sz w:val="22"/>
          <w:szCs w:val="22"/>
          <w:lang w:eastAsia="en-US"/>
        </w:rPr>
        <w:t>Una velocidad de reloj más lenta también permite técnicas de diseño de circuitos de escalado de voltaje más agresivas, lo que reduce aún más la disipación de potencia dinámica.</w:t>
      </w:r>
    </w:p>
    <w:p w14:paraId="10F7F317" w14:textId="77777777" w:rsidR="00665397" w:rsidRDefault="00665397" w:rsidP="00665397">
      <w:pPr>
        <w:jc w:val="both"/>
        <w:rPr>
          <w:iCs/>
          <w:sz w:val="22"/>
          <w:szCs w:val="22"/>
          <w:lang w:eastAsia="en-US"/>
        </w:rPr>
      </w:pPr>
    </w:p>
    <w:p w14:paraId="7F234B58" w14:textId="77777777" w:rsidR="003D303F" w:rsidRPr="003D303F" w:rsidRDefault="003D303F" w:rsidP="003D303F">
      <w:pPr>
        <w:jc w:val="center"/>
        <w:rPr>
          <w:b/>
          <w:bCs/>
          <w:i/>
          <w:sz w:val="22"/>
          <w:szCs w:val="22"/>
          <w:lang w:eastAsia="en-US"/>
        </w:rPr>
      </w:pPr>
      <w:r w:rsidRPr="003D303F">
        <w:rPr>
          <w:b/>
          <w:bCs/>
          <w:i/>
          <w:sz w:val="22"/>
          <w:szCs w:val="22"/>
          <w:lang w:eastAsia="en-US"/>
        </w:rPr>
        <w:t>Mejoras en la eficiencia del transceptor óptico</w:t>
      </w:r>
    </w:p>
    <w:p w14:paraId="080E7E4F" w14:textId="77777777" w:rsidR="003D303F" w:rsidRPr="003D303F" w:rsidRDefault="003D303F" w:rsidP="003D303F">
      <w:pPr>
        <w:jc w:val="both"/>
        <w:rPr>
          <w:iCs/>
          <w:sz w:val="22"/>
          <w:szCs w:val="22"/>
          <w:lang w:eastAsia="en-US"/>
        </w:rPr>
      </w:pPr>
    </w:p>
    <w:p w14:paraId="2F10629C" w14:textId="77777777" w:rsidR="003D303F" w:rsidRPr="003D303F" w:rsidRDefault="003D303F" w:rsidP="003D303F">
      <w:pPr>
        <w:jc w:val="both"/>
        <w:rPr>
          <w:iCs/>
          <w:sz w:val="22"/>
          <w:szCs w:val="22"/>
          <w:lang w:eastAsia="en-US"/>
        </w:rPr>
      </w:pPr>
      <w:r w:rsidRPr="003D303F">
        <w:rPr>
          <w:iCs/>
          <w:sz w:val="22"/>
          <w:szCs w:val="22"/>
          <w:lang w:eastAsia="en-US"/>
        </w:rPr>
        <w:t xml:space="preserve">Es posible mejorar la eficiencia energética de los componentes ópticos en un sistema de acceso de fibra PTP explotando la baja tasa de abonados y el presupuesto óptico. Un transceptor PTP con un transmisor optimizado y un fotodetector de avalancha a 155 Mbit/s puede incluso consumir 70 veces menos que un transceptor típico usado en un GPON. </w:t>
      </w:r>
    </w:p>
    <w:p w14:paraId="22A3C035" w14:textId="77777777" w:rsidR="003D303F" w:rsidRPr="003D303F" w:rsidRDefault="003D303F" w:rsidP="003D303F">
      <w:pPr>
        <w:jc w:val="both"/>
        <w:rPr>
          <w:iCs/>
          <w:sz w:val="22"/>
          <w:szCs w:val="22"/>
          <w:lang w:eastAsia="en-US"/>
        </w:rPr>
      </w:pPr>
    </w:p>
    <w:p w14:paraId="7F117A4E" w14:textId="77777777" w:rsidR="003D303F" w:rsidRPr="003D303F" w:rsidRDefault="003D303F" w:rsidP="003D303F">
      <w:pPr>
        <w:jc w:val="both"/>
        <w:rPr>
          <w:iCs/>
          <w:sz w:val="22"/>
          <w:szCs w:val="22"/>
          <w:lang w:eastAsia="en-US"/>
        </w:rPr>
      </w:pPr>
      <w:r w:rsidRPr="003D303F">
        <w:rPr>
          <w:iCs/>
          <w:sz w:val="22"/>
          <w:szCs w:val="22"/>
          <w:lang w:eastAsia="en-US"/>
        </w:rPr>
        <w:t xml:space="preserve">Mientras opera a velocidades de reloj más lentas y corrientes láser más bajas, el transceptor PTP puede usar un controlador de E/S CMOS de un solo extremo de bajo voltaje, en lugar de la lógica de modo de corriente convencional (CML) o la señal diferencial de bajo voltaje (LVDS) que normalmente consumir más energía. Al introducir circuitos de transmisor y receptor programables, también es posible controlar de forma adaptativa la potencia de lanzamiento óptico y la correspondiente ganancia de señal del receptor en el amplificador de </w:t>
      </w:r>
      <w:r w:rsidRPr="003D303F">
        <w:rPr>
          <w:iCs/>
          <w:sz w:val="22"/>
          <w:szCs w:val="22"/>
          <w:lang w:eastAsia="en-US"/>
        </w:rPr>
        <w:t xml:space="preserve">transimpedancia (TIA) tanto en el OLT como en las ONU para optimizar su punto de funcionamiento. </w:t>
      </w:r>
    </w:p>
    <w:p w14:paraId="5C8E065C" w14:textId="77777777" w:rsidR="003D303F" w:rsidRPr="003D303F" w:rsidRDefault="003D303F" w:rsidP="003D303F">
      <w:pPr>
        <w:jc w:val="both"/>
        <w:rPr>
          <w:iCs/>
          <w:sz w:val="22"/>
          <w:szCs w:val="22"/>
          <w:lang w:eastAsia="en-US"/>
        </w:rPr>
      </w:pPr>
    </w:p>
    <w:p w14:paraId="03077FC8" w14:textId="4F96D35C" w:rsidR="00665397" w:rsidRDefault="003D303F" w:rsidP="003D303F">
      <w:pPr>
        <w:jc w:val="both"/>
        <w:rPr>
          <w:iCs/>
          <w:sz w:val="22"/>
          <w:szCs w:val="22"/>
          <w:lang w:eastAsia="en-US"/>
        </w:rPr>
      </w:pPr>
      <w:r w:rsidRPr="003D303F">
        <w:rPr>
          <w:iCs/>
          <w:sz w:val="22"/>
          <w:szCs w:val="22"/>
          <w:lang w:eastAsia="en-US"/>
        </w:rPr>
        <w:t>Estos enfoques de ahorro de energía también se pueden aplicar a los sistemas WDM PON, en los que el enlace virtual punto a punto se transmite a través de un canal de longitud de onda en lugar de una conexión de fibra dedicada. Una mejora adicional en el nivel de los componentes es emplear un láser WDM sintonizable menos frío o un amplificador óptico semiconductor reflectante menos frío (RSOA), que tienen el beneficio de una alta precisión de longitud de onda sin utilizar un TEC que consume mucha energía.</w:t>
      </w:r>
    </w:p>
    <w:p w14:paraId="04FE68D3" w14:textId="77777777" w:rsidR="003D303F" w:rsidRDefault="003D303F" w:rsidP="003D303F">
      <w:pPr>
        <w:jc w:val="both"/>
        <w:rPr>
          <w:iCs/>
          <w:sz w:val="22"/>
          <w:szCs w:val="22"/>
          <w:lang w:eastAsia="en-US"/>
        </w:rPr>
      </w:pPr>
    </w:p>
    <w:p w14:paraId="3EA2905C" w14:textId="77777777" w:rsidR="008C7BBF" w:rsidRPr="002E64DA" w:rsidRDefault="008C7BBF" w:rsidP="002E64DA">
      <w:pPr>
        <w:jc w:val="center"/>
        <w:rPr>
          <w:b/>
          <w:bCs/>
          <w:i/>
          <w:sz w:val="22"/>
          <w:szCs w:val="22"/>
          <w:lang w:eastAsia="en-US"/>
        </w:rPr>
      </w:pPr>
      <w:r w:rsidRPr="002E64DA">
        <w:rPr>
          <w:b/>
          <w:bCs/>
          <w:i/>
          <w:sz w:val="22"/>
          <w:szCs w:val="22"/>
          <w:lang w:eastAsia="en-US"/>
        </w:rPr>
        <w:t>Interruptor de agregación energéticamente eficiente</w:t>
      </w:r>
    </w:p>
    <w:p w14:paraId="7D88EF70" w14:textId="77777777" w:rsidR="008C7BBF" w:rsidRPr="008C7BBF" w:rsidRDefault="008C7BBF" w:rsidP="008C7BBF">
      <w:pPr>
        <w:jc w:val="both"/>
        <w:rPr>
          <w:iCs/>
          <w:sz w:val="22"/>
          <w:szCs w:val="22"/>
          <w:lang w:eastAsia="en-US"/>
        </w:rPr>
      </w:pPr>
    </w:p>
    <w:p w14:paraId="0956899C" w14:textId="77777777" w:rsidR="008C7BBF" w:rsidRPr="008C7BBF" w:rsidRDefault="008C7BBF" w:rsidP="008C7BBF">
      <w:pPr>
        <w:jc w:val="both"/>
        <w:rPr>
          <w:iCs/>
          <w:sz w:val="22"/>
          <w:szCs w:val="22"/>
          <w:lang w:eastAsia="en-US"/>
        </w:rPr>
      </w:pPr>
      <w:r w:rsidRPr="008C7BBF">
        <w:rPr>
          <w:iCs/>
          <w:sz w:val="22"/>
          <w:szCs w:val="22"/>
          <w:lang w:eastAsia="en-US"/>
        </w:rPr>
        <w:t xml:space="preserve">Se mejorar la eficiencia energética del tejido de conmutación en los sistemas de acceso considerando la utilización de red relativamente baja y la función de agregación típica. Específicamente en los sistemas PTP actuales, el OLT se basa en la tecnología Ethernet conmutada, que se diseñó originalmente para conectividad de red de muchos a muchos con un ciclo de trabajo del 100%. Si las direcciones de destino se configuran jerárquicamente, un conmutador binario basado en árbol puede reenviar paquetes descendentes a la ONU correspondiente sin una operación complicada de búsqueda de direcciones. </w:t>
      </w:r>
    </w:p>
    <w:p w14:paraId="57E9EB21" w14:textId="77777777" w:rsidR="008C7BBF" w:rsidRPr="008C7BBF" w:rsidRDefault="008C7BBF" w:rsidP="008C7BBF">
      <w:pPr>
        <w:jc w:val="both"/>
        <w:rPr>
          <w:iCs/>
          <w:sz w:val="22"/>
          <w:szCs w:val="22"/>
          <w:lang w:eastAsia="en-US"/>
        </w:rPr>
      </w:pPr>
    </w:p>
    <w:p w14:paraId="63978467" w14:textId="43EE3970" w:rsidR="003D303F" w:rsidRDefault="008C7BBF" w:rsidP="008C7BBF">
      <w:pPr>
        <w:jc w:val="both"/>
        <w:rPr>
          <w:iCs/>
          <w:sz w:val="22"/>
          <w:szCs w:val="22"/>
          <w:lang w:eastAsia="en-US"/>
        </w:rPr>
      </w:pPr>
      <w:r w:rsidRPr="008C7BBF">
        <w:rPr>
          <w:iCs/>
          <w:sz w:val="22"/>
          <w:szCs w:val="22"/>
          <w:lang w:eastAsia="en-US"/>
        </w:rPr>
        <w:t>Un conmutador binario también permite la agregación de tráfico ascendente sin consumir energía en la operación de búsqueda de direcciones. En base a diseños y simulaciones a nivel de puerta tal interruptor binario bidireccional basado en árbol. Existen modelos que incluye todas las colas necesarias para mitigar la congestión ascendente. Los resultados de estas simulaciones muestran que una red de acceso óptico con tal conmutador binario podría, en teoría, consumir menos de 100 μ/usuario, es decir, el consumo de energía del conmutador se vuelve insignificante en comparación con el consumo de energía total de todas las interfaces e interconexiones físicas.</w:t>
      </w:r>
    </w:p>
    <w:p w14:paraId="4C7E7C3C" w14:textId="77777777" w:rsidR="005E652A" w:rsidRDefault="005E652A" w:rsidP="008C7BBF">
      <w:pPr>
        <w:jc w:val="both"/>
        <w:rPr>
          <w:iCs/>
          <w:sz w:val="22"/>
          <w:szCs w:val="22"/>
          <w:lang w:eastAsia="en-US"/>
        </w:rPr>
      </w:pPr>
    </w:p>
    <w:p w14:paraId="2A9E629E" w14:textId="77777777" w:rsidR="005E652A" w:rsidRPr="005E652A" w:rsidRDefault="005E652A" w:rsidP="005E652A">
      <w:pPr>
        <w:jc w:val="center"/>
        <w:rPr>
          <w:b/>
          <w:bCs/>
          <w:i/>
          <w:sz w:val="22"/>
          <w:szCs w:val="22"/>
          <w:lang w:eastAsia="en-US"/>
        </w:rPr>
      </w:pPr>
      <w:r w:rsidRPr="005E652A">
        <w:rPr>
          <w:b/>
          <w:bCs/>
          <w:i/>
          <w:sz w:val="22"/>
          <w:szCs w:val="22"/>
          <w:lang w:eastAsia="en-US"/>
        </w:rPr>
        <w:t>Filtrado de banda en OFDMA-PON</w:t>
      </w:r>
    </w:p>
    <w:p w14:paraId="193A1D58" w14:textId="77777777" w:rsidR="005E652A" w:rsidRPr="005E652A" w:rsidRDefault="005E652A" w:rsidP="005E652A">
      <w:pPr>
        <w:jc w:val="both"/>
        <w:rPr>
          <w:iCs/>
          <w:sz w:val="22"/>
          <w:szCs w:val="22"/>
          <w:lang w:eastAsia="en-US"/>
        </w:rPr>
      </w:pPr>
    </w:p>
    <w:p w14:paraId="23DFA124" w14:textId="6584798E" w:rsidR="005E652A" w:rsidRDefault="005E652A" w:rsidP="005E652A">
      <w:pPr>
        <w:jc w:val="both"/>
        <w:rPr>
          <w:iCs/>
          <w:sz w:val="22"/>
          <w:szCs w:val="22"/>
          <w:lang w:eastAsia="en-US"/>
        </w:rPr>
      </w:pPr>
      <w:r w:rsidRPr="005E652A">
        <w:rPr>
          <w:iCs/>
          <w:sz w:val="22"/>
          <w:szCs w:val="22"/>
          <w:lang w:eastAsia="en-US"/>
        </w:rPr>
        <w:t xml:space="preserve">Se reduce el consumo de energía de una ONU seleccionando un conjunto relevante de subportadoras contiguas con un filtro de paso de </w:t>
      </w:r>
      <w:r w:rsidRPr="005E652A">
        <w:rPr>
          <w:iCs/>
          <w:sz w:val="22"/>
          <w:szCs w:val="22"/>
          <w:lang w:eastAsia="en-US"/>
        </w:rPr>
        <w:lastRenderedPageBreak/>
        <w:t>banda. La ONU no necesita procesar todo el espectro y, por lo tanto, puede operar funciones que consumen mucha energía como ADC/DAC y DSP a velocidades mucho más bajas que el agregado.</w:t>
      </w:r>
    </w:p>
    <w:p w14:paraId="6A77F2B6" w14:textId="77777777" w:rsidR="005E652A" w:rsidRDefault="005E652A" w:rsidP="005E652A">
      <w:pPr>
        <w:jc w:val="both"/>
        <w:rPr>
          <w:iCs/>
          <w:sz w:val="22"/>
          <w:szCs w:val="22"/>
          <w:lang w:eastAsia="en-US"/>
        </w:rPr>
      </w:pPr>
    </w:p>
    <w:p w14:paraId="212742BD" w14:textId="0FCAB028" w:rsidR="008A7761" w:rsidRDefault="005E652A" w:rsidP="008A7761">
      <w:pPr>
        <w:jc w:val="both"/>
        <w:rPr>
          <w:iCs/>
          <w:lang w:eastAsia="en-US"/>
        </w:rPr>
      </w:pPr>
      <w:r>
        <w:rPr>
          <w:iCs/>
          <w:sz w:val="22"/>
          <w:szCs w:val="22"/>
          <w:lang w:eastAsia="en-US"/>
        </w:rPr>
        <w:t xml:space="preserve">Se han mencionado algunos ejemplos de </w:t>
      </w:r>
      <w:r w:rsidR="008B3BF9">
        <w:rPr>
          <w:iCs/>
          <w:sz w:val="22"/>
          <w:szCs w:val="22"/>
          <w:lang w:eastAsia="en-US"/>
        </w:rPr>
        <w:t>cómo</w:t>
      </w:r>
      <w:r>
        <w:rPr>
          <w:iCs/>
          <w:sz w:val="22"/>
          <w:szCs w:val="22"/>
          <w:lang w:eastAsia="en-US"/>
        </w:rPr>
        <w:t xml:space="preserve"> se reduce el consumo de energía gracias a la eficiencia energética en las redes ópticas desarrolladas por los investigadores, empresas, etc., también existen beneficios a nivel de equipos, materiales, fibras, entre otros que buscan acoplarse cada vez más a mejorar tanto para brindar una mejor calidad de servicio como también para reducir el consumo de energía.</w:t>
      </w:r>
    </w:p>
    <w:p w14:paraId="28F9A8C6" w14:textId="608E516D" w:rsidR="0045273E" w:rsidRPr="00A31725" w:rsidRDefault="00FB7971" w:rsidP="0045273E">
      <w:pPr>
        <w:pStyle w:val="ursititulo1"/>
        <w:numPr>
          <w:ilvl w:val="0"/>
          <w:numId w:val="4"/>
        </w:numPr>
        <w:tabs>
          <w:tab w:val="clear" w:pos="360"/>
          <w:tab w:val="num" w:pos="284"/>
        </w:tabs>
        <w:rPr>
          <w:sz w:val="22"/>
          <w:szCs w:val="22"/>
          <w:lang w:val="es-EC"/>
        </w:rPr>
      </w:pPr>
      <w:r w:rsidRPr="00FB7971">
        <w:rPr>
          <w:sz w:val="22"/>
          <w:szCs w:val="22"/>
          <w:lang w:val="es-EC"/>
        </w:rPr>
        <w:t>Utilización de Green Energy</w:t>
      </w:r>
    </w:p>
    <w:p w14:paraId="6CD536C5" w14:textId="77777777" w:rsidR="0075209E" w:rsidRDefault="000B40FD" w:rsidP="0067170F">
      <w:pPr>
        <w:jc w:val="both"/>
        <w:rPr>
          <w:iCs/>
          <w:sz w:val="22"/>
          <w:szCs w:val="22"/>
        </w:rPr>
      </w:pPr>
      <w:r w:rsidRPr="000B40FD">
        <w:rPr>
          <w:iCs/>
          <w:sz w:val="22"/>
          <w:szCs w:val="22"/>
        </w:rPr>
        <w:t xml:space="preserve">La energía verde es cualquier tipo de energía que se genera a partir de recursos naturales, como la luz solar, el viento o el agua. </w:t>
      </w:r>
      <w:r w:rsidR="00B333DD">
        <w:rPr>
          <w:iCs/>
          <w:sz w:val="22"/>
          <w:szCs w:val="22"/>
        </w:rPr>
        <w:t xml:space="preserve"> En el campo de las telecomunicaciones y siendo específico, dentro de las redes ópticas debido</w:t>
      </w:r>
      <w:r w:rsidR="0067170F" w:rsidRPr="0067170F">
        <w:rPr>
          <w:iCs/>
          <w:sz w:val="22"/>
          <w:szCs w:val="22"/>
        </w:rPr>
        <w:t xml:space="preserve"> al rápido crecimiento del tráfico de datos, el problema del consumo de energía </w:t>
      </w:r>
      <w:r w:rsidR="0075209E">
        <w:rPr>
          <w:iCs/>
          <w:sz w:val="22"/>
          <w:szCs w:val="22"/>
        </w:rPr>
        <w:t xml:space="preserve">es un gran problema para </w:t>
      </w:r>
      <w:r w:rsidR="0067170F" w:rsidRPr="0067170F">
        <w:rPr>
          <w:iCs/>
          <w:sz w:val="22"/>
          <w:szCs w:val="22"/>
        </w:rPr>
        <w:t xml:space="preserve">el desarrollo de las redes. </w:t>
      </w:r>
    </w:p>
    <w:p w14:paraId="6C3635A0" w14:textId="77777777" w:rsidR="0075209E" w:rsidRDefault="0075209E" w:rsidP="0067170F">
      <w:pPr>
        <w:jc w:val="both"/>
        <w:rPr>
          <w:iCs/>
          <w:sz w:val="22"/>
          <w:szCs w:val="22"/>
        </w:rPr>
      </w:pPr>
    </w:p>
    <w:p w14:paraId="5C8AB97B" w14:textId="1F5F9874" w:rsidR="0075209E" w:rsidRDefault="0067170F" w:rsidP="0067170F">
      <w:pPr>
        <w:jc w:val="both"/>
        <w:rPr>
          <w:iCs/>
          <w:sz w:val="22"/>
          <w:szCs w:val="22"/>
        </w:rPr>
      </w:pPr>
      <w:r w:rsidRPr="0067170F">
        <w:rPr>
          <w:iCs/>
          <w:sz w:val="22"/>
          <w:szCs w:val="22"/>
        </w:rPr>
        <w:t xml:space="preserve">Recientemente, se han realizado importantes esfuerzos para reducir el consumo de energía de las redes inalámbricas y cableadas. </w:t>
      </w:r>
      <w:r w:rsidR="0075209E">
        <w:rPr>
          <w:iCs/>
          <w:sz w:val="22"/>
          <w:szCs w:val="22"/>
        </w:rPr>
        <w:t>Los enfoques de la eficiencia y energía verde se basan en</w:t>
      </w:r>
      <w:r w:rsidRPr="0067170F">
        <w:rPr>
          <w:iCs/>
          <w:sz w:val="22"/>
          <w:szCs w:val="22"/>
        </w:rPr>
        <w:t xml:space="preserve"> los siguientes cuatro aspectos</w:t>
      </w:r>
      <w:r w:rsidR="009D1A44">
        <w:rPr>
          <w:iCs/>
          <w:sz w:val="22"/>
          <w:szCs w:val="22"/>
        </w:rPr>
        <w:t xml:space="preserve"> y son tomados de la referencia </w:t>
      </w:r>
      <w:r w:rsidR="008B3BF9">
        <w:rPr>
          <w:iCs/>
          <w:sz w:val="22"/>
          <w:szCs w:val="22"/>
        </w:rPr>
        <w:t>[8]:</w:t>
      </w:r>
    </w:p>
    <w:p w14:paraId="02FB40C7" w14:textId="77777777" w:rsidR="0075209E" w:rsidRPr="0075209E" w:rsidRDefault="0075209E" w:rsidP="006F0D0A">
      <w:pPr>
        <w:pStyle w:val="ListParagraph"/>
        <w:numPr>
          <w:ilvl w:val="0"/>
          <w:numId w:val="29"/>
        </w:numPr>
        <w:jc w:val="both"/>
        <w:rPr>
          <w:iCs/>
          <w:sz w:val="22"/>
          <w:szCs w:val="22"/>
        </w:rPr>
      </w:pPr>
      <w:r w:rsidRPr="0075209E">
        <w:rPr>
          <w:iCs/>
          <w:sz w:val="22"/>
          <w:szCs w:val="22"/>
        </w:rPr>
        <w:t>T</w:t>
      </w:r>
      <w:r w:rsidR="0067170F" w:rsidRPr="0075209E">
        <w:rPr>
          <w:iCs/>
          <w:sz w:val="22"/>
          <w:szCs w:val="22"/>
        </w:rPr>
        <w:t>opologías de eficiencia energética</w:t>
      </w:r>
    </w:p>
    <w:p w14:paraId="31F9081A" w14:textId="77777777" w:rsidR="0075209E" w:rsidRPr="0075209E" w:rsidRDefault="0075209E" w:rsidP="006F0D0A">
      <w:pPr>
        <w:pStyle w:val="ListParagraph"/>
        <w:numPr>
          <w:ilvl w:val="0"/>
          <w:numId w:val="29"/>
        </w:numPr>
        <w:jc w:val="both"/>
        <w:rPr>
          <w:iCs/>
          <w:sz w:val="22"/>
          <w:szCs w:val="22"/>
        </w:rPr>
      </w:pPr>
      <w:r w:rsidRPr="0075209E">
        <w:rPr>
          <w:iCs/>
          <w:sz w:val="22"/>
          <w:szCs w:val="22"/>
        </w:rPr>
        <w:t>P</w:t>
      </w:r>
      <w:r w:rsidR="0067170F" w:rsidRPr="0075209E">
        <w:rPr>
          <w:iCs/>
          <w:sz w:val="22"/>
          <w:szCs w:val="22"/>
        </w:rPr>
        <w:t>rotocolos de eficiencia energética</w:t>
      </w:r>
    </w:p>
    <w:p w14:paraId="3D006C7D" w14:textId="77777777" w:rsidR="0075209E" w:rsidRPr="0075209E" w:rsidRDefault="0075209E" w:rsidP="006F0D0A">
      <w:pPr>
        <w:pStyle w:val="ListParagraph"/>
        <w:numPr>
          <w:ilvl w:val="0"/>
          <w:numId w:val="29"/>
        </w:numPr>
        <w:jc w:val="both"/>
        <w:rPr>
          <w:iCs/>
          <w:sz w:val="22"/>
          <w:szCs w:val="22"/>
        </w:rPr>
      </w:pPr>
      <w:r w:rsidRPr="0075209E">
        <w:rPr>
          <w:iCs/>
          <w:sz w:val="22"/>
          <w:szCs w:val="22"/>
        </w:rPr>
        <w:t>A</w:t>
      </w:r>
      <w:r w:rsidR="0067170F" w:rsidRPr="0075209E">
        <w:rPr>
          <w:iCs/>
          <w:sz w:val="22"/>
          <w:szCs w:val="22"/>
        </w:rPr>
        <w:t xml:space="preserve">rquitecturas de eficiencia energética </w:t>
      </w:r>
    </w:p>
    <w:p w14:paraId="40A3E630" w14:textId="56C3B418" w:rsidR="0067170F" w:rsidRPr="0075209E" w:rsidRDefault="0075209E" w:rsidP="006F0D0A">
      <w:pPr>
        <w:pStyle w:val="ListParagraph"/>
        <w:numPr>
          <w:ilvl w:val="0"/>
          <w:numId w:val="29"/>
        </w:numPr>
        <w:jc w:val="both"/>
        <w:rPr>
          <w:iCs/>
          <w:sz w:val="22"/>
          <w:szCs w:val="22"/>
        </w:rPr>
      </w:pPr>
      <w:r w:rsidRPr="0075209E">
        <w:rPr>
          <w:iCs/>
          <w:sz w:val="22"/>
          <w:szCs w:val="22"/>
        </w:rPr>
        <w:t xml:space="preserve">Gestión </w:t>
      </w:r>
      <w:r w:rsidR="0067170F" w:rsidRPr="0075209E">
        <w:rPr>
          <w:iCs/>
          <w:sz w:val="22"/>
          <w:szCs w:val="22"/>
        </w:rPr>
        <w:t xml:space="preserve">de eficiencia energética. </w:t>
      </w:r>
    </w:p>
    <w:p w14:paraId="6AC29F91" w14:textId="77777777" w:rsidR="0067170F" w:rsidRPr="0067170F" w:rsidRDefault="0067170F" w:rsidP="0067170F">
      <w:pPr>
        <w:jc w:val="both"/>
        <w:rPr>
          <w:iCs/>
          <w:sz w:val="22"/>
          <w:szCs w:val="22"/>
        </w:rPr>
      </w:pPr>
    </w:p>
    <w:p w14:paraId="47707F9A" w14:textId="1BCD7F4A" w:rsidR="0067170F" w:rsidRPr="006F0D0A" w:rsidRDefault="0067170F" w:rsidP="006F0D0A">
      <w:pPr>
        <w:jc w:val="center"/>
        <w:rPr>
          <w:b/>
          <w:bCs/>
          <w:i/>
          <w:sz w:val="22"/>
          <w:szCs w:val="22"/>
        </w:rPr>
      </w:pPr>
      <w:r w:rsidRPr="006F0D0A">
        <w:rPr>
          <w:b/>
          <w:bCs/>
          <w:i/>
          <w:sz w:val="22"/>
          <w:szCs w:val="22"/>
        </w:rPr>
        <w:t>Topologías de red energéticamente eficientes</w:t>
      </w:r>
    </w:p>
    <w:p w14:paraId="4BB07C39" w14:textId="77777777" w:rsidR="006F0D0A" w:rsidRPr="0067170F" w:rsidRDefault="006F0D0A" w:rsidP="0067170F">
      <w:pPr>
        <w:jc w:val="both"/>
        <w:rPr>
          <w:iCs/>
          <w:sz w:val="22"/>
          <w:szCs w:val="22"/>
        </w:rPr>
      </w:pPr>
    </w:p>
    <w:p w14:paraId="04476A20" w14:textId="77777777" w:rsidR="00EE53A2" w:rsidRDefault="0067170F" w:rsidP="0067170F">
      <w:pPr>
        <w:jc w:val="both"/>
        <w:rPr>
          <w:iCs/>
          <w:sz w:val="22"/>
          <w:szCs w:val="22"/>
        </w:rPr>
      </w:pPr>
      <w:r w:rsidRPr="0067170F">
        <w:rPr>
          <w:iCs/>
          <w:sz w:val="22"/>
          <w:szCs w:val="22"/>
        </w:rPr>
        <w:t xml:space="preserve">Convencionalmente, el diseño de topología en redes se concentra en mejorar la capacidad y las métricas de QoS. Incluso para redes con las mismas ubicaciones de nodos, diferentes topologías pueden resultar en redes con diferente rendimiento, por </w:t>
      </w:r>
      <w:r w:rsidR="00EE53A2" w:rsidRPr="0067170F">
        <w:rPr>
          <w:iCs/>
          <w:sz w:val="22"/>
          <w:szCs w:val="22"/>
        </w:rPr>
        <w:t>ejemplo,</w:t>
      </w:r>
      <w:r w:rsidRPr="0067170F">
        <w:rPr>
          <w:iCs/>
          <w:sz w:val="22"/>
          <w:szCs w:val="22"/>
        </w:rPr>
        <w:t xml:space="preserve"> en términos de retardo de propagación, congestión, supervivencia, etc. El control de topología es un enfoque importante para conservar energía en redes inalámbricas. </w:t>
      </w:r>
    </w:p>
    <w:p w14:paraId="32750CD2" w14:textId="77777777" w:rsidR="00EE53A2" w:rsidRDefault="00EE53A2" w:rsidP="0067170F">
      <w:pPr>
        <w:jc w:val="both"/>
        <w:rPr>
          <w:iCs/>
          <w:sz w:val="22"/>
          <w:szCs w:val="22"/>
        </w:rPr>
      </w:pPr>
    </w:p>
    <w:p w14:paraId="32490305" w14:textId="39637C90" w:rsidR="0067170F" w:rsidRPr="0067170F" w:rsidRDefault="0067170F" w:rsidP="0067170F">
      <w:pPr>
        <w:jc w:val="both"/>
        <w:rPr>
          <w:iCs/>
          <w:sz w:val="22"/>
          <w:szCs w:val="22"/>
        </w:rPr>
      </w:pPr>
      <w:r w:rsidRPr="0067170F">
        <w:rPr>
          <w:iCs/>
          <w:sz w:val="22"/>
          <w:szCs w:val="22"/>
        </w:rPr>
        <w:t>Con la expansión en la escala y la capacidad de las redes centrales se emplean más dispositivos que consumen más energía (enrutador IP, transpondedores, etc.).</w:t>
      </w:r>
      <w:r w:rsidR="00734BF1">
        <w:rPr>
          <w:iCs/>
          <w:sz w:val="22"/>
          <w:szCs w:val="22"/>
        </w:rPr>
        <w:t xml:space="preserve"> </w:t>
      </w:r>
      <w:r w:rsidRPr="0067170F">
        <w:rPr>
          <w:iCs/>
          <w:sz w:val="22"/>
          <w:szCs w:val="22"/>
        </w:rPr>
        <w:t xml:space="preserve">Para mejorar la utilización de los recursos de la red y reducir el número de dispositivos que consumen energía, se ha prestado </w:t>
      </w:r>
      <w:r w:rsidRPr="0067170F">
        <w:rPr>
          <w:iCs/>
          <w:sz w:val="22"/>
          <w:szCs w:val="22"/>
        </w:rPr>
        <w:t xml:space="preserve">más atención al diseño de topología virtual en redes ópticas. </w:t>
      </w:r>
    </w:p>
    <w:p w14:paraId="3605ADA9" w14:textId="77777777" w:rsidR="0067170F" w:rsidRPr="0067170F" w:rsidRDefault="0067170F" w:rsidP="0067170F">
      <w:pPr>
        <w:jc w:val="both"/>
        <w:rPr>
          <w:iCs/>
          <w:sz w:val="22"/>
          <w:szCs w:val="22"/>
        </w:rPr>
      </w:pPr>
    </w:p>
    <w:p w14:paraId="12E3F3E1" w14:textId="218DBC6E" w:rsidR="0067170F" w:rsidRPr="00734BF1" w:rsidRDefault="0067170F" w:rsidP="00734BF1">
      <w:pPr>
        <w:jc w:val="center"/>
        <w:rPr>
          <w:b/>
          <w:bCs/>
          <w:i/>
          <w:sz w:val="22"/>
          <w:szCs w:val="22"/>
        </w:rPr>
      </w:pPr>
      <w:r w:rsidRPr="00734BF1">
        <w:rPr>
          <w:b/>
          <w:bCs/>
          <w:i/>
          <w:sz w:val="22"/>
          <w:szCs w:val="22"/>
        </w:rPr>
        <w:t>Protocolos de red energéticamente eficientes</w:t>
      </w:r>
    </w:p>
    <w:p w14:paraId="1804222E" w14:textId="77777777" w:rsidR="00734BF1" w:rsidRPr="0067170F" w:rsidRDefault="00734BF1" w:rsidP="0067170F">
      <w:pPr>
        <w:jc w:val="both"/>
        <w:rPr>
          <w:iCs/>
          <w:sz w:val="22"/>
          <w:szCs w:val="22"/>
        </w:rPr>
      </w:pPr>
    </w:p>
    <w:p w14:paraId="52D96CEC" w14:textId="77777777" w:rsidR="003704CC" w:rsidRDefault="0067170F" w:rsidP="0067170F">
      <w:pPr>
        <w:jc w:val="both"/>
        <w:rPr>
          <w:iCs/>
          <w:sz w:val="22"/>
          <w:szCs w:val="22"/>
        </w:rPr>
      </w:pPr>
      <w:r w:rsidRPr="0067170F">
        <w:rPr>
          <w:iCs/>
          <w:sz w:val="22"/>
          <w:szCs w:val="22"/>
        </w:rPr>
        <w:t xml:space="preserve">Con el aumento del consumo de energía de las redes, se ha comenzado a trabajar cada vez más en protocolos de red para centrarse en el ahorro de energía. </w:t>
      </w:r>
      <w:r w:rsidR="003704CC">
        <w:rPr>
          <w:iCs/>
          <w:sz w:val="22"/>
          <w:szCs w:val="22"/>
        </w:rPr>
        <w:t>Existen</w:t>
      </w:r>
      <w:r w:rsidRPr="0067170F">
        <w:rPr>
          <w:iCs/>
          <w:sz w:val="22"/>
          <w:szCs w:val="22"/>
        </w:rPr>
        <w:t xml:space="preserve"> protocolos de eficiencia energética </w:t>
      </w:r>
      <w:r w:rsidR="003704CC">
        <w:rPr>
          <w:iCs/>
          <w:sz w:val="22"/>
          <w:szCs w:val="22"/>
        </w:rPr>
        <w:t>que se centran</w:t>
      </w:r>
      <w:r w:rsidRPr="0067170F">
        <w:rPr>
          <w:iCs/>
          <w:sz w:val="22"/>
          <w:szCs w:val="22"/>
        </w:rPr>
        <w:t xml:space="preserve"> en tres aspectos</w:t>
      </w:r>
      <w:r w:rsidR="003704CC">
        <w:rPr>
          <w:iCs/>
          <w:sz w:val="22"/>
          <w:szCs w:val="22"/>
        </w:rPr>
        <w:t>:</w:t>
      </w:r>
    </w:p>
    <w:p w14:paraId="7E3BD05D" w14:textId="77777777" w:rsidR="003704CC" w:rsidRPr="003704CC" w:rsidRDefault="003704CC" w:rsidP="003704CC">
      <w:pPr>
        <w:pStyle w:val="ListParagraph"/>
        <w:numPr>
          <w:ilvl w:val="0"/>
          <w:numId w:val="30"/>
        </w:numPr>
        <w:jc w:val="both"/>
        <w:rPr>
          <w:iCs/>
          <w:sz w:val="22"/>
          <w:szCs w:val="22"/>
        </w:rPr>
      </w:pPr>
      <w:r w:rsidRPr="003704CC">
        <w:rPr>
          <w:iCs/>
          <w:sz w:val="22"/>
          <w:szCs w:val="22"/>
        </w:rPr>
        <w:t>P</w:t>
      </w:r>
      <w:r w:rsidR="0067170F" w:rsidRPr="003704CC">
        <w:rPr>
          <w:iCs/>
          <w:sz w:val="22"/>
          <w:szCs w:val="22"/>
        </w:rPr>
        <w:t>rotocolos de enrutamiento energéticamente eficientes</w:t>
      </w:r>
    </w:p>
    <w:p w14:paraId="0E477812" w14:textId="77777777" w:rsidR="003704CC" w:rsidRPr="003704CC" w:rsidRDefault="003704CC" w:rsidP="003704CC">
      <w:pPr>
        <w:pStyle w:val="ListParagraph"/>
        <w:numPr>
          <w:ilvl w:val="0"/>
          <w:numId w:val="30"/>
        </w:numPr>
        <w:jc w:val="both"/>
        <w:rPr>
          <w:iCs/>
          <w:sz w:val="22"/>
          <w:szCs w:val="22"/>
        </w:rPr>
      </w:pPr>
      <w:r w:rsidRPr="003704CC">
        <w:rPr>
          <w:iCs/>
          <w:sz w:val="22"/>
          <w:szCs w:val="22"/>
        </w:rPr>
        <w:t>P</w:t>
      </w:r>
      <w:r w:rsidR="0067170F" w:rsidRPr="003704CC">
        <w:rPr>
          <w:iCs/>
          <w:sz w:val="22"/>
          <w:szCs w:val="22"/>
        </w:rPr>
        <w:t xml:space="preserve">rotocolos de ingeniería de tráfico energéticamente eficientes </w:t>
      </w:r>
    </w:p>
    <w:p w14:paraId="4E0FBD27" w14:textId="66D5F47F" w:rsidR="0067170F" w:rsidRPr="003704CC" w:rsidRDefault="003704CC" w:rsidP="003704CC">
      <w:pPr>
        <w:pStyle w:val="ListParagraph"/>
        <w:numPr>
          <w:ilvl w:val="0"/>
          <w:numId w:val="30"/>
        </w:numPr>
        <w:jc w:val="both"/>
        <w:rPr>
          <w:iCs/>
          <w:sz w:val="22"/>
          <w:szCs w:val="22"/>
        </w:rPr>
      </w:pPr>
      <w:r w:rsidRPr="003704CC">
        <w:rPr>
          <w:iCs/>
          <w:sz w:val="22"/>
          <w:szCs w:val="22"/>
        </w:rPr>
        <w:t>P</w:t>
      </w:r>
      <w:r w:rsidR="0067170F" w:rsidRPr="003704CC">
        <w:rPr>
          <w:iCs/>
          <w:sz w:val="22"/>
          <w:szCs w:val="22"/>
        </w:rPr>
        <w:t>rotocolos de modo de suspensión energéticamente eficientes.</w:t>
      </w:r>
    </w:p>
    <w:p w14:paraId="4CD866C5" w14:textId="77777777" w:rsidR="0067170F" w:rsidRPr="0067170F" w:rsidRDefault="0067170F" w:rsidP="0067170F">
      <w:pPr>
        <w:jc w:val="both"/>
        <w:rPr>
          <w:iCs/>
          <w:sz w:val="22"/>
          <w:szCs w:val="22"/>
        </w:rPr>
      </w:pPr>
    </w:p>
    <w:p w14:paraId="78916C46" w14:textId="76A74E6F" w:rsidR="0067170F" w:rsidRPr="002F5519" w:rsidRDefault="0067170F" w:rsidP="002F5519">
      <w:pPr>
        <w:jc w:val="center"/>
        <w:rPr>
          <w:b/>
          <w:bCs/>
          <w:i/>
          <w:sz w:val="22"/>
          <w:szCs w:val="22"/>
        </w:rPr>
      </w:pPr>
      <w:r w:rsidRPr="002F5519">
        <w:rPr>
          <w:b/>
          <w:bCs/>
          <w:i/>
          <w:sz w:val="22"/>
          <w:szCs w:val="22"/>
        </w:rPr>
        <w:t>Arquitecturas de red energéticamente eficientes</w:t>
      </w:r>
    </w:p>
    <w:p w14:paraId="39C97177" w14:textId="77777777" w:rsidR="007764B0" w:rsidRPr="0067170F" w:rsidRDefault="007764B0" w:rsidP="0067170F">
      <w:pPr>
        <w:jc w:val="both"/>
        <w:rPr>
          <w:iCs/>
          <w:sz w:val="22"/>
          <w:szCs w:val="22"/>
        </w:rPr>
      </w:pPr>
    </w:p>
    <w:p w14:paraId="7DF3C278" w14:textId="7333D9A9" w:rsidR="0067170F" w:rsidRPr="0067170F" w:rsidRDefault="0067170F" w:rsidP="0067170F">
      <w:pPr>
        <w:jc w:val="both"/>
        <w:rPr>
          <w:iCs/>
          <w:sz w:val="22"/>
          <w:szCs w:val="22"/>
        </w:rPr>
      </w:pPr>
      <w:r w:rsidRPr="0067170F">
        <w:rPr>
          <w:iCs/>
          <w:sz w:val="22"/>
          <w:szCs w:val="22"/>
        </w:rPr>
        <w:t xml:space="preserve">La arquitectura de la red es otro factor que influye en el consumo de energía de las redes. Para lograr la eficiencia energética en las redes, la mayoría de los estudios existentes sobre arquitecturas de redes energéticamente eficientes se basan en la transmisión de datos, el diseño de la distribución estructural, etc. </w:t>
      </w:r>
    </w:p>
    <w:p w14:paraId="0B787E57" w14:textId="77777777" w:rsidR="0067170F" w:rsidRPr="0067170F" w:rsidRDefault="0067170F" w:rsidP="0067170F">
      <w:pPr>
        <w:jc w:val="both"/>
        <w:rPr>
          <w:iCs/>
          <w:sz w:val="22"/>
          <w:szCs w:val="22"/>
        </w:rPr>
      </w:pPr>
    </w:p>
    <w:p w14:paraId="2893961D" w14:textId="77777777" w:rsidR="0067170F" w:rsidRPr="002F5519" w:rsidRDefault="0067170F" w:rsidP="002F5519">
      <w:pPr>
        <w:jc w:val="center"/>
        <w:rPr>
          <w:b/>
          <w:bCs/>
          <w:i/>
          <w:sz w:val="22"/>
          <w:szCs w:val="22"/>
        </w:rPr>
      </w:pPr>
      <w:r w:rsidRPr="002F5519">
        <w:rPr>
          <w:b/>
          <w:bCs/>
          <w:i/>
          <w:sz w:val="22"/>
          <w:szCs w:val="22"/>
        </w:rPr>
        <w:t>Gestión de redes energéticamente eficientes</w:t>
      </w:r>
    </w:p>
    <w:p w14:paraId="1D05AE98" w14:textId="77777777" w:rsidR="002F5519" w:rsidRPr="0067170F" w:rsidRDefault="002F5519" w:rsidP="0067170F">
      <w:pPr>
        <w:jc w:val="both"/>
        <w:rPr>
          <w:iCs/>
          <w:sz w:val="22"/>
          <w:szCs w:val="22"/>
        </w:rPr>
      </w:pPr>
    </w:p>
    <w:p w14:paraId="72C67605" w14:textId="77777777" w:rsidR="00D628C6" w:rsidRDefault="0067170F" w:rsidP="0067170F">
      <w:pPr>
        <w:jc w:val="both"/>
        <w:rPr>
          <w:iCs/>
          <w:sz w:val="22"/>
          <w:szCs w:val="22"/>
        </w:rPr>
      </w:pPr>
      <w:r w:rsidRPr="0067170F">
        <w:rPr>
          <w:iCs/>
          <w:sz w:val="22"/>
          <w:szCs w:val="22"/>
        </w:rPr>
        <w:t xml:space="preserve">La gestión en redes utiliza actividades, procedimientos y herramientas para operar, administrar y mantener sistemas en red. Todas las acciones de gestión de redes consumirían mucha más energía bajo el increíble aumento de la demanda de tráfico en las redes. Por tanto, la gestión energéticamente eficiente es importante. </w:t>
      </w:r>
      <w:r w:rsidR="00D628C6">
        <w:rPr>
          <w:iCs/>
          <w:sz w:val="22"/>
          <w:szCs w:val="22"/>
        </w:rPr>
        <w:t xml:space="preserve">La </w:t>
      </w:r>
      <w:r w:rsidRPr="0067170F">
        <w:rPr>
          <w:iCs/>
          <w:sz w:val="22"/>
          <w:szCs w:val="22"/>
        </w:rPr>
        <w:t xml:space="preserve">gestión energéticamente eficiente de las redes </w:t>
      </w:r>
      <w:r w:rsidR="00D628C6">
        <w:rPr>
          <w:iCs/>
          <w:sz w:val="22"/>
          <w:szCs w:val="22"/>
        </w:rPr>
        <w:t>se tiene en</w:t>
      </w:r>
      <w:r w:rsidRPr="0067170F">
        <w:rPr>
          <w:iCs/>
          <w:sz w:val="22"/>
          <w:szCs w:val="22"/>
        </w:rPr>
        <w:t xml:space="preserve"> relación con dos aspectos: </w:t>
      </w:r>
    </w:p>
    <w:p w14:paraId="030492A8" w14:textId="77777777" w:rsidR="00D628C6" w:rsidRPr="00D628C6" w:rsidRDefault="00D628C6" w:rsidP="00D628C6">
      <w:pPr>
        <w:pStyle w:val="ListParagraph"/>
        <w:numPr>
          <w:ilvl w:val="0"/>
          <w:numId w:val="31"/>
        </w:numPr>
        <w:jc w:val="both"/>
        <w:rPr>
          <w:iCs/>
          <w:sz w:val="22"/>
          <w:szCs w:val="22"/>
        </w:rPr>
      </w:pPr>
      <w:r w:rsidRPr="00D628C6">
        <w:rPr>
          <w:iCs/>
          <w:sz w:val="22"/>
          <w:szCs w:val="22"/>
        </w:rPr>
        <w:t>L</w:t>
      </w:r>
      <w:r w:rsidR="0067170F" w:rsidRPr="00D628C6">
        <w:rPr>
          <w:iCs/>
          <w:sz w:val="22"/>
          <w:szCs w:val="22"/>
        </w:rPr>
        <w:t xml:space="preserve">a gestión energéticamente eficiente a nivel de hardware </w:t>
      </w:r>
    </w:p>
    <w:p w14:paraId="0CCC8F1F" w14:textId="45497A78" w:rsidR="0045273E" w:rsidRPr="00A31725" w:rsidRDefault="00D628C6" w:rsidP="00D628C6">
      <w:pPr>
        <w:pStyle w:val="ListParagraph"/>
        <w:numPr>
          <w:ilvl w:val="0"/>
          <w:numId w:val="31"/>
        </w:numPr>
        <w:jc w:val="both"/>
        <w:rPr>
          <w:iCs/>
          <w:sz w:val="22"/>
          <w:szCs w:val="22"/>
        </w:rPr>
      </w:pPr>
      <w:r w:rsidRPr="00D628C6">
        <w:rPr>
          <w:iCs/>
          <w:sz w:val="22"/>
          <w:szCs w:val="22"/>
        </w:rPr>
        <w:t>L</w:t>
      </w:r>
      <w:r w:rsidR="0067170F" w:rsidRPr="00D628C6">
        <w:rPr>
          <w:iCs/>
          <w:sz w:val="22"/>
          <w:szCs w:val="22"/>
        </w:rPr>
        <w:t>a gestión energéticamente eficiente a nivel de red.</w:t>
      </w:r>
    </w:p>
    <w:p w14:paraId="69CB7343" w14:textId="31D07661" w:rsidR="0045273E" w:rsidRPr="00A31725" w:rsidRDefault="001213C6" w:rsidP="0045273E">
      <w:pPr>
        <w:pStyle w:val="ursititulo1"/>
        <w:numPr>
          <w:ilvl w:val="0"/>
          <w:numId w:val="4"/>
        </w:numPr>
        <w:tabs>
          <w:tab w:val="clear" w:pos="360"/>
          <w:tab w:val="num" w:pos="284"/>
        </w:tabs>
        <w:rPr>
          <w:sz w:val="22"/>
          <w:szCs w:val="22"/>
          <w:lang w:val="es-EC"/>
        </w:rPr>
      </w:pPr>
      <w:r>
        <w:rPr>
          <w:sz w:val="22"/>
          <w:szCs w:val="22"/>
          <w:lang w:val="es-EC"/>
        </w:rPr>
        <w:t>Esquemas de protección/restauración de una red pon</w:t>
      </w:r>
    </w:p>
    <w:p w14:paraId="5CDA3BE6" w14:textId="31ADDD50" w:rsidR="00AA2889" w:rsidRDefault="00072A98" w:rsidP="0045273E">
      <w:pPr>
        <w:jc w:val="both"/>
        <w:rPr>
          <w:iCs/>
          <w:sz w:val="22"/>
          <w:szCs w:val="22"/>
        </w:rPr>
      </w:pPr>
      <w:r>
        <w:rPr>
          <w:iCs/>
          <w:sz w:val="22"/>
          <w:szCs w:val="22"/>
        </w:rPr>
        <w:t xml:space="preserve">De manera general para el transmisor vamos a usar el siguiente </w:t>
      </w:r>
      <w:r w:rsidR="00D20AE0">
        <w:rPr>
          <w:iCs/>
          <w:sz w:val="22"/>
          <w:szCs w:val="22"/>
        </w:rPr>
        <w:t>esquema:</w:t>
      </w:r>
    </w:p>
    <w:p w14:paraId="76100214" w14:textId="5F2CA60F" w:rsidR="00D20AE0" w:rsidRDefault="00D20AE0" w:rsidP="0045273E">
      <w:pPr>
        <w:jc w:val="both"/>
        <w:rPr>
          <w:iCs/>
          <w:sz w:val="22"/>
          <w:szCs w:val="22"/>
        </w:rPr>
      </w:pPr>
    </w:p>
    <w:p w14:paraId="6226C682" w14:textId="77777777" w:rsidR="00EE7A56" w:rsidRDefault="00D20AE0" w:rsidP="00EE7A56">
      <w:pPr>
        <w:keepNext/>
        <w:jc w:val="center"/>
      </w:pPr>
      <w:r>
        <w:rPr>
          <w:noProof/>
        </w:rPr>
        <w:lastRenderedPageBreak/>
        <w:drawing>
          <wp:inline distT="0" distB="0" distL="0" distR="0" wp14:anchorId="18640486" wp14:editId="154859FE">
            <wp:extent cx="2895600" cy="2661920"/>
            <wp:effectExtent l="0" t="0" r="0" b="508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18"/>
                    <a:stretch>
                      <a:fillRect/>
                    </a:stretch>
                  </pic:blipFill>
                  <pic:spPr>
                    <a:xfrm>
                      <a:off x="0" y="0"/>
                      <a:ext cx="2895600" cy="2661920"/>
                    </a:xfrm>
                    <a:prstGeom prst="rect">
                      <a:avLst/>
                    </a:prstGeom>
                  </pic:spPr>
                </pic:pic>
              </a:graphicData>
            </a:graphic>
          </wp:inline>
        </w:drawing>
      </w:r>
    </w:p>
    <w:p w14:paraId="40755BED" w14:textId="02EFF9C0" w:rsidR="00D20AE0" w:rsidRDefault="00EE7A56" w:rsidP="00EE7A56">
      <w:pPr>
        <w:pStyle w:val="Caption"/>
        <w:jc w:val="center"/>
        <w:rPr>
          <w:iCs w:val="0"/>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8</w:t>
      </w:r>
      <w:r w:rsidR="0052748E">
        <w:rPr>
          <w:noProof/>
        </w:rPr>
        <w:fldChar w:fldCharType="end"/>
      </w:r>
      <w:r>
        <w:t xml:space="preserve"> Esquema del transmisor</w:t>
      </w:r>
    </w:p>
    <w:p w14:paraId="50373599" w14:textId="7C7DAF58" w:rsidR="00D20AE0" w:rsidRDefault="00D20AE0" w:rsidP="0045273E">
      <w:pPr>
        <w:jc w:val="both"/>
        <w:rPr>
          <w:iCs/>
          <w:sz w:val="22"/>
          <w:szCs w:val="22"/>
        </w:rPr>
      </w:pPr>
      <w:r>
        <w:rPr>
          <w:iCs/>
          <w:sz w:val="22"/>
          <w:szCs w:val="22"/>
        </w:rPr>
        <w:t>Mientras que para el receptor se usa la siguiente estructura:</w:t>
      </w:r>
    </w:p>
    <w:p w14:paraId="7CBCCE2F" w14:textId="723ECDCB" w:rsidR="00D20AE0" w:rsidRDefault="00D20AE0" w:rsidP="0045273E">
      <w:pPr>
        <w:jc w:val="both"/>
        <w:rPr>
          <w:iCs/>
          <w:sz w:val="22"/>
          <w:szCs w:val="22"/>
        </w:rPr>
      </w:pPr>
    </w:p>
    <w:p w14:paraId="5B51312A" w14:textId="77777777" w:rsidR="00EE7A56" w:rsidRDefault="00EE7A56" w:rsidP="00EE7A56">
      <w:pPr>
        <w:keepNext/>
        <w:jc w:val="center"/>
      </w:pPr>
      <w:r>
        <w:rPr>
          <w:noProof/>
        </w:rPr>
        <w:drawing>
          <wp:inline distT="0" distB="0" distL="0" distR="0" wp14:anchorId="1EB21963" wp14:editId="07A2BC50">
            <wp:extent cx="2895600" cy="2117725"/>
            <wp:effectExtent l="0" t="0" r="0" b="0"/>
            <wp:docPr id="57" name="Picture 5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with low confidence"/>
                    <pic:cNvPicPr/>
                  </pic:nvPicPr>
                  <pic:blipFill>
                    <a:blip r:embed="rId19"/>
                    <a:stretch>
                      <a:fillRect/>
                    </a:stretch>
                  </pic:blipFill>
                  <pic:spPr>
                    <a:xfrm>
                      <a:off x="0" y="0"/>
                      <a:ext cx="2895600" cy="2117725"/>
                    </a:xfrm>
                    <a:prstGeom prst="rect">
                      <a:avLst/>
                    </a:prstGeom>
                  </pic:spPr>
                </pic:pic>
              </a:graphicData>
            </a:graphic>
          </wp:inline>
        </w:drawing>
      </w:r>
    </w:p>
    <w:p w14:paraId="2CFF5942" w14:textId="298BF593" w:rsidR="00072A98" w:rsidRDefault="00EE7A56" w:rsidP="00EE7A56">
      <w:pPr>
        <w:pStyle w:val="Caption"/>
        <w:jc w:val="center"/>
        <w:rPr>
          <w:iCs w:val="0"/>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9</w:t>
      </w:r>
      <w:r w:rsidR="0052748E">
        <w:rPr>
          <w:noProof/>
        </w:rPr>
        <w:fldChar w:fldCharType="end"/>
      </w:r>
      <w:r>
        <w:t xml:space="preserve"> Esquema del receptor</w:t>
      </w:r>
    </w:p>
    <w:p w14:paraId="3D11C22F" w14:textId="334C9A1F" w:rsidR="0045273E" w:rsidRPr="00A31725" w:rsidRDefault="003912F5" w:rsidP="0045273E">
      <w:pPr>
        <w:jc w:val="both"/>
        <w:rPr>
          <w:iCs/>
          <w:sz w:val="22"/>
          <w:szCs w:val="22"/>
        </w:rPr>
      </w:pPr>
      <w:r w:rsidRPr="003912F5">
        <w:rPr>
          <w:iCs/>
          <w:sz w:val="22"/>
          <w:szCs w:val="22"/>
        </w:rPr>
        <w:t>En la actualidad, las tecnologías de protección PON comúnmente utilizadas son los cuatro tipos de protección A, B, C y D definidos en las normas ITU-TG.984</w:t>
      </w:r>
      <w:r w:rsidR="00F57BBB">
        <w:rPr>
          <w:iCs/>
          <w:sz w:val="22"/>
          <w:szCs w:val="22"/>
        </w:rPr>
        <w:t xml:space="preserve"> </w:t>
      </w:r>
      <w:sdt>
        <w:sdtPr>
          <w:rPr>
            <w:iCs/>
            <w:sz w:val="22"/>
            <w:szCs w:val="22"/>
          </w:rPr>
          <w:id w:val="1431010930"/>
          <w:citation/>
        </w:sdtPr>
        <w:sdtEndPr/>
        <w:sdtContent>
          <w:r w:rsidR="00F57BBB">
            <w:rPr>
              <w:iCs/>
              <w:sz w:val="22"/>
              <w:szCs w:val="22"/>
            </w:rPr>
            <w:fldChar w:fldCharType="begin"/>
          </w:r>
          <w:r w:rsidR="00F57BBB">
            <w:rPr>
              <w:iCs/>
              <w:sz w:val="22"/>
              <w:szCs w:val="22"/>
            </w:rPr>
            <w:instrText xml:space="preserve"> CITATION PON \l 12298 </w:instrText>
          </w:r>
          <w:r w:rsidR="00F57BBB">
            <w:rPr>
              <w:iCs/>
              <w:sz w:val="22"/>
              <w:szCs w:val="22"/>
            </w:rPr>
            <w:fldChar w:fldCharType="separate"/>
          </w:r>
          <w:r w:rsidR="00B26308">
            <w:rPr>
              <w:noProof/>
              <w:sz w:val="22"/>
              <w:szCs w:val="22"/>
            </w:rPr>
            <w:t>[8]</w:t>
          </w:r>
          <w:r w:rsidR="00F57BBB">
            <w:rPr>
              <w:iCs/>
              <w:sz w:val="22"/>
              <w:szCs w:val="22"/>
            </w:rPr>
            <w:fldChar w:fldCharType="end"/>
          </w:r>
        </w:sdtContent>
      </w:sdt>
      <w:r w:rsidRPr="003912F5">
        <w:rPr>
          <w:iCs/>
          <w:sz w:val="22"/>
          <w:szCs w:val="22"/>
        </w:rPr>
        <w:t>. El rango de protección de los tipos A y B es la protección desde el puerto PON del OLT al divisor óptico. La diferencia entre los dos es si el puerto PON de la OLT está incluido en el rango de protección. El alcance de protección de los tipos C y D es una protección integral desde el puerto PON de la OLT hasta el puerto PON de la ONU. La diferencia entre los dos es si el puerto PON de la ONU está incluido en el alcance de protección.</w:t>
      </w:r>
      <w:r>
        <w:rPr>
          <w:iCs/>
          <w:sz w:val="22"/>
          <w:szCs w:val="22"/>
        </w:rPr>
        <w:t xml:space="preserve"> </w:t>
      </w:r>
      <w:r w:rsidR="007968EA">
        <w:rPr>
          <w:iCs/>
          <w:sz w:val="22"/>
          <w:szCs w:val="22"/>
        </w:rPr>
        <w:t xml:space="preserve"> La figura 8 presenta de manera general el diseño de los cuatro tipos de redes de protección, se harán uso posteriormente de diversos ejemplos y estos serán </w:t>
      </w:r>
      <w:r w:rsidR="00595F6B">
        <w:rPr>
          <w:iCs/>
          <w:sz w:val="22"/>
          <w:szCs w:val="22"/>
        </w:rPr>
        <w:t>diseñados</w:t>
      </w:r>
      <w:r w:rsidR="007968EA">
        <w:rPr>
          <w:iCs/>
          <w:sz w:val="22"/>
          <w:szCs w:val="22"/>
        </w:rPr>
        <w:t xml:space="preserve"> en Opti</w:t>
      </w:r>
      <w:r w:rsidR="00595F6B">
        <w:rPr>
          <w:iCs/>
          <w:sz w:val="22"/>
          <w:szCs w:val="22"/>
        </w:rPr>
        <w:t>S</w:t>
      </w:r>
      <w:r w:rsidR="007968EA">
        <w:rPr>
          <w:iCs/>
          <w:sz w:val="22"/>
          <w:szCs w:val="22"/>
        </w:rPr>
        <w:t>ystem para su</w:t>
      </w:r>
      <w:r w:rsidR="00595F6B">
        <w:rPr>
          <w:iCs/>
          <w:sz w:val="22"/>
          <w:szCs w:val="22"/>
        </w:rPr>
        <w:t xml:space="preserve"> aplicación.</w:t>
      </w:r>
      <w:r w:rsidR="001816CB">
        <w:rPr>
          <w:iCs/>
          <w:sz w:val="22"/>
          <w:szCs w:val="22"/>
        </w:rPr>
        <w:t>[12]</w:t>
      </w:r>
    </w:p>
    <w:p w14:paraId="66EE94B3" w14:textId="77777777" w:rsidR="0045273E" w:rsidRDefault="0045273E" w:rsidP="00A27258">
      <w:pPr>
        <w:jc w:val="both"/>
        <w:rPr>
          <w:iCs/>
          <w:lang w:eastAsia="en-US"/>
        </w:rPr>
      </w:pPr>
    </w:p>
    <w:p w14:paraId="7F9E8C57" w14:textId="77777777" w:rsidR="00140A71" w:rsidRDefault="00EE6EC6" w:rsidP="00595F6B">
      <w:pPr>
        <w:keepNext/>
        <w:jc w:val="center"/>
      </w:pPr>
      <w:r>
        <w:rPr>
          <w:iCs/>
          <w:noProof/>
          <w:lang w:eastAsia="en-US"/>
        </w:rPr>
        <w:drawing>
          <wp:inline distT="0" distB="0" distL="0" distR="0" wp14:anchorId="50710651" wp14:editId="4F5DA9E3">
            <wp:extent cx="2817411" cy="1336040"/>
            <wp:effectExtent l="19050" t="19050" r="21590" b="165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264" t="9015" r="1327" b="17412"/>
                    <a:stretch/>
                  </pic:blipFill>
                  <pic:spPr bwMode="auto">
                    <a:xfrm>
                      <a:off x="0" y="0"/>
                      <a:ext cx="2820595" cy="13375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E3CE3F5" w14:textId="3D97DA50" w:rsidR="00EE6EC6" w:rsidRDefault="00140A71" w:rsidP="00595F6B">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10</w:t>
      </w:r>
      <w:r w:rsidR="0052748E">
        <w:rPr>
          <w:noProof/>
        </w:rPr>
        <w:fldChar w:fldCharType="end"/>
      </w:r>
      <w:r>
        <w:t xml:space="preserve">. </w:t>
      </w:r>
      <w:r w:rsidRPr="009F1CEA">
        <w:t>Esquemas de protección PON definidos en UIT-T</w:t>
      </w:r>
      <w:r>
        <w:t>.</w:t>
      </w:r>
      <w:r w:rsidR="00F57BBB">
        <w:t xml:space="preserve"> </w:t>
      </w:r>
      <w:sdt>
        <w:sdtPr>
          <w:id w:val="-488170081"/>
          <w:citation/>
        </w:sdtPr>
        <w:sdtEndPr/>
        <w:sdtContent>
          <w:r w:rsidR="00F57BBB">
            <w:fldChar w:fldCharType="begin"/>
          </w:r>
          <w:r w:rsidR="00F57BBB">
            <w:instrText xml:space="preserve"> CITATION Fle \l 12298 </w:instrText>
          </w:r>
          <w:r w:rsidR="00F57BBB">
            <w:fldChar w:fldCharType="separate"/>
          </w:r>
          <w:r w:rsidR="00B26308">
            <w:rPr>
              <w:noProof/>
            </w:rPr>
            <w:t>[9]</w:t>
          </w:r>
          <w:r w:rsidR="00F57BBB">
            <w:fldChar w:fldCharType="end"/>
          </w:r>
        </w:sdtContent>
      </w:sdt>
    </w:p>
    <w:p w14:paraId="617FB8AD" w14:textId="77777777" w:rsidR="00EF1009" w:rsidRPr="00595F6B" w:rsidRDefault="00EF1009" w:rsidP="00595F6B">
      <w:pPr>
        <w:jc w:val="center"/>
        <w:rPr>
          <w:b/>
          <w:bCs/>
          <w:i/>
          <w:iCs/>
          <w:sz w:val="22"/>
          <w:szCs w:val="22"/>
        </w:rPr>
      </w:pPr>
      <w:r w:rsidRPr="00595F6B">
        <w:rPr>
          <w:b/>
          <w:bCs/>
          <w:i/>
          <w:iCs/>
          <w:sz w:val="22"/>
          <w:szCs w:val="22"/>
        </w:rPr>
        <w:t>Tipo de protección PON A</w:t>
      </w:r>
    </w:p>
    <w:p w14:paraId="7BDCA8A6" w14:textId="77777777" w:rsidR="00EF1009" w:rsidRPr="00EF1009" w:rsidRDefault="00EF1009" w:rsidP="00EF1009">
      <w:pPr>
        <w:jc w:val="both"/>
        <w:rPr>
          <w:sz w:val="22"/>
          <w:szCs w:val="22"/>
        </w:rPr>
      </w:pPr>
    </w:p>
    <w:p w14:paraId="6F2193E0" w14:textId="5B3EE668" w:rsidR="00F57BBB" w:rsidRDefault="00EF1009" w:rsidP="00EF1009">
      <w:pPr>
        <w:jc w:val="both"/>
        <w:rPr>
          <w:sz w:val="22"/>
          <w:szCs w:val="22"/>
        </w:rPr>
      </w:pPr>
      <w:r w:rsidRPr="00EF1009">
        <w:rPr>
          <w:sz w:val="22"/>
          <w:szCs w:val="22"/>
        </w:rPr>
        <w:t>El tipo de protección PON A utiliza principalmente un solo puerto PON para el OLT, que tiene un interruptor óptico 1×2 incorporado para la compuerta del módulo óptico y luego cambia la línea de trabajo. En la red de distribución óptica (ODN), se utiliza un divisor óptico 2:N, y se establecen dos enlaces de fibra óptica de respaldo entre el divisor óptico y la OLT, relativamente independientes y mutuamente de respaldo. La OLT detectará el estado de la línea periódicamente. Cuando falla el enlace óptico, cambia al enlace óptico de respaldo.</w:t>
      </w:r>
    </w:p>
    <w:p w14:paraId="678C9B85" w14:textId="77777777" w:rsidR="00EF1009" w:rsidRDefault="00EF1009" w:rsidP="00EF1009">
      <w:pPr>
        <w:jc w:val="both"/>
        <w:rPr>
          <w:sz w:val="22"/>
          <w:szCs w:val="22"/>
        </w:rPr>
      </w:pPr>
    </w:p>
    <w:p w14:paraId="71B45A8A" w14:textId="77777777" w:rsidR="00F560DE" w:rsidRDefault="00595F6B" w:rsidP="002D7898">
      <w:pPr>
        <w:keepNext/>
        <w:jc w:val="center"/>
      </w:pPr>
      <w:r>
        <w:rPr>
          <w:noProof/>
        </w:rPr>
        <w:drawing>
          <wp:inline distT="0" distB="0" distL="0" distR="0" wp14:anchorId="4A62863C" wp14:editId="5403EA5C">
            <wp:extent cx="2895600" cy="1027024"/>
            <wp:effectExtent l="19050" t="19050" r="19050" b="20955"/>
            <wp:docPr id="10" name="Imagen 10" descr="PON protection switching technolog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N protection switching technology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0563" cy="1028784"/>
                    </a:xfrm>
                    <a:prstGeom prst="rect">
                      <a:avLst/>
                    </a:prstGeom>
                    <a:noFill/>
                    <a:ln>
                      <a:solidFill>
                        <a:schemeClr val="tx1"/>
                      </a:solidFill>
                    </a:ln>
                  </pic:spPr>
                </pic:pic>
              </a:graphicData>
            </a:graphic>
          </wp:inline>
        </w:drawing>
      </w:r>
    </w:p>
    <w:p w14:paraId="2EED0E6E" w14:textId="2EB5ED17" w:rsidR="00595F6B" w:rsidRDefault="00F560DE" w:rsidP="002D789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11</w:t>
      </w:r>
      <w:r w:rsidR="0052748E">
        <w:rPr>
          <w:noProof/>
        </w:rPr>
        <w:fldChar w:fldCharType="end"/>
      </w:r>
      <w:r>
        <w:t xml:space="preserve">. Esquema </w:t>
      </w:r>
      <w:r w:rsidRPr="004D7385">
        <w:t>Tipo de protección PON A</w:t>
      </w:r>
      <w:r>
        <w:t>.</w:t>
      </w:r>
    </w:p>
    <w:p w14:paraId="6AFE7957" w14:textId="77777777" w:rsidR="002D7898" w:rsidRDefault="002D7898" w:rsidP="002D7898">
      <w:pPr>
        <w:keepNext/>
        <w:jc w:val="center"/>
      </w:pPr>
      <w:r>
        <w:rPr>
          <w:noProof/>
        </w:rPr>
        <w:drawing>
          <wp:inline distT="0" distB="0" distL="0" distR="0" wp14:anchorId="114FBB8F" wp14:editId="3966137E">
            <wp:extent cx="2889250" cy="1360805"/>
            <wp:effectExtent l="19050" t="19050" r="25400" b="107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89250" cy="1360805"/>
                    </a:xfrm>
                    <a:prstGeom prst="rect">
                      <a:avLst/>
                    </a:prstGeom>
                    <a:noFill/>
                    <a:ln>
                      <a:solidFill>
                        <a:schemeClr val="tx1"/>
                      </a:solidFill>
                    </a:ln>
                  </pic:spPr>
                </pic:pic>
              </a:graphicData>
            </a:graphic>
          </wp:inline>
        </w:drawing>
      </w:r>
    </w:p>
    <w:p w14:paraId="427AA909" w14:textId="1A266C70" w:rsidR="00F560DE" w:rsidRPr="00F560DE" w:rsidRDefault="002D7898" w:rsidP="002D789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12</w:t>
      </w:r>
      <w:r w:rsidR="0052748E">
        <w:rPr>
          <w:noProof/>
        </w:rPr>
        <w:fldChar w:fldCharType="end"/>
      </w:r>
      <w:r>
        <w:t xml:space="preserve">. </w:t>
      </w:r>
      <w:r w:rsidRPr="0006439E">
        <w:t>Esquema Tipo de protección PON A</w:t>
      </w:r>
      <w:r>
        <w:t xml:space="preserve"> implementado en OptiSystem.</w:t>
      </w:r>
    </w:p>
    <w:p w14:paraId="18E138C5" w14:textId="2ABA1F1F" w:rsidR="00EF1009" w:rsidRDefault="00220172" w:rsidP="00EF1009">
      <w:pPr>
        <w:jc w:val="both"/>
        <w:rPr>
          <w:sz w:val="22"/>
          <w:szCs w:val="22"/>
        </w:rPr>
      </w:pPr>
      <w:r>
        <w:rPr>
          <w:sz w:val="22"/>
          <w:szCs w:val="22"/>
        </w:rPr>
        <w:t xml:space="preserve">Para visualizar los resultados del diseño se hace uso de un switch analógico que se activa de forma manual, cuando recibe </w:t>
      </w:r>
      <w:r w:rsidR="002E69EB">
        <w:rPr>
          <w:sz w:val="22"/>
          <w:szCs w:val="22"/>
        </w:rPr>
        <w:t>unos cero lógicos</w:t>
      </w:r>
      <w:r>
        <w:rPr>
          <w:sz w:val="22"/>
          <w:szCs w:val="22"/>
        </w:rPr>
        <w:t xml:space="preserve"> trabaja con la fibra principal, pero al recibir un uno lógico que es un indicativo de que existe un problema se trabaja con la fibra de respaldo. Se colocan dos analizadores </w:t>
      </w:r>
      <w:r>
        <w:rPr>
          <w:sz w:val="22"/>
          <w:szCs w:val="22"/>
        </w:rPr>
        <w:lastRenderedPageBreak/>
        <w:t>de espectros. En primera instancia solo funciona el enlace de la fibra principal como lo indican las siguientes figuras:</w:t>
      </w:r>
    </w:p>
    <w:p w14:paraId="6C3A14D3" w14:textId="77777777" w:rsidR="00220172" w:rsidRDefault="00220172" w:rsidP="00EF1009">
      <w:pPr>
        <w:jc w:val="both"/>
        <w:rPr>
          <w:sz w:val="22"/>
          <w:szCs w:val="22"/>
        </w:rPr>
      </w:pPr>
    </w:p>
    <w:p w14:paraId="45ADD22A" w14:textId="77777777" w:rsidR="00220172" w:rsidRDefault="00220172" w:rsidP="00220172">
      <w:pPr>
        <w:keepNext/>
        <w:jc w:val="center"/>
      </w:pPr>
      <w:r>
        <w:rPr>
          <w:noProof/>
          <w:sz w:val="22"/>
          <w:szCs w:val="22"/>
        </w:rPr>
        <w:drawing>
          <wp:inline distT="0" distB="0" distL="0" distR="0" wp14:anchorId="3B2285D5" wp14:editId="31EC02D6">
            <wp:extent cx="2895600" cy="2500630"/>
            <wp:effectExtent l="19050" t="19050" r="19050" b="139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2500630"/>
                    </a:xfrm>
                    <a:prstGeom prst="rect">
                      <a:avLst/>
                    </a:prstGeom>
                    <a:noFill/>
                    <a:ln>
                      <a:solidFill>
                        <a:schemeClr val="tx1"/>
                      </a:solidFill>
                    </a:ln>
                  </pic:spPr>
                </pic:pic>
              </a:graphicData>
            </a:graphic>
          </wp:inline>
        </w:drawing>
      </w:r>
    </w:p>
    <w:p w14:paraId="5FE440ED" w14:textId="1E94260C" w:rsidR="00220172" w:rsidRDefault="00220172" w:rsidP="00220172">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13</w:t>
      </w:r>
      <w:r w:rsidR="0052748E">
        <w:rPr>
          <w:noProof/>
        </w:rPr>
        <w:fldChar w:fldCharType="end"/>
      </w:r>
      <w:r>
        <w:t>. Espectro analizado de la fibra principal de 50 km en la red de protección PON A.</w:t>
      </w:r>
    </w:p>
    <w:p w14:paraId="022E574B" w14:textId="77777777" w:rsidR="00DC43A5" w:rsidRDefault="00DC43A5" w:rsidP="00DC43A5">
      <w:pPr>
        <w:keepNext/>
        <w:jc w:val="center"/>
      </w:pPr>
      <w:r>
        <w:rPr>
          <w:noProof/>
          <w:sz w:val="22"/>
          <w:szCs w:val="22"/>
        </w:rPr>
        <w:drawing>
          <wp:inline distT="0" distB="0" distL="0" distR="0" wp14:anchorId="44D88C44" wp14:editId="64349B8E">
            <wp:extent cx="2889250" cy="2508885"/>
            <wp:effectExtent l="19050" t="19050" r="25400" b="247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9250" cy="2508885"/>
                    </a:xfrm>
                    <a:prstGeom prst="rect">
                      <a:avLst/>
                    </a:prstGeom>
                    <a:noFill/>
                    <a:ln>
                      <a:solidFill>
                        <a:schemeClr val="tx1"/>
                      </a:solidFill>
                    </a:ln>
                  </pic:spPr>
                </pic:pic>
              </a:graphicData>
            </a:graphic>
          </wp:inline>
        </w:drawing>
      </w:r>
    </w:p>
    <w:p w14:paraId="03FD1E32" w14:textId="3D73A63D" w:rsidR="00220172" w:rsidRDefault="00DC43A5" w:rsidP="00DC43A5">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14</w:t>
      </w:r>
      <w:r w:rsidR="0052748E">
        <w:rPr>
          <w:noProof/>
        </w:rPr>
        <w:fldChar w:fldCharType="end"/>
      </w:r>
      <w:r>
        <w:t xml:space="preserve">. </w:t>
      </w:r>
      <w:r w:rsidRPr="0099162E">
        <w:t xml:space="preserve">Espectro analizado de la fibra </w:t>
      </w:r>
      <w:r>
        <w:t>de respaldo</w:t>
      </w:r>
      <w:r w:rsidRPr="0099162E">
        <w:t xml:space="preserve"> de 50 km en la red de protección PON A.</w:t>
      </w:r>
    </w:p>
    <w:p w14:paraId="3DBF82A5" w14:textId="77777777" w:rsidR="00867A6C" w:rsidRDefault="00F90377" w:rsidP="00867A6C">
      <w:pPr>
        <w:keepNext/>
        <w:jc w:val="center"/>
      </w:pPr>
      <w:r>
        <w:rPr>
          <w:noProof/>
        </w:rPr>
        <w:drawing>
          <wp:inline distT="0" distB="0" distL="0" distR="0" wp14:anchorId="4EA2917B" wp14:editId="7F9B2C58">
            <wp:extent cx="2895600" cy="2515235"/>
            <wp:effectExtent l="19050" t="19050" r="19050" b="184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2515235"/>
                    </a:xfrm>
                    <a:prstGeom prst="rect">
                      <a:avLst/>
                    </a:prstGeom>
                    <a:noFill/>
                    <a:ln>
                      <a:solidFill>
                        <a:schemeClr val="tx1"/>
                      </a:solidFill>
                    </a:ln>
                  </pic:spPr>
                </pic:pic>
              </a:graphicData>
            </a:graphic>
          </wp:inline>
        </w:drawing>
      </w:r>
    </w:p>
    <w:p w14:paraId="68A425DC" w14:textId="6EA079F5" w:rsidR="00F90377" w:rsidRPr="00F90377" w:rsidRDefault="00867A6C" w:rsidP="00867A6C">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15</w:t>
      </w:r>
      <w:r w:rsidR="0052748E">
        <w:rPr>
          <w:noProof/>
        </w:rPr>
        <w:fldChar w:fldCharType="end"/>
      </w:r>
      <w:r>
        <w:t xml:space="preserve">. </w:t>
      </w:r>
      <w:r w:rsidRPr="00F97718">
        <w:t>Espectro analizado después del cruce de la fibra en la red de protección PON A.</w:t>
      </w:r>
    </w:p>
    <w:p w14:paraId="0E47DB38" w14:textId="351BC317" w:rsidR="00EE6EC6" w:rsidRDefault="00867A6C" w:rsidP="00A27258">
      <w:pPr>
        <w:jc w:val="both"/>
        <w:rPr>
          <w:iCs/>
          <w:sz w:val="22"/>
          <w:szCs w:val="22"/>
          <w:lang w:eastAsia="en-US"/>
        </w:rPr>
      </w:pPr>
      <w:r>
        <w:rPr>
          <w:iCs/>
          <w:sz w:val="22"/>
          <w:szCs w:val="22"/>
          <w:lang w:eastAsia="en-US"/>
        </w:rPr>
        <w:t>Como se observa en la figura 11 y 13, se tiene el mismo espectro y en la figura 12 no se presenta un resultado ya que se encuentra únicamente conmutado hacia la fibra principal. Ahora se envía un uno lógico para cambiar la conmutación y hacer uso de la fibra de respaldo corroborando su funcionamiento y el propósito de este esquema de protección.</w:t>
      </w:r>
    </w:p>
    <w:p w14:paraId="09D1896D" w14:textId="77777777" w:rsidR="00867A6C" w:rsidRDefault="00867A6C" w:rsidP="00A27258">
      <w:pPr>
        <w:jc w:val="both"/>
        <w:rPr>
          <w:iCs/>
          <w:sz w:val="22"/>
          <w:szCs w:val="22"/>
          <w:lang w:eastAsia="en-US"/>
        </w:rPr>
      </w:pPr>
    </w:p>
    <w:p w14:paraId="4E6CEB58" w14:textId="77777777" w:rsidR="00AD39C4" w:rsidRDefault="00E2297D" w:rsidP="00EF782F">
      <w:pPr>
        <w:keepNext/>
        <w:jc w:val="center"/>
      </w:pPr>
      <w:r>
        <w:rPr>
          <w:iCs/>
          <w:noProof/>
          <w:sz w:val="22"/>
          <w:szCs w:val="22"/>
          <w:lang w:eastAsia="en-US"/>
        </w:rPr>
        <w:drawing>
          <wp:inline distT="0" distB="0" distL="0" distR="0" wp14:anchorId="749D498D" wp14:editId="6A534DCD">
            <wp:extent cx="2889250" cy="2479675"/>
            <wp:effectExtent l="19050" t="19050" r="25400" b="158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9250" cy="2479675"/>
                    </a:xfrm>
                    <a:prstGeom prst="rect">
                      <a:avLst/>
                    </a:prstGeom>
                    <a:noFill/>
                    <a:ln>
                      <a:solidFill>
                        <a:schemeClr val="tx1"/>
                      </a:solidFill>
                    </a:ln>
                  </pic:spPr>
                </pic:pic>
              </a:graphicData>
            </a:graphic>
          </wp:inline>
        </w:drawing>
      </w:r>
    </w:p>
    <w:p w14:paraId="51C5E230" w14:textId="17947AD3" w:rsidR="00E2297D" w:rsidRDefault="00AD39C4" w:rsidP="00EF782F">
      <w:pPr>
        <w:pStyle w:val="Caption"/>
        <w:jc w:val="center"/>
        <w:rPr>
          <w:iCs w:val="0"/>
          <w:sz w:val="22"/>
          <w:szCs w:val="22"/>
          <w:lang w:eastAsia="en-US"/>
        </w:rPr>
      </w:pPr>
      <w:r>
        <w:t xml:space="preserve">Fig. </w:t>
      </w:r>
      <w:r w:rsidR="0052748E">
        <w:fldChar w:fldCharType="begin"/>
      </w:r>
      <w:r w:rsidR="0052748E">
        <w:instrText xml:space="preserve"> SEQ Fig. \* ARABIC </w:instrText>
      </w:r>
      <w:r w:rsidR="0052748E">
        <w:fldChar w:fldCharType="separate"/>
      </w:r>
      <w:r w:rsidR="0052748E">
        <w:rPr>
          <w:noProof/>
        </w:rPr>
        <w:t>16</w:t>
      </w:r>
      <w:r w:rsidR="0052748E">
        <w:rPr>
          <w:noProof/>
        </w:rPr>
        <w:fldChar w:fldCharType="end"/>
      </w:r>
      <w:r w:rsidRPr="005814F3">
        <w:t>. Espectro analizado de la fibra principal de 50 km en la red de protección PON A.</w:t>
      </w:r>
    </w:p>
    <w:p w14:paraId="619FCED1" w14:textId="77777777" w:rsidR="00EF782F" w:rsidRDefault="000641FB" w:rsidP="00EF782F">
      <w:pPr>
        <w:keepNext/>
        <w:jc w:val="center"/>
      </w:pPr>
      <w:r>
        <w:rPr>
          <w:iCs/>
          <w:noProof/>
          <w:sz w:val="22"/>
          <w:szCs w:val="22"/>
          <w:lang w:eastAsia="en-US"/>
        </w:rPr>
        <w:lastRenderedPageBreak/>
        <w:drawing>
          <wp:inline distT="0" distB="0" distL="0" distR="0" wp14:anchorId="07ABBC59" wp14:editId="5EF5C2AE">
            <wp:extent cx="2889250" cy="2501900"/>
            <wp:effectExtent l="19050" t="19050" r="25400" b="127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9250" cy="2501900"/>
                    </a:xfrm>
                    <a:prstGeom prst="rect">
                      <a:avLst/>
                    </a:prstGeom>
                    <a:noFill/>
                    <a:ln>
                      <a:solidFill>
                        <a:schemeClr val="tx1"/>
                      </a:solidFill>
                    </a:ln>
                  </pic:spPr>
                </pic:pic>
              </a:graphicData>
            </a:graphic>
          </wp:inline>
        </w:drawing>
      </w:r>
    </w:p>
    <w:p w14:paraId="271C51DE" w14:textId="63F4ADCB" w:rsidR="000641FB" w:rsidRDefault="00EF782F" w:rsidP="00EF782F">
      <w:pPr>
        <w:pStyle w:val="Caption"/>
        <w:jc w:val="center"/>
        <w:rPr>
          <w:iCs w:val="0"/>
          <w:sz w:val="22"/>
          <w:szCs w:val="22"/>
          <w:lang w:eastAsia="en-US"/>
        </w:rPr>
      </w:pPr>
      <w:r>
        <w:t xml:space="preserve">Fig. </w:t>
      </w:r>
      <w:r w:rsidR="0052748E">
        <w:fldChar w:fldCharType="begin"/>
      </w:r>
      <w:r w:rsidR="0052748E">
        <w:instrText xml:space="preserve"> SEQ Fig. \* ARABIC </w:instrText>
      </w:r>
      <w:r w:rsidR="0052748E">
        <w:fldChar w:fldCharType="separate"/>
      </w:r>
      <w:r w:rsidR="0052748E">
        <w:rPr>
          <w:noProof/>
        </w:rPr>
        <w:t>17</w:t>
      </w:r>
      <w:r w:rsidR="0052748E">
        <w:rPr>
          <w:noProof/>
        </w:rPr>
        <w:fldChar w:fldCharType="end"/>
      </w:r>
      <w:r w:rsidRPr="00474116">
        <w:t>. Espectro analizado de la fibra de respaldo de 50 km en la red de protección PON A.</w:t>
      </w:r>
    </w:p>
    <w:p w14:paraId="431C9B76" w14:textId="77777777" w:rsidR="00EF782F" w:rsidRDefault="000641FB" w:rsidP="00EF782F">
      <w:pPr>
        <w:keepNext/>
        <w:jc w:val="center"/>
      </w:pPr>
      <w:r>
        <w:rPr>
          <w:iCs/>
          <w:noProof/>
          <w:sz w:val="22"/>
          <w:szCs w:val="22"/>
          <w:lang w:eastAsia="en-US"/>
        </w:rPr>
        <w:drawing>
          <wp:inline distT="0" distB="0" distL="0" distR="0" wp14:anchorId="5A17727B" wp14:editId="1CE1BD1F">
            <wp:extent cx="2707574" cy="2318772"/>
            <wp:effectExtent l="19050" t="19050" r="17145" b="247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1516"/>
                    <a:stretch/>
                  </pic:blipFill>
                  <pic:spPr bwMode="auto">
                    <a:xfrm>
                      <a:off x="0" y="0"/>
                      <a:ext cx="2710067" cy="23209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0C8FB4" w14:textId="32BC83BD" w:rsidR="000641FB" w:rsidRDefault="00EF782F" w:rsidP="00EF782F">
      <w:pPr>
        <w:pStyle w:val="Caption"/>
        <w:jc w:val="center"/>
        <w:rPr>
          <w:iCs w:val="0"/>
          <w:sz w:val="22"/>
          <w:szCs w:val="22"/>
          <w:lang w:eastAsia="en-US"/>
        </w:rPr>
      </w:pPr>
      <w:r>
        <w:t xml:space="preserve">Fig. </w:t>
      </w:r>
      <w:r w:rsidR="0052748E">
        <w:fldChar w:fldCharType="begin"/>
      </w:r>
      <w:r w:rsidR="0052748E">
        <w:instrText xml:space="preserve"> SEQ Fig. \* ARABIC </w:instrText>
      </w:r>
      <w:r w:rsidR="0052748E">
        <w:fldChar w:fldCharType="separate"/>
      </w:r>
      <w:r w:rsidR="0052748E">
        <w:rPr>
          <w:noProof/>
        </w:rPr>
        <w:t>18</w:t>
      </w:r>
      <w:r w:rsidR="0052748E">
        <w:rPr>
          <w:noProof/>
        </w:rPr>
        <w:fldChar w:fldCharType="end"/>
      </w:r>
      <w:r w:rsidRPr="00042BA6">
        <w:t>. Espectro analizado después del cruce de la fibra en la red de protección PON A.</w:t>
      </w:r>
    </w:p>
    <w:p w14:paraId="4EE65DB2" w14:textId="77777777" w:rsidR="00DE7BF5" w:rsidRDefault="008634EB" w:rsidP="00DE7BF5">
      <w:pPr>
        <w:keepNext/>
        <w:jc w:val="center"/>
      </w:pPr>
      <w:r>
        <w:rPr>
          <w:iCs/>
          <w:noProof/>
          <w:sz w:val="22"/>
          <w:szCs w:val="22"/>
          <w:lang w:eastAsia="en-US"/>
        </w:rPr>
        <w:drawing>
          <wp:inline distT="0" distB="0" distL="0" distR="0" wp14:anchorId="277D77B0" wp14:editId="2918B967">
            <wp:extent cx="2889250" cy="2487295"/>
            <wp:effectExtent l="19050" t="19050" r="25400" b="273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9250" cy="2487295"/>
                    </a:xfrm>
                    <a:prstGeom prst="rect">
                      <a:avLst/>
                    </a:prstGeom>
                    <a:noFill/>
                    <a:ln>
                      <a:solidFill>
                        <a:schemeClr val="tx1"/>
                      </a:solidFill>
                    </a:ln>
                  </pic:spPr>
                </pic:pic>
              </a:graphicData>
            </a:graphic>
          </wp:inline>
        </w:drawing>
      </w:r>
    </w:p>
    <w:p w14:paraId="5E6BECC1" w14:textId="34B2F326" w:rsidR="008634EB" w:rsidRDefault="00DE7BF5" w:rsidP="00DE7BF5">
      <w:pPr>
        <w:pStyle w:val="Caption"/>
        <w:jc w:val="center"/>
        <w:rPr>
          <w:iCs w:val="0"/>
          <w:sz w:val="22"/>
          <w:szCs w:val="22"/>
          <w:lang w:eastAsia="en-US"/>
        </w:rPr>
      </w:pPr>
      <w:r>
        <w:t xml:space="preserve">Fig. </w:t>
      </w:r>
      <w:r w:rsidR="0052748E">
        <w:fldChar w:fldCharType="begin"/>
      </w:r>
      <w:r w:rsidR="0052748E">
        <w:instrText xml:space="preserve"> SEQ Fig. \* ARABIC </w:instrText>
      </w:r>
      <w:r w:rsidR="0052748E">
        <w:fldChar w:fldCharType="separate"/>
      </w:r>
      <w:r w:rsidR="0052748E">
        <w:rPr>
          <w:noProof/>
        </w:rPr>
        <w:t>19</w:t>
      </w:r>
      <w:r w:rsidR="0052748E">
        <w:rPr>
          <w:noProof/>
        </w:rPr>
        <w:fldChar w:fldCharType="end"/>
      </w:r>
      <w:r>
        <w:t>. Bits de datos en transmisión.</w:t>
      </w:r>
    </w:p>
    <w:p w14:paraId="65DBC122" w14:textId="77777777" w:rsidR="00DE7BF5" w:rsidRDefault="006E5A99" w:rsidP="00DE7BF5">
      <w:pPr>
        <w:keepNext/>
        <w:jc w:val="center"/>
      </w:pPr>
      <w:r>
        <w:rPr>
          <w:iCs/>
          <w:noProof/>
          <w:sz w:val="22"/>
          <w:szCs w:val="22"/>
          <w:lang w:eastAsia="en-US"/>
        </w:rPr>
        <w:drawing>
          <wp:inline distT="0" distB="0" distL="0" distR="0" wp14:anchorId="65C9AEAE" wp14:editId="2E71925B">
            <wp:extent cx="2889250" cy="2479675"/>
            <wp:effectExtent l="19050" t="19050" r="25400" b="158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9250" cy="2479675"/>
                    </a:xfrm>
                    <a:prstGeom prst="rect">
                      <a:avLst/>
                    </a:prstGeom>
                    <a:noFill/>
                    <a:ln>
                      <a:solidFill>
                        <a:schemeClr val="tx1"/>
                      </a:solidFill>
                    </a:ln>
                  </pic:spPr>
                </pic:pic>
              </a:graphicData>
            </a:graphic>
          </wp:inline>
        </w:drawing>
      </w:r>
    </w:p>
    <w:p w14:paraId="7CB1EE51" w14:textId="034C40D4" w:rsidR="006E5A99" w:rsidRDefault="00DE7BF5" w:rsidP="00DE7BF5">
      <w:pPr>
        <w:pStyle w:val="Caption"/>
        <w:jc w:val="center"/>
        <w:rPr>
          <w:iCs w:val="0"/>
          <w:sz w:val="22"/>
          <w:szCs w:val="22"/>
          <w:lang w:eastAsia="en-US"/>
        </w:rPr>
      </w:pPr>
      <w:r>
        <w:t xml:space="preserve">Fig. </w:t>
      </w:r>
      <w:r w:rsidR="0052748E">
        <w:fldChar w:fldCharType="begin"/>
      </w:r>
      <w:r w:rsidR="0052748E">
        <w:instrText xml:space="preserve"> SEQ Fig. \* ARABIC </w:instrText>
      </w:r>
      <w:r w:rsidR="0052748E">
        <w:fldChar w:fldCharType="separate"/>
      </w:r>
      <w:r w:rsidR="0052748E">
        <w:rPr>
          <w:noProof/>
        </w:rPr>
        <w:t>20</w:t>
      </w:r>
      <w:r w:rsidR="0052748E">
        <w:rPr>
          <w:noProof/>
        </w:rPr>
        <w:fldChar w:fldCharType="end"/>
      </w:r>
      <w:r>
        <w:t>. Bits de datos en recepción.</w:t>
      </w:r>
    </w:p>
    <w:p w14:paraId="6C02AAD6" w14:textId="77ACDCB2" w:rsidR="00795F50" w:rsidRPr="00595F6B" w:rsidRDefault="00795F50" w:rsidP="00795F50">
      <w:pPr>
        <w:jc w:val="center"/>
        <w:rPr>
          <w:b/>
          <w:bCs/>
          <w:i/>
          <w:iCs/>
          <w:sz w:val="22"/>
          <w:szCs w:val="22"/>
        </w:rPr>
      </w:pPr>
      <w:r w:rsidRPr="00595F6B">
        <w:rPr>
          <w:b/>
          <w:bCs/>
          <w:i/>
          <w:iCs/>
          <w:sz w:val="22"/>
          <w:szCs w:val="22"/>
        </w:rPr>
        <w:t xml:space="preserve">Tipo de protección PON </w:t>
      </w:r>
      <w:r>
        <w:rPr>
          <w:b/>
          <w:bCs/>
          <w:i/>
          <w:iCs/>
          <w:sz w:val="22"/>
          <w:szCs w:val="22"/>
        </w:rPr>
        <w:t>B</w:t>
      </w:r>
    </w:p>
    <w:p w14:paraId="3D60C855" w14:textId="77777777" w:rsidR="00795F50" w:rsidRPr="00EF1009" w:rsidRDefault="00795F50" w:rsidP="00795F50">
      <w:pPr>
        <w:jc w:val="both"/>
        <w:rPr>
          <w:sz w:val="22"/>
          <w:szCs w:val="22"/>
        </w:rPr>
      </w:pPr>
    </w:p>
    <w:p w14:paraId="0795E1BA" w14:textId="77777777" w:rsidR="00CD629A" w:rsidRPr="00CD629A" w:rsidRDefault="00CD629A" w:rsidP="00CD629A">
      <w:pPr>
        <w:jc w:val="both"/>
        <w:rPr>
          <w:sz w:val="22"/>
          <w:szCs w:val="22"/>
        </w:rPr>
      </w:pPr>
      <w:r w:rsidRPr="00CD629A">
        <w:rPr>
          <w:sz w:val="22"/>
          <w:szCs w:val="22"/>
        </w:rPr>
        <w:t>Los dos puertos PON de OLT en el tipo de protección PON B adoptan módulos ópticos y chips MAC PON independientes y se identifican como el puerto PON principal y el puerto PON de respaldo. El puerto PON principal está en un estado de trabajo y el puerto PON en espera está en un estado de respaldo en frío.</w:t>
      </w:r>
    </w:p>
    <w:p w14:paraId="1C015AB0" w14:textId="77777777" w:rsidR="00CD629A" w:rsidRPr="00CD629A" w:rsidRDefault="00CD629A" w:rsidP="00CD629A">
      <w:pPr>
        <w:jc w:val="both"/>
        <w:rPr>
          <w:sz w:val="22"/>
          <w:szCs w:val="22"/>
        </w:rPr>
      </w:pPr>
    </w:p>
    <w:p w14:paraId="44F230A2" w14:textId="4122CD8A" w:rsidR="00795F50" w:rsidRDefault="00CD629A" w:rsidP="00CD629A">
      <w:pPr>
        <w:jc w:val="both"/>
        <w:rPr>
          <w:sz w:val="22"/>
          <w:szCs w:val="22"/>
        </w:rPr>
      </w:pPr>
      <w:r w:rsidRPr="00CD629A">
        <w:rPr>
          <w:sz w:val="22"/>
          <w:szCs w:val="22"/>
        </w:rPr>
        <w:t>En el uso del divisor óptico de ODN, dos enlaces de fibra óptica de respaldo mutuo relativamente independientes se conectan simultáneamente entre el divisor óptico y la OLT. El OLT garantiza que la información comercial del puerto PON principal pueda respaldarse de forma síncrona e inspeccionar periódicamente el estado de la línea y el estado operativo del puerto PON. Cuando falla el enlace de fibra principal o el puerto PON, la OLT cambia inmediatamente al puerto PON de respaldo y al enlace de fibra. El puerto PON de respaldo puede mantener los atributos de servicio de la ONU sin cambios y el servicio se transfiere al enlace de respaldo.</w:t>
      </w:r>
    </w:p>
    <w:p w14:paraId="37E84FB5" w14:textId="77777777" w:rsidR="00CD629A" w:rsidRDefault="00CD629A" w:rsidP="00CD629A">
      <w:pPr>
        <w:jc w:val="both"/>
        <w:rPr>
          <w:sz w:val="22"/>
          <w:szCs w:val="22"/>
        </w:rPr>
      </w:pPr>
    </w:p>
    <w:p w14:paraId="30D38156" w14:textId="77777777" w:rsidR="00387CF1" w:rsidRDefault="00387CF1" w:rsidP="00387CF1">
      <w:pPr>
        <w:keepNext/>
        <w:jc w:val="both"/>
      </w:pPr>
      <w:r>
        <w:rPr>
          <w:noProof/>
        </w:rPr>
        <w:drawing>
          <wp:inline distT="0" distB="0" distL="0" distR="0" wp14:anchorId="7F1493CB" wp14:editId="13E92EB0">
            <wp:extent cx="2895600" cy="1113155"/>
            <wp:effectExtent l="19050" t="19050" r="19050" b="10795"/>
            <wp:docPr id="22" name="Imagen 22" descr="pon protection switching technolog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n protection switching technology(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5600" cy="1113155"/>
                    </a:xfrm>
                    <a:prstGeom prst="rect">
                      <a:avLst/>
                    </a:prstGeom>
                    <a:noFill/>
                    <a:ln>
                      <a:solidFill>
                        <a:schemeClr val="tx1"/>
                      </a:solidFill>
                    </a:ln>
                  </pic:spPr>
                </pic:pic>
              </a:graphicData>
            </a:graphic>
          </wp:inline>
        </w:drawing>
      </w:r>
    </w:p>
    <w:p w14:paraId="41E4C30B" w14:textId="0A5A3BE9" w:rsidR="00CD629A" w:rsidRDefault="00387CF1" w:rsidP="002E69EB">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21</w:t>
      </w:r>
      <w:r w:rsidR="0052748E">
        <w:rPr>
          <w:noProof/>
        </w:rPr>
        <w:fldChar w:fldCharType="end"/>
      </w:r>
      <w:r w:rsidRPr="00BC736A">
        <w:t xml:space="preserve">. Esquema Tipo de protección PON </w:t>
      </w:r>
      <w:r>
        <w:t>B.</w:t>
      </w:r>
      <w:r w:rsidR="005464EB">
        <w:t xml:space="preserve"> </w:t>
      </w:r>
      <w:sdt>
        <w:sdtPr>
          <w:id w:val="-2090766338"/>
          <w:citation/>
        </w:sdtPr>
        <w:sdtEndPr/>
        <w:sdtContent>
          <w:r w:rsidR="00E6128D">
            <w:fldChar w:fldCharType="begin"/>
          </w:r>
          <w:r w:rsidR="00E6128D">
            <w:instrText xml:space="preserve"> CITATION PON \l 12298 </w:instrText>
          </w:r>
          <w:r w:rsidR="00E6128D">
            <w:fldChar w:fldCharType="separate"/>
          </w:r>
          <w:r w:rsidR="00B26308">
            <w:rPr>
              <w:noProof/>
            </w:rPr>
            <w:t>[8]</w:t>
          </w:r>
          <w:r w:rsidR="00E6128D">
            <w:fldChar w:fldCharType="end"/>
          </w:r>
        </w:sdtContent>
      </w:sdt>
    </w:p>
    <w:p w14:paraId="582CE427" w14:textId="4FD5D847" w:rsidR="005464EB" w:rsidRPr="00393EA4" w:rsidRDefault="00E6128D" w:rsidP="005464EB">
      <w:pPr>
        <w:rPr>
          <w:i/>
          <w:iCs/>
        </w:rPr>
      </w:pPr>
      <w:r w:rsidRPr="00393EA4">
        <w:rPr>
          <w:i/>
          <w:iCs/>
        </w:rPr>
        <w:t>Esquema Tipo B simple</w:t>
      </w:r>
    </w:p>
    <w:p w14:paraId="3F75A6F5" w14:textId="77777777" w:rsidR="00E6128D" w:rsidRDefault="00E6128D" w:rsidP="005464EB"/>
    <w:p w14:paraId="4F5FBB12" w14:textId="0FC2E154" w:rsidR="00E6128D" w:rsidRDefault="00E6128D" w:rsidP="00E6128D">
      <w:pPr>
        <w:jc w:val="both"/>
        <w:rPr>
          <w:sz w:val="22"/>
          <w:szCs w:val="22"/>
        </w:rPr>
      </w:pPr>
      <w:r w:rsidRPr="00A37D0F">
        <w:rPr>
          <w:sz w:val="22"/>
          <w:szCs w:val="22"/>
        </w:rPr>
        <w:t xml:space="preserve">En esta configuración, se proporciona protección en las principales áreas de preocupación, que incluyen la fibra de alimentación y el equipo OLT con hojas OLT separadas (o chasis separados en el caso de los OLT de doble parental) para el funcionamiento y la protección de OLT. </w:t>
      </w:r>
    </w:p>
    <w:p w14:paraId="5412E78A" w14:textId="40D52BBE" w:rsidR="00D2277E" w:rsidRDefault="00D2277E" w:rsidP="00E6128D">
      <w:pPr>
        <w:jc w:val="both"/>
        <w:rPr>
          <w:sz w:val="22"/>
          <w:szCs w:val="22"/>
        </w:rPr>
      </w:pPr>
    </w:p>
    <w:p w14:paraId="7691D2F0" w14:textId="52D7C9B4" w:rsidR="00D2277E" w:rsidRDefault="00D2277E" w:rsidP="00E6128D">
      <w:pPr>
        <w:jc w:val="both"/>
        <w:rPr>
          <w:sz w:val="22"/>
          <w:szCs w:val="22"/>
        </w:rPr>
      </w:pPr>
      <w:r>
        <w:rPr>
          <w:sz w:val="22"/>
          <w:szCs w:val="22"/>
        </w:rPr>
        <w:t>Características:</w:t>
      </w:r>
    </w:p>
    <w:p w14:paraId="459F08EF" w14:textId="77777777" w:rsidR="00E6128D" w:rsidRDefault="00E6128D" w:rsidP="00E6128D">
      <w:pPr>
        <w:jc w:val="both"/>
        <w:rPr>
          <w:sz w:val="22"/>
          <w:szCs w:val="22"/>
        </w:rPr>
      </w:pPr>
    </w:p>
    <w:p w14:paraId="3D825033" w14:textId="77777777" w:rsidR="00E6128D" w:rsidRPr="00470500" w:rsidRDefault="00E6128D" w:rsidP="00470500">
      <w:pPr>
        <w:pStyle w:val="ListParagraph"/>
        <w:numPr>
          <w:ilvl w:val="0"/>
          <w:numId w:val="32"/>
        </w:numPr>
        <w:jc w:val="both"/>
        <w:rPr>
          <w:sz w:val="22"/>
          <w:szCs w:val="22"/>
        </w:rPr>
      </w:pPr>
      <w:r w:rsidRPr="00470500">
        <w:rPr>
          <w:sz w:val="22"/>
          <w:szCs w:val="22"/>
        </w:rPr>
        <w:t xml:space="preserve">Sin equipo se proporciona redundancia en las ONU o fibras de alimentación. Por lo tanto, no proporciona protección ONU o ODN completa. </w:t>
      </w:r>
    </w:p>
    <w:p w14:paraId="3CE809E6" w14:textId="77777777" w:rsidR="00E6128D" w:rsidRPr="00470500" w:rsidRDefault="00E6128D" w:rsidP="00470500">
      <w:pPr>
        <w:pStyle w:val="ListParagraph"/>
        <w:numPr>
          <w:ilvl w:val="0"/>
          <w:numId w:val="32"/>
        </w:numPr>
        <w:jc w:val="both"/>
        <w:rPr>
          <w:sz w:val="22"/>
          <w:szCs w:val="22"/>
        </w:rPr>
      </w:pPr>
      <w:r w:rsidRPr="00470500">
        <w:rPr>
          <w:sz w:val="22"/>
          <w:szCs w:val="22"/>
        </w:rPr>
        <w:t xml:space="preserve">El tipo B proporciona la capacidad de conmutación automatizada, pero con un puerto PON adicional en la OLT. </w:t>
      </w:r>
    </w:p>
    <w:p w14:paraId="58297DBE" w14:textId="77777777" w:rsidR="00E6128D" w:rsidRPr="00470500" w:rsidRDefault="00E6128D" w:rsidP="00470500">
      <w:pPr>
        <w:pStyle w:val="ListParagraph"/>
        <w:numPr>
          <w:ilvl w:val="0"/>
          <w:numId w:val="32"/>
        </w:numPr>
        <w:jc w:val="both"/>
        <w:rPr>
          <w:sz w:val="22"/>
          <w:szCs w:val="22"/>
        </w:rPr>
      </w:pPr>
      <w:r w:rsidRPr="00470500">
        <w:rPr>
          <w:sz w:val="22"/>
          <w:szCs w:val="22"/>
        </w:rPr>
        <w:t xml:space="preserve">La OLT con capacidad de protección realiza la conmutación si la PON en funcionamiento falla sin modificar las ONU conectadas. </w:t>
      </w:r>
    </w:p>
    <w:p w14:paraId="3AC281BB" w14:textId="77777777" w:rsidR="00E6128D" w:rsidRPr="00470500" w:rsidRDefault="00E6128D" w:rsidP="00470500">
      <w:pPr>
        <w:pStyle w:val="ListParagraph"/>
        <w:numPr>
          <w:ilvl w:val="0"/>
          <w:numId w:val="32"/>
        </w:numPr>
        <w:jc w:val="both"/>
        <w:rPr>
          <w:sz w:val="22"/>
          <w:szCs w:val="22"/>
        </w:rPr>
      </w:pPr>
      <w:r w:rsidRPr="00470500">
        <w:rPr>
          <w:sz w:val="22"/>
          <w:szCs w:val="22"/>
        </w:rPr>
        <w:t xml:space="preserve">Los problemas relacionados con el monitoreo de equipos y fibra en el enlace de protección deben abordarse y, como tales, se dejan en manos del implementador del sistema OLT. </w:t>
      </w:r>
    </w:p>
    <w:p w14:paraId="097967B7" w14:textId="77777777" w:rsidR="00470500" w:rsidRPr="00470500" w:rsidRDefault="00E6128D" w:rsidP="00470500">
      <w:pPr>
        <w:pStyle w:val="ListParagraph"/>
        <w:numPr>
          <w:ilvl w:val="0"/>
          <w:numId w:val="32"/>
        </w:numPr>
        <w:jc w:val="both"/>
        <w:rPr>
          <w:sz w:val="22"/>
          <w:szCs w:val="22"/>
        </w:rPr>
      </w:pPr>
      <w:r w:rsidRPr="00470500">
        <w:rPr>
          <w:sz w:val="22"/>
          <w:szCs w:val="22"/>
        </w:rPr>
        <w:t xml:space="preserve">Si la fibra OLT o de alimentación no está disponible, todos los suscriptores de PON pierden el servicio. </w:t>
      </w:r>
    </w:p>
    <w:p w14:paraId="47953773" w14:textId="77777777" w:rsidR="00985E10" w:rsidRDefault="00E6128D" w:rsidP="00E6128D">
      <w:pPr>
        <w:pStyle w:val="ListParagraph"/>
        <w:numPr>
          <w:ilvl w:val="0"/>
          <w:numId w:val="32"/>
        </w:numPr>
        <w:jc w:val="both"/>
        <w:rPr>
          <w:sz w:val="22"/>
          <w:szCs w:val="22"/>
        </w:rPr>
      </w:pPr>
      <w:r w:rsidRPr="00470500">
        <w:rPr>
          <w:sz w:val="22"/>
          <w:szCs w:val="22"/>
        </w:rPr>
        <w:t xml:space="preserve">Si una ONU o fibra de caída no está disponible, solo los abonados conectados a esa ONU pierden el servicio. </w:t>
      </w:r>
    </w:p>
    <w:p w14:paraId="528BD3BA" w14:textId="77777777" w:rsidR="00985E10" w:rsidRDefault="00E6128D" w:rsidP="00E6128D">
      <w:pPr>
        <w:pStyle w:val="ListParagraph"/>
        <w:numPr>
          <w:ilvl w:val="0"/>
          <w:numId w:val="32"/>
        </w:numPr>
        <w:jc w:val="both"/>
        <w:rPr>
          <w:sz w:val="22"/>
          <w:szCs w:val="22"/>
        </w:rPr>
      </w:pPr>
      <w:r w:rsidRPr="00985E10">
        <w:rPr>
          <w:sz w:val="22"/>
          <w:szCs w:val="22"/>
        </w:rPr>
        <w:t xml:space="preserve">Dado que los recursos de protección en el Tipo B son compartidos por todos los suscriptores en esa PON, el costo de protección por suscriptor es significativamente menor que el Tipo C. </w:t>
      </w:r>
    </w:p>
    <w:p w14:paraId="4423154E" w14:textId="77777777" w:rsidR="00A05934" w:rsidRDefault="00E6128D" w:rsidP="00E6128D">
      <w:pPr>
        <w:pStyle w:val="ListParagraph"/>
        <w:numPr>
          <w:ilvl w:val="0"/>
          <w:numId w:val="32"/>
        </w:numPr>
        <w:jc w:val="both"/>
        <w:rPr>
          <w:sz w:val="22"/>
          <w:szCs w:val="22"/>
        </w:rPr>
      </w:pPr>
      <w:r w:rsidRPr="00985E10">
        <w:rPr>
          <w:sz w:val="22"/>
          <w:szCs w:val="22"/>
        </w:rPr>
        <w:t xml:space="preserve">La protección Tipo B usa un divisor de potencia óptica 2 × N que cuesta aproximadamente lo mismo que un divisor 1x N y no introduce ninguna pérdida óptica adicional. </w:t>
      </w:r>
    </w:p>
    <w:p w14:paraId="7718A3E6" w14:textId="61B9AB7A" w:rsidR="00723A2D" w:rsidRDefault="00A05934" w:rsidP="005464EB">
      <w:pPr>
        <w:pStyle w:val="ListParagraph"/>
        <w:numPr>
          <w:ilvl w:val="0"/>
          <w:numId w:val="32"/>
        </w:numPr>
        <w:jc w:val="both"/>
        <w:rPr>
          <w:sz w:val="22"/>
          <w:szCs w:val="22"/>
        </w:rPr>
      </w:pPr>
      <w:r>
        <w:rPr>
          <w:sz w:val="22"/>
          <w:szCs w:val="22"/>
        </w:rPr>
        <w:t>E</w:t>
      </w:r>
      <w:r w:rsidR="00E6128D" w:rsidRPr="00985E10">
        <w:rPr>
          <w:sz w:val="22"/>
          <w:szCs w:val="22"/>
        </w:rPr>
        <w:t>sta arquitectura es relativamente simple, barata y de interés principal para la mayoría de los operadores, especialmente para las empresas residenciales y pequeñas y medianas.</w:t>
      </w:r>
    </w:p>
    <w:p w14:paraId="04D62109" w14:textId="77777777" w:rsidR="00156E9C" w:rsidRPr="00723A2D" w:rsidRDefault="00156E9C" w:rsidP="00156E9C">
      <w:pPr>
        <w:pStyle w:val="ListParagraph"/>
        <w:ind w:left="720"/>
        <w:jc w:val="both"/>
        <w:rPr>
          <w:sz w:val="22"/>
          <w:szCs w:val="22"/>
        </w:rPr>
      </w:pPr>
    </w:p>
    <w:p w14:paraId="39F81444" w14:textId="77777777" w:rsidR="00723A2D" w:rsidRDefault="00D2277E" w:rsidP="00723A2D">
      <w:pPr>
        <w:keepNext/>
        <w:jc w:val="center"/>
      </w:pPr>
      <w:r>
        <w:rPr>
          <w:noProof/>
        </w:rPr>
        <w:drawing>
          <wp:inline distT="0" distB="0" distL="0" distR="0" wp14:anchorId="088EEDB6" wp14:editId="7C56FB4E">
            <wp:extent cx="2894330" cy="1169035"/>
            <wp:effectExtent l="19050" t="19050" r="20320" b="1206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4330" cy="1169035"/>
                    </a:xfrm>
                    <a:prstGeom prst="rect">
                      <a:avLst/>
                    </a:prstGeom>
                    <a:noFill/>
                    <a:ln>
                      <a:solidFill>
                        <a:schemeClr val="tx1"/>
                      </a:solidFill>
                    </a:ln>
                  </pic:spPr>
                </pic:pic>
              </a:graphicData>
            </a:graphic>
          </wp:inline>
        </w:drawing>
      </w:r>
    </w:p>
    <w:p w14:paraId="2269810E" w14:textId="07C8F605" w:rsidR="00E6128D" w:rsidRDefault="00723A2D" w:rsidP="00723A2D">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22</w:t>
      </w:r>
      <w:r w:rsidR="0052748E">
        <w:rPr>
          <w:noProof/>
        </w:rPr>
        <w:fldChar w:fldCharType="end"/>
      </w:r>
      <w:r>
        <w:t>. Esquema de protección Tipo B Simple</w:t>
      </w:r>
      <w:r>
        <w:rPr>
          <w:noProof/>
        </w:rPr>
        <w:t>.</w:t>
      </w:r>
      <w:sdt>
        <w:sdtPr>
          <w:rPr>
            <w:noProof/>
          </w:rPr>
          <w:id w:val="1134526192"/>
          <w:citation/>
        </w:sdtPr>
        <w:sdtEndPr/>
        <w:sdtContent>
          <w:r w:rsidR="002257E5">
            <w:rPr>
              <w:noProof/>
            </w:rPr>
            <w:fldChar w:fldCharType="begin"/>
          </w:r>
          <w:r w:rsidR="002257E5">
            <w:rPr>
              <w:noProof/>
            </w:rPr>
            <w:instrText xml:space="preserve"> CITATION SER \l 12298 </w:instrText>
          </w:r>
          <w:r w:rsidR="002257E5">
            <w:rPr>
              <w:noProof/>
            </w:rPr>
            <w:fldChar w:fldCharType="separate"/>
          </w:r>
          <w:r w:rsidR="00B26308">
            <w:rPr>
              <w:noProof/>
            </w:rPr>
            <w:t xml:space="preserve"> [10]</w:t>
          </w:r>
          <w:r w:rsidR="002257E5">
            <w:rPr>
              <w:noProof/>
            </w:rPr>
            <w:fldChar w:fldCharType="end"/>
          </w:r>
        </w:sdtContent>
      </w:sdt>
    </w:p>
    <w:p w14:paraId="370F7A4F" w14:textId="7A910821" w:rsidR="00D2277E" w:rsidRPr="00B75B6C" w:rsidRDefault="00723A2D" w:rsidP="00B75B6C">
      <w:pPr>
        <w:jc w:val="both"/>
        <w:rPr>
          <w:sz w:val="22"/>
          <w:szCs w:val="22"/>
        </w:rPr>
      </w:pPr>
      <w:r w:rsidRPr="00B75B6C">
        <w:rPr>
          <w:sz w:val="22"/>
          <w:szCs w:val="22"/>
        </w:rPr>
        <w:t xml:space="preserve">La figura 21 indica el esquema simple Tipo B implementado en OptiSystem, como se indicó en las características esta configuración ofrece redundancia a las ONU conectadas </w:t>
      </w:r>
      <w:r w:rsidR="001B3267" w:rsidRPr="00B75B6C">
        <w:rPr>
          <w:sz w:val="22"/>
          <w:szCs w:val="22"/>
        </w:rPr>
        <w:t>y que se encuentran siempre en funcionamiento.</w:t>
      </w:r>
    </w:p>
    <w:p w14:paraId="60F33F7B" w14:textId="77777777" w:rsidR="001B3267" w:rsidRDefault="001B3267" w:rsidP="005464EB"/>
    <w:p w14:paraId="50F6C3EB" w14:textId="77777777" w:rsidR="00A82466" w:rsidRDefault="005464EB" w:rsidP="002C5C32">
      <w:pPr>
        <w:keepNext/>
        <w:jc w:val="center"/>
      </w:pPr>
      <w:r>
        <w:rPr>
          <w:noProof/>
        </w:rPr>
        <w:drawing>
          <wp:inline distT="0" distB="0" distL="0" distR="0" wp14:anchorId="69CFFDF3" wp14:editId="22C36808">
            <wp:extent cx="2895600" cy="1459230"/>
            <wp:effectExtent l="19050" t="19050" r="19050" b="266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5600" cy="1459230"/>
                    </a:xfrm>
                    <a:prstGeom prst="rect">
                      <a:avLst/>
                    </a:prstGeom>
                    <a:noFill/>
                    <a:ln>
                      <a:solidFill>
                        <a:schemeClr val="tx1"/>
                      </a:solidFill>
                    </a:ln>
                  </pic:spPr>
                </pic:pic>
              </a:graphicData>
            </a:graphic>
          </wp:inline>
        </w:drawing>
      </w:r>
    </w:p>
    <w:p w14:paraId="3304CA55" w14:textId="20E985B8" w:rsidR="005464EB" w:rsidRPr="005464EB" w:rsidRDefault="00A82466" w:rsidP="002C5C32">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23</w:t>
      </w:r>
      <w:r w:rsidR="0052748E">
        <w:rPr>
          <w:noProof/>
        </w:rPr>
        <w:fldChar w:fldCharType="end"/>
      </w:r>
      <w:r w:rsidRPr="003177A5">
        <w:t>. Esquema Tipo de protección PON B implementado en OptiSystem.</w:t>
      </w:r>
    </w:p>
    <w:p w14:paraId="5FDBB445" w14:textId="77777777" w:rsidR="002C5C32" w:rsidRDefault="00156E9C" w:rsidP="002C5C32">
      <w:pPr>
        <w:keepNext/>
        <w:jc w:val="center"/>
      </w:pPr>
      <w:r>
        <w:rPr>
          <w:noProof/>
          <w:sz w:val="22"/>
          <w:szCs w:val="22"/>
        </w:rPr>
        <w:drawing>
          <wp:inline distT="0" distB="0" distL="0" distR="0" wp14:anchorId="4449C6EC" wp14:editId="7A24D067">
            <wp:extent cx="2894330" cy="2449195"/>
            <wp:effectExtent l="19050" t="19050" r="20320" b="273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4330" cy="2449195"/>
                    </a:xfrm>
                    <a:prstGeom prst="rect">
                      <a:avLst/>
                    </a:prstGeom>
                    <a:noFill/>
                    <a:ln>
                      <a:solidFill>
                        <a:schemeClr val="tx1"/>
                      </a:solidFill>
                    </a:ln>
                  </pic:spPr>
                </pic:pic>
              </a:graphicData>
            </a:graphic>
          </wp:inline>
        </w:drawing>
      </w:r>
    </w:p>
    <w:p w14:paraId="6C5ADDD1" w14:textId="465282BF" w:rsidR="00A37D0F" w:rsidRDefault="002C5C32" w:rsidP="002C5C32">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24</w:t>
      </w:r>
      <w:r w:rsidR="0052748E">
        <w:rPr>
          <w:noProof/>
        </w:rPr>
        <w:fldChar w:fldCharType="end"/>
      </w:r>
      <w:r w:rsidRPr="005B72AE">
        <w:t>. Espectro analizado de la fibra principal de 50 km en la red de protección PON B.</w:t>
      </w:r>
    </w:p>
    <w:p w14:paraId="28D84F0A" w14:textId="77777777" w:rsidR="007429EC" w:rsidRDefault="002C5C32" w:rsidP="007429EC">
      <w:pPr>
        <w:keepNext/>
        <w:jc w:val="center"/>
      </w:pPr>
      <w:r>
        <w:rPr>
          <w:noProof/>
          <w:sz w:val="22"/>
          <w:szCs w:val="22"/>
        </w:rPr>
        <w:lastRenderedPageBreak/>
        <w:drawing>
          <wp:inline distT="0" distB="0" distL="0" distR="0" wp14:anchorId="241B12E9" wp14:editId="58472C01">
            <wp:extent cx="2894330" cy="2480945"/>
            <wp:effectExtent l="19050" t="19050" r="20320" b="146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4330" cy="2480945"/>
                    </a:xfrm>
                    <a:prstGeom prst="rect">
                      <a:avLst/>
                    </a:prstGeom>
                    <a:noFill/>
                    <a:ln>
                      <a:solidFill>
                        <a:schemeClr val="tx1"/>
                      </a:solidFill>
                    </a:ln>
                  </pic:spPr>
                </pic:pic>
              </a:graphicData>
            </a:graphic>
          </wp:inline>
        </w:drawing>
      </w:r>
    </w:p>
    <w:p w14:paraId="611FEECA" w14:textId="240F916E" w:rsidR="00156E9C" w:rsidRDefault="007429EC" w:rsidP="007429EC">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25</w:t>
      </w:r>
      <w:r w:rsidR="0052748E">
        <w:rPr>
          <w:noProof/>
        </w:rPr>
        <w:fldChar w:fldCharType="end"/>
      </w:r>
      <w:r w:rsidRPr="003E6D8D">
        <w:t>. Espectro analizado de la fibra de redundancia de 50 km en la red de protección PON B.</w:t>
      </w:r>
    </w:p>
    <w:p w14:paraId="007B77FE" w14:textId="77777777" w:rsidR="00243155" w:rsidRDefault="0025061A" w:rsidP="00243155">
      <w:pPr>
        <w:keepNext/>
        <w:jc w:val="center"/>
      </w:pPr>
      <w:r>
        <w:rPr>
          <w:noProof/>
          <w:sz w:val="22"/>
          <w:szCs w:val="22"/>
        </w:rPr>
        <w:drawing>
          <wp:inline distT="0" distB="0" distL="0" distR="0" wp14:anchorId="47A58D86" wp14:editId="06D309C0">
            <wp:extent cx="2894330" cy="2425065"/>
            <wp:effectExtent l="19050" t="19050" r="20320" b="133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330" cy="2425065"/>
                    </a:xfrm>
                    <a:prstGeom prst="rect">
                      <a:avLst/>
                    </a:prstGeom>
                    <a:noFill/>
                    <a:ln>
                      <a:solidFill>
                        <a:schemeClr val="tx1"/>
                      </a:solidFill>
                    </a:ln>
                  </pic:spPr>
                </pic:pic>
              </a:graphicData>
            </a:graphic>
          </wp:inline>
        </w:drawing>
      </w:r>
    </w:p>
    <w:p w14:paraId="1A4082D5" w14:textId="342D5E24" w:rsidR="00795F50" w:rsidRDefault="00243155" w:rsidP="00243155">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26</w:t>
      </w:r>
      <w:r w:rsidR="0052748E">
        <w:rPr>
          <w:noProof/>
        </w:rPr>
        <w:fldChar w:fldCharType="end"/>
      </w:r>
      <w:r w:rsidRPr="00740DE7">
        <w:t>. Espectro analizado después del cruce de la fibra en la red de protección PON B.</w:t>
      </w:r>
    </w:p>
    <w:p w14:paraId="2B2B04D6" w14:textId="77777777" w:rsidR="00E36EC3" w:rsidRDefault="008161D3" w:rsidP="00E36EC3">
      <w:pPr>
        <w:keepNext/>
        <w:jc w:val="center"/>
      </w:pPr>
      <w:r>
        <w:rPr>
          <w:noProof/>
          <w:sz w:val="22"/>
          <w:szCs w:val="22"/>
        </w:rPr>
        <w:drawing>
          <wp:inline distT="0" distB="0" distL="0" distR="0" wp14:anchorId="25767F68" wp14:editId="04E0D19A">
            <wp:extent cx="2894330" cy="2472690"/>
            <wp:effectExtent l="19050" t="19050" r="20320" b="22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4330" cy="2472690"/>
                    </a:xfrm>
                    <a:prstGeom prst="rect">
                      <a:avLst/>
                    </a:prstGeom>
                    <a:noFill/>
                    <a:ln>
                      <a:solidFill>
                        <a:schemeClr val="tx1"/>
                      </a:solidFill>
                    </a:ln>
                  </pic:spPr>
                </pic:pic>
              </a:graphicData>
            </a:graphic>
          </wp:inline>
        </w:drawing>
      </w:r>
    </w:p>
    <w:p w14:paraId="441C4608" w14:textId="6F93D29A" w:rsidR="008161D3" w:rsidRDefault="00E36EC3" w:rsidP="00E36EC3">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27</w:t>
      </w:r>
      <w:r w:rsidR="0052748E">
        <w:rPr>
          <w:noProof/>
        </w:rPr>
        <w:fldChar w:fldCharType="end"/>
      </w:r>
      <w:r w:rsidRPr="002803EB">
        <w:t>. Bits de datos en transmisión.</w:t>
      </w:r>
    </w:p>
    <w:p w14:paraId="670DCB46" w14:textId="77777777" w:rsidR="00E36EC3" w:rsidRDefault="00CE3370" w:rsidP="00E36EC3">
      <w:pPr>
        <w:keepNext/>
        <w:jc w:val="center"/>
      </w:pPr>
      <w:r>
        <w:rPr>
          <w:noProof/>
          <w:sz w:val="22"/>
          <w:szCs w:val="22"/>
        </w:rPr>
        <w:drawing>
          <wp:inline distT="0" distB="0" distL="0" distR="0" wp14:anchorId="7C35B402" wp14:editId="1D43F421">
            <wp:extent cx="2894330" cy="2472690"/>
            <wp:effectExtent l="19050" t="19050" r="20320" b="2286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4330" cy="2472690"/>
                    </a:xfrm>
                    <a:prstGeom prst="rect">
                      <a:avLst/>
                    </a:prstGeom>
                    <a:noFill/>
                    <a:ln>
                      <a:solidFill>
                        <a:schemeClr val="tx1"/>
                      </a:solidFill>
                    </a:ln>
                  </pic:spPr>
                </pic:pic>
              </a:graphicData>
            </a:graphic>
          </wp:inline>
        </w:drawing>
      </w:r>
    </w:p>
    <w:p w14:paraId="196B3D5F" w14:textId="3B148D6A" w:rsidR="008161D3" w:rsidRDefault="00E36EC3" w:rsidP="00E36EC3">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28</w:t>
      </w:r>
      <w:r w:rsidR="0052748E">
        <w:rPr>
          <w:noProof/>
        </w:rPr>
        <w:fldChar w:fldCharType="end"/>
      </w:r>
      <w:r w:rsidRPr="00F8417D">
        <w:t>. Bits de datos en recepción.</w:t>
      </w:r>
    </w:p>
    <w:p w14:paraId="251D492F" w14:textId="6F8FDFE5" w:rsidR="00393EA4" w:rsidRPr="00393EA4" w:rsidRDefault="00393EA4" w:rsidP="00393EA4">
      <w:pPr>
        <w:rPr>
          <w:i/>
          <w:iCs/>
        </w:rPr>
      </w:pPr>
      <w:r w:rsidRPr="00393EA4">
        <w:rPr>
          <w:i/>
          <w:iCs/>
        </w:rPr>
        <w:t xml:space="preserve">Esquema Tipo B </w:t>
      </w:r>
      <w:r>
        <w:rPr>
          <w:i/>
          <w:iCs/>
        </w:rPr>
        <w:t>doble paternidad</w:t>
      </w:r>
    </w:p>
    <w:p w14:paraId="6F8D45A5" w14:textId="77777777" w:rsidR="00393EA4" w:rsidRDefault="00393EA4" w:rsidP="00393EA4"/>
    <w:p w14:paraId="66EC3FEE" w14:textId="77777777" w:rsidR="00450F96" w:rsidRDefault="00450F96" w:rsidP="00393EA4">
      <w:pPr>
        <w:jc w:val="both"/>
        <w:rPr>
          <w:sz w:val="22"/>
          <w:szCs w:val="22"/>
        </w:rPr>
      </w:pPr>
      <w:r w:rsidRPr="00450F96">
        <w:rPr>
          <w:sz w:val="22"/>
          <w:szCs w:val="22"/>
        </w:rPr>
        <w:t>El OLT en espera puede residir junto con el OLT principal en funcionamiento en la misma ubicación de la oficina central, pero no es deseable cuando se protege contra fallas catastróficas. Para abordar esto, una opción es el uso de PON de doble parental como se muestra en la Figura</w:t>
      </w:r>
      <w:r>
        <w:rPr>
          <w:sz w:val="22"/>
          <w:szCs w:val="22"/>
        </w:rPr>
        <w:t xml:space="preserve"> 27</w:t>
      </w:r>
      <w:r w:rsidRPr="00450F96">
        <w:rPr>
          <w:sz w:val="22"/>
          <w:szCs w:val="22"/>
        </w:rPr>
        <w:t xml:space="preserve">. </w:t>
      </w:r>
    </w:p>
    <w:p w14:paraId="6CB22B3A" w14:textId="77777777" w:rsidR="00450F96" w:rsidRDefault="00450F96" w:rsidP="00393EA4">
      <w:pPr>
        <w:jc w:val="both"/>
        <w:rPr>
          <w:sz w:val="22"/>
          <w:szCs w:val="22"/>
        </w:rPr>
      </w:pPr>
    </w:p>
    <w:p w14:paraId="147D66EF" w14:textId="77777777" w:rsidR="00450F96" w:rsidRDefault="00450F96" w:rsidP="00393EA4">
      <w:pPr>
        <w:jc w:val="both"/>
        <w:rPr>
          <w:sz w:val="22"/>
          <w:szCs w:val="22"/>
        </w:rPr>
      </w:pPr>
      <w:r>
        <w:rPr>
          <w:sz w:val="22"/>
          <w:szCs w:val="22"/>
        </w:rPr>
        <w:t>Cualquier</w:t>
      </w:r>
      <w:r w:rsidRPr="00450F96">
        <w:rPr>
          <w:sz w:val="22"/>
          <w:szCs w:val="22"/>
        </w:rPr>
        <w:t xml:space="preserve"> suscriptor está conectado a dos OLT (en funcionamiento y protección) en diferentes ubicaciones geográficas mediante un divisor óptico 2x N. Durante el funcionamiento normal, las ONU se clasifican y se comunican con la OLT en funcionamiento. En el caso de una rotura de fibra o del equipo OLT o falla del nodo, la protección OLT puede tomar el control de la PON. Con la crianza dual, los OLT pueden ser incluso de diferentes fabricantes. </w:t>
      </w:r>
    </w:p>
    <w:p w14:paraId="77A85C63" w14:textId="77777777" w:rsidR="00450F96" w:rsidRDefault="00450F96" w:rsidP="00393EA4">
      <w:pPr>
        <w:jc w:val="both"/>
        <w:rPr>
          <w:sz w:val="22"/>
          <w:szCs w:val="22"/>
        </w:rPr>
      </w:pPr>
    </w:p>
    <w:p w14:paraId="6BF0AB19" w14:textId="54A934B5" w:rsidR="00B710D9" w:rsidRDefault="00450F96" w:rsidP="00393EA4">
      <w:pPr>
        <w:jc w:val="both"/>
        <w:rPr>
          <w:sz w:val="22"/>
          <w:szCs w:val="22"/>
        </w:rPr>
      </w:pPr>
      <w:r w:rsidRPr="00450F96">
        <w:rPr>
          <w:sz w:val="22"/>
          <w:szCs w:val="22"/>
        </w:rPr>
        <w:t>Cabe señalar que, con la paternidad dual, el proceso de duplicación de la base de datos OLT en funcionamiento para la OLT de protección puede necesitar definirse por razones de interoperabilidad. De lo contrario, la paternidad dual puede seguir siendo un método patentado de protección PON.</w:t>
      </w:r>
    </w:p>
    <w:p w14:paraId="17054B98" w14:textId="77777777" w:rsidR="00B710D9" w:rsidRDefault="00B710D9" w:rsidP="00393EA4">
      <w:pPr>
        <w:jc w:val="both"/>
        <w:rPr>
          <w:sz w:val="22"/>
          <w:szCs w:val="22"/>
        </w:rPr>
      </w:pPr>
    </w:p>
    <w:p w14:paraId="0FF3F729" w14:textId="77777777" w:rsidR="00F06CD5" w:rsidRDefault="00F06CD5" w:rsidP="00F06CD5">
      <w:pPr>
        <w:keepNext/>
        <w:jc w:val="center"/>
      </w:pPr>
      <w:r>
        <w:rPr>
          <w:noProof/>
          <w:sz w:val="22"/>
          <w:szCs w:val="22"/>
        </w:rPr>
        <w:lastRenderedPageBreak/>
        <w:drawing>
          <wp:inline distT="0" distB="0" distL="0" distR="0" wp14:anchorId="2E9571B2" wp14:editId="1B6C4D60">
            <wp:extent cx="2894330" cy="1316770"/>
            <wp:effectExtent l="19050" t="19050" r="20320" b="171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0491" cy="1319573"/>
                    </a:xfrm>
                    <a:prstGeom prst="rect">
                      <a:avLst/>
                    </a:prstGeom>
                    <a:noFill/>
                    <a:ln>
                      <a:solidFill>
                        <a:schemeClr val="tx1"/>
                      </a:solidFill>
                    </a:ln>
                  </pic:spPr>
                </pic:pic>
              </a:graphicData>
            </a:graphic>
          </wp:inline>
        </w:drawing>
      </w:r>
    </w:p>
    <w:p w14:paraId="2BF2B03C" w14:textId="300AB484" w:rsidR="00B710D9" w:rsidRDefault="00F06CD5" w:rsidP="00F06CD5">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29</w:t>
      </w:r>
      <w:r w:rsidR="0052748E">
        <w:rPr>
          <w:noProof/>
        </w:rPr>
        <w:fldChar w:fldCharType="end"/>
      </w:r>
      <w:r>
        <w:t xml:space="preserve">. </w:t>
      </w:r>
      <w:r w:rsidRPr="004A6AF1">
        <w:t>Protección tipo B de doble paternidad</w:t>
      </w:r>
      <w:r>
        <w:t>.</w:t>
      </w:r>
      <w:r w:rsidR="002257E5">
        <w:t xml:space="preserve"> </w:t>
      </w:r>
      <w:sdt>
        <w:sdtPr>
          <w:id w:val="85745688"/>
          <w:citation/>
        </w:sdtPr>
        <w:sdtEndPr/>
        <w:sdtContent>
          <w:r w:rsidR="002257E5">
            <w:fldChar w:fldCharType="begin"/>
          </w:r>
          <w:r w:rsidR="002257E5">
            <w:instrText xml:space="preserve"> CITATION SER \l 12298 </w:instrText>
          </w:r>
          <w:r w:rsidR="002257E5">
            <w:fldChar w:fldCharType="separate"/>
          </w:r>
          <w:r w:rsidR="00B26308">
            <w:rPr>
              <w:noProof/>
            </w:rPr>
            <w:t>[10]</w:t>
          </w:r>
          <w:r w:rsidR="002257E5">
            <w:fldChar w:fldCharType="end"/>
          </w:r>
        </w:sdtContent>
      </w:sdt>
    </w:p>
    <w:p w14:paraId="1A16D741" w14:textId="4F618528" w:rsidR="00A22C5D" w:rsidRDefault="00A22C5D" w:rsidP="00393EA4">
      <w:pPr>
        <w:jc w:val="both"/>
        <w:rPr>
          <w:sz w:val="22"/>
          <w:szCs w:val="22"/>
        </w:rPr>
      </w:pPr>
      <w:r>
        <w:rPr>
          <w:sz w:val="22"/>
          <w:szCs w:val="22"/>
        </w:rPr>
        <w:t>La siguiente figura es la aplicación de este tipo de red en el simulador OptiSystem.</w:t>
      </w:r>
      <w:r w:rsidR="00477A04">
        <w:rPr>
          <w:sz w:val="22"/>
          <w:szCs w:val="22"/>
        </w:rPr>
        <w:t xml:space="preserve"> Se hace uso de un switch que conmuta entre la OLT principal y de respaldo, posteriormente se envía cualquiera de las dos señales dependiendo de si existe un error o no para usar la OLT de respaldo por dos fibras aplicando redun</w:t>
      </w:r>
      <w:r w:rsidR="00A76A52">
        <w:rPr>
          <w:sz w:val="22"/>
          <w:szCs w:val="22"/>
        </w:rPr>
        <w:t>dancia, posteriormente se hace uso de un splitter 2:1 para ser recibida por la ONU correspondiente.</w:t>
      </w:r>
    </w:p>
    <w:p w14:paraId="7B350813" w14:textId="5AF5930A" w:rsidR="00F06CD5" w:rsidRDefault="00A22C5D" w:rsidP="00A22C5D">
      <w:pPr>
        <w:ind w:left="709" w:hanging="709"/>
        <w:jc w:val="both"/>
        <w:rPr>
          <w:sz w:val="22"/>
          <w:szCs w:val="22"/>
        </w:rPr>
      </w:pPr>
      <w:r>
        <w:rPr>
          <w:sz w:val="22"/>
          <w:szCs w:val="22"/>
        </w:rPr>
        <w:t xml:space="preserve"> </w:t>
      </w:r>
    </w:p>
    <w:p w14:paraId="7276B402" w14:textId="77777777" w:rsidR="00E1341B" w:rsidRDefault="00A22C5D" w:rsidP="00E1341B">
      <w:pPr>
        <w:keepNext/>
        <w:jc w:val="center"/>
      </w:pPr>
      <w:r>
        <w:rPr>
          <w:noProof/>
          <w:sz w:val="22"/>
          <w:szCs w:val="22"/>
        </w:rPr>
        <w:drawing>
          <wp:inline distT="0" distB="0" distL="0" distR="0" wp14:anchorId="09044FAF" wp14:editId="789F69DB">
            <wp:extent cx="2895600" cy="1129030"/>
            <wp:effectExtent l="19050" t="19050" r="19050" b="139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5600" cy="1129030"/>
                    </a:xfrm>
                    <a:prstGeom prst="rect">
                      <a:avLst/>
                    </a:prstGeom>
                    <a:noFill/>
                    <a:ln>
                      <a:solidFill>
                        <a:schemeClr val="tx1"/>
                      </a:solidFill>
                    </a:ln>
                  </pic:spPr>
                </pic:pic>
              </a:graphicData>
            </a:graphic>
          </wp:inline>
        </w:drawing>
      </w:r>
    </w:p>
    <w:p w14:paraId="0BD88522" w14:textId="3E64A05D" w:rsidR="00A22C5D" w:rsidRDefault="00E1341B" w:rsidP="0067206C">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30</w:t>
      </w:r>
      <w:r w:rsidR="0052748E">
        <w:rPr>
          <w:noProof/>
        </w:rPr>
        <w:fldChar w:fldCharType="end"/>
      </w:r>
      <w:r w:rsidRPr="0084037D">
        <w:t>. Esquema Tipo de protección PON B doble paternidad implementado en OptiSystem.</w:t>
      </w:r>
    </w:p>
    <w:p w14:paraId="17D92FE1" w14:textId="77777777" w:rsidR="00A86E03" w:rsidRDefault="00217796" w:rsidP="00A86E03">
      <w:pPr>
        <w:keepNext/>
        <w:jc w:val="center"/>
      </w:pPr>
      <w:r>
        <w:rPr>
          <w:noProof/>
        </w:rPr>
        <w:drawing>
          <wp:inline distT="0" distB="0" distL="0" distR="0" wp14:anchorId="31C9EC77" wp14:editId="4B967E4E">
            <wp:extent cx="2894330" cy="2496820"/>
            <wp:effectExtent l="19050" t="19050" r="2032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4330" cy="2496820"/>
                    </a:xfrm>
                    <a:prstGeom prst="rect">
                      <a:avLst/>
                    </a:prstGeom>
                    <a:noFill/>
                    <a:ln>
                      <a:solidFill>
                        <a:schemeClr val="tx1"/>
                      </a:solidFill>
                    </a:ln>
                  </pic:spPr>
                </pic:pic>
              </a:graphicData>
            </a:graphic>
          </wp:inline>
        </w:drawing>
      </w:r>
    </w:p>
    <w:p w14:paraId="6D6DB748" w14:textId="15969F23" w:rsidR="00393EA4" w:rsidRDefault="00A86E03" w:rsidP="00A86E03">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31</w:t>
      </w:r>
      <w:r w:rsidR="0052748E">
        <w:rPr>
          <w:noProof/>
        </w:rPr>
        <w:fldChar w:fldCharType="end"/>
      </w:r>
      <w:r w:rsidRPr="006F71E9">
        <w:t>. Espectro analizado de la fibra principal de 50 km en la red de protección PON B doble paternidad.</w:t>
      </w:r>
    </w:p>
    <w:p w14:paraId="7CFACB50" w14:textId="77777777" w:rsidR="00217796" w:rsidRDefault="00217796" w:rsidP="0067206C">
      <w:pPr>
        <w:jc w:val="center"/>
      </w:pPr>
    </w:p>
    <w:p w14:paraId="61A8D9EC" w14:textId="77777777" w:rsidR="00A86E03" w:rsidRDefault="001C2E54" w:rsidP="00A86E03">
      <w:pPr>
        <w:keepNext/>
        <w:jc w:val="center"/>
      </w:pPr>
      <w:r>
        <w:rPr>
          <w:noProof/>
        </w:rPr>
        <w:drawing>
          <wp:inline distT="0" distB="0" distL="0" distR="0" wp14:anchorId="7CF6D3A5" wp14:editId="0F9429E8">
            <wp:extent cx="2894330" cy="2472690"/>
            <wp:effectExtent l="19050" t="19050" r="20320" b="228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4330" cy="2472690"/>
                    </a:xfrm>
                    <a:prstGeom prst="rect">
                      <a:avLst/>
                    </a:prstGeom>
                    <a:noFill/>
                    <a:ln>
                      <a:solidFill>
                        <a:schemeClr val="tx1"/>
                      </a:solidFill>
                    </a:ln>
                  </pic:spPr>
                </pic:pic>
              </a:graphicData>
            </a:graphic>
          </wp:inline>
        </w:drawing>
      </w:r>
    </w:p>
    <w:p w14:paraId="31012508" w14:textId="374DC994" w:rsidR="00217796" w:rsidRDefault="00A86E03" w:rsidP="00A86E03">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32</w:t>
      </w:r>
      <w:r w:rsidR="0052748E">
        <w:rPr>
          <w:noProof/>
        </w:rPr>
        <w:fldChar w:fldCharType="end"/>
      </w:r>
      <w:r w:rsidRPr="00DC32D0">
        <w:t>. Espectro analizado de la fibra de redundancia de 50 km en la red de protección PON B doble paternidad.</w:t>
      </w:r>
    </w:p>
    <w:p w14:paraId="034F5D0B" w14:textId="77777777" w:rsidR="001C2E54" w:rsidRDefault="001C2E54" w:rsidP="0067206C">
      <w:pPr>
        <w:jc w:val="center"/>
      </w:pPr>
    </w:p>
    <w:p w14:paraId="40292D16" w14:textId="77777777" w:rsidR="00A86E03" w:rsidRDefault="001C2E54" w:rsidP="00A86E03">
      <w:pPr>
        <w:keepNext/>
        <w:jc w:val="center"/>
      </w:pPr>
      <w:r>
        <w:rPr>
          <w:noProof/>
        </w:rPr>
        <w:drawing>
          <wp:inline distT="0" distB="0" distL="0" distR="0" wp14:anchorId="0E0491CA" wp14:editId="3F3A8727">
            <wp:extent cx="2894330" cy="2520315"/>
            <wp:effectExtent l="19050" t="19050" r="20320" b="133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4330" cy="2520315"/>
                    </a:xfrm>
                    <a:prstGeom prst="rect">
                      <a:avLst/>
                    </a:prstGeom>
                    <a:noFill/>
                    <a:ln>
                      <a:solidFill>
                        <a:schemeClr val="tx1"/>
                      </a:solidFill>
                    </a:ln>
                  </pic:spPr>
                </pic:pic>
              </a:graphicData>
            </a:graphic>
          </wp:inline>
        </w:drawing>
      </w:r>
    </w:p>
    <w:p w14:paraId="243F50BD" w14:textId="48A81ABD" w:rsidR="001C2E54" w:rsidRDefault="00A86E03" w:rsidP="00A86E03">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33</w:t>
      </w:r>
      <w:r w:rsidR="0052748E">
        <w:rPr>
          <w:noProof/>
        </w:rPr>
        <w:fldChar w:fldCharType="end"/>
      </w:r>
      <w:r w:rsidRPr="005E7386">
        <w:t>. Espectro analizado después del cruce de la fibra en la red de protección PON B doble paternidad.</w:t>
      </w:r>
    </w:p>
    <w:p w14:paraId="04EDB4ED" w14:textId="77777777" w:rsidR="00A86E03" w:rsidRDefault="006F7335" w:rsidP="00A86E03">
      <w:pPr>
        <w:keepNext/>
        <w:jc w:val="center"/>
      </w:pPr>
      <w:r>
        <w:rPr>
          <w:noProof/>
        </w:rPr>
        <w:lastRenderedPageBreak/>
        <w:drawing>
          <wp:inline distT="0" distB="0" distL="0" distR="0" wp14:anchorId="3AC48FE9" wp14:editId="4A83EBAA">
            <wp:extent cx="2894330" cy="2512695"/>
            <wp:effectExtent l="19050" t="19050" r="20320" b="209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4330" cy="2512695"/>
                    </a:xfrm>
                    <a:prstGeom prst="rect">
                      <a:avLst/>
                    </a:prstGeom>
                    <a:noFill/>
                    <a:ln>
                      <a:solidFill>
                        <a:schemeClr val="tx1"/>
                      </a:solidFill>
                    </a:ln>
                  </pic:spPr>
                </pic:pic>
              </a:graphicData>
            </a:graphic>
          </wp:inline>
        </w:drawing>
      </w:r>
    </w:p>
    <w:p w14:paraId="1D1BE31E" w14:textId="67E95395" w:rsidR="00A86E03" w:rsidRDefault="00A86E03" w:rsidP="00A86E03">
      <w:pPr>
        <w:pStyle w:val="Caption"/>
        <w:keepNext/>
        <w:jc w:val="center"/>
      </w:pPr>
      <w:r>
        <w:t xml:space="preserve">Fig. </w:t>
      </w:r>
      <w:r w:rsidR="0052748E">
        <w:fldChar w:fldCharType="begin"/>
      </w:r>
      <w:r w:rsidR="0052748E">
        <w:instrText xml:space="preserve"> SEQ Fig. \* ARABIC </w:instrText>
      </w:r>
      <w:r w:rsidR="0052748E">
        <w:fldChar w:fldCharType="separate"/>
      </w:r>
      <w:r w:rsidR="0052748E">
        <w:rPr>
          <w:noProof/>
        </w:rPr>
        <w:t>34</w:t>
      </w:r>
      <w:r w:rsidR="0052748E">
        <w:rPr>
          <w:noProof/>
        </w:rPr>
        <w:fldChar w:fldCharType="end"/>
      </w:r>
      <w:r w:rsidRPr="00EE36CE">
        <w:t>. Bits de datos en transmisión.</w:t>
      </w:r>
      <w:r w:rsidR="006F7335">
        <w:rPr>
          <w:noProof/>
        </w:rPr>
        <w:drawing>
          <wp:inline distT="0" distB="0" distL="0" distR="0" wp14:anchorId="1D626F50" wp14:editId="2D259DC7">
            <wp:extent cx="2894330" cy="2449195"/>
            <wp:effectExtent l="19050" t="19050" r="20320" b="2730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4330" cy="2449195"/>
                    </a:xfrm>
                    <a:prstGeom prst="rect">
                      <a:avLst/>
                    </a:prstGeom>
                    <a:noFill/>
                    <a:ln>
                      <a:solidFill>
                        <a:schemeClr val="tx1"/>
                      </a:solidFill>
                    </a:ln>
                  </pic:spPr>
                </pic:pic>
              </a:graphicData>
            </a:graphic>
          </wp:inline>
        </w:drawing>
      </w:r>
    </w:p>
    <w:p w14:paraId="233A7982" w14:textId="76D1F3F7" w:rsidR="006F7335" w:rsidRDefault="00A86E03" w:rsidP="00A86E03">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35</w:t>
      </w:r>
      <w:r w:rsidR="0052748E">
        <w:rPr>
          <w:noProof/>
        </w:rPr>
        <w:fldChar w:fldCharType="end"/>
      </w:r>
      <w:r w:rsidRPr="00D2654E">
        <w:t xml:space="preserve">. Bits de datos en </w:t>
      </w:r>
      <w:r w:rsidR="00EE7A56" w:rsidRPr="00D2654E">
        <w:t>la recepción</w:t>
      </w:r>
      <w:r w:rsidRPr="00D2654E">
        <w:t>.</w:t>
      </w:r>
    </w:p>
    <w:p w14:paraId="40FB4B0A" w14:textId="1729E7AB" w:rsidR="00393EA4" w:rsidRDefault="002D4E4F" w:rsidP="002D4E4F">
      <w:pPr>
        <w:jc w:val="both"/>
        <w:rPr>
          <w:sz w:val="22"/>
          <w:szCs w:val="22"/>
        </w:rPr>
      </w:pPr>
      <w:r>
        <w:rPr>
          <w:sz w:val="22"/>
          <w:szCs w:val="22"/>
        </w:rPr>
        <w:t>Posteriormente, se envía un uno lógico para hacer uso de la OLT de respaldo, es obvio que los resultados serán los mismo y la redundancia aplicada de igual forma</w:t>
      </w:r>
      <w:r w:rsidR="007E67C1">
        <w:rPr>
          <w:sz w:val="22"/>
          <w:szCs w:val="22"/>
        </w:rPr>
        <w:t>.</w:t>
      </w:r>
    </w:p>
    <w:p w14:paraId="7ABFED1A" w14:textId="77777777" w:rsidR="002257E5" w:rsidRDefault="002257E5" w:rsidP="002D4E4F">
      <w:pPr>
        <w:jc w:val="both"/>
        <w:rPr>
          <w:sz w:val="22"/>
          <w:szCs w:val="22"/>
        </w:rPr>
      </w:pPr>
    </w:p>
    <w:p w14:paraId="1B1E529A" w14:textId="11E4FDE7" w:rsidR="002257E5" w:rsidRPr="00595F6B" w:rsidRDefault="002257E5" w:rsidP="002257E5">
      <w:pPr>
        <w:jc w:val="center"/>
        <w:rPr>
          <w:b/>
          <w:bCs/>
          <w:i/>
          <w:iCs/>
          <w:sz w:val="22"/>
          <w:szCs w:val="22"/>
        </w:rPr>
      </w:pPr>
      <w:r w:rsidRPr="00595F6B">
        <w:rPr>
          <w:b/>
          <w:bCs/>
          <w:i/>
          <w:iCs/>
          <w:sz w:val="22"/>
          <w:szCs w:val="22"/>
        </w:rPr>
        <w:t xml:space="preserve">Tipo de protección PON </w:t>
      </w:r>
      <w:r>
        <w:rPr>
          <w:b/>
          <w:bCs/>
          <w:i/>
          <w:iCs/>
          <w:sz w:val="22"/>
          <w:szCs w:val="22"/>
        </w:rPr>
        <w:t>C</w:t>
      </w:r>
    </w:p>
    <w:p w14:paraId="755396BD" w14:textId="77777777" w:rsidR="002257E5" w:rsidRPr="00EF1009" w:rsidRDefault="002257E5" w:rsidP="002257E5">
      <w:pPr>
        <w:jc w:val="both"/>
        <w:rPr>
          <w:sz w:val="22"/>
          <w:szCs w:val="22"/>
        </w:rPr>
      </w:pPr>
    </w:p>
    <w:p w14:paraId="22CAC4BA" w14:textId="2E1DD2EF" w:rsidR="002257E5" w:rsidRDefault="00D20989" w:rsidP="002257E5">
      <w:pPr>
        <w:jc w:val="both"/>
        <w:rPr>
          <w:sz w:val="22"/>
          <w:szCs w:val="22"/>
        </w:rPr>
      </w:pPr>
      <w:r w:rsidRPr="00D20989">
        <w:rPr>
          <w:sz w:val="22"/>
          <w:szCs w:val="22"/>
        </w:rPr>
        <w:t xml:space="preserve">El tipo de protección PON C utiliza dos puertos PON en la OLT, y los puertos PON de reserva principales son una copia de seguridad activa mutua. ONU utiliza un PON MAC y diferentes módulos ópticos; un conmutador óptico 1×2 está integrado frente al puerto PON. Se utilizan dos divisores ópticos 1:N para establecer dos enlaces de fibra óptica independientes y de respaldo mutuo entre la ONU y la OLT. La OLT garantiza que la información de servicio del puerto PON principal se </w:t>
      </w:r>
      <w:r w:rsidRPr="00D20989">
        <w:rPr>
          <w:sz w:val="22"/>
          <w:szCs w:val="22"/>
        </w:rPr>
        <w:t>puede respaldar en el puerto PON de respaldo simultáneamente. Tanto la ONU como la OLT detectan el estado del enlace y deciden si cambiar de acuerdo con el estado del enlace</w:t>
      </w:r>
      <w:r w:rsidR="00DF608C">
        <w:rPr>
          <w:sz w:val="22"/>
          <w:szCs w:val="22"/>
        </w:rPr>
        <w:t>.</w:t>
      </w:r>
    </w:p>
    <w:p w14:paraId="1A05CC25" w14:textId="77777777" w:rsidR="00DF608C" w:rsidRDefault="00DF608C" w:rsidP="002257E5">
      <w:pPr>
        <w:jc w:val="both"/>
        <w:rPr>
          <w:sz w:val="22"/>
          <w:szCs w:val="22"/>
        </w:rPr>
      </w:pPr>
    </w:p>
    <w:p w14:paraId="37840746" w14:textId="77777777" w:rsidR="0009624E" w:rsidRDefault="0009624E" w:rsidP="0009624E">
      <w:pPr>
        <w:keepNext/>
        <w:jc w:val="center"/>
      </w:pPr>
      <w:r>
        <w:rPr>
          <w:noProof/>
        </w:rPr>
        <w:drawing>
          <wp:inline distT="0" distB="0" distL="0" distR="0" wp14:anchorId="26F03393" wp14:editId="2A8799DD">
            <wp:extent cx="2895600" cy="1019175"/>
            <wp:effectExtent l="19050" t="19050" r="19050" b="28575"/>
            <wp:docPr id="37" name="Imagen 37" descr="pon protection switching technolog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n protection switching technology(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95600" cy="1019175"/>
                    </a:xfrm>
                    <a:prstGeom prst="rect">
                      <a:avLst/>
                    </a:prstGeom>
                    <a:noFill/>
                    <a:ln>
                      <a:solidFill>
                        <a:schemeClr val="tx1"/>
                      </a:solidFill>
                    </a:ln>
                  </pic:spPr>
                </pic:pic>
              </a:graphicData>
            </a:graphic>
          </wp:inline>
        </w:drawing>
      </w:r>
    </w:p>
    <w:p w14:paraId="0F3C45E9" w14:textId="354C48DA" w:rsidR="00DF608C" w:rsidRPr="00CD629A" w:rsidRDefault="0009624E" w:rsidP="0009624E">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36</w:t>
      </w:r>
      <w:r w:rsidR="0052748E">
        <w:rPr>
          <w:noProof/>
        </w:rPr>
        <w:fldChar w:fldCharType="end"/>
      </w:r>
      <w:r>
        <w:t xml:space="preserve"> </w:t>
      </w:r>
      <w:r w:rsidRPr="002670EC">
        <w:t xml:space="preserve">. Esquema Tipo de protección PON </w:t>
      </w:r>
      <w:r>
        <w:t>C.</w:t>
      </w:r>
    </w:p>
    <w:p w14:paraId="58E26D30" w14:textId="4932A52E" w:rsidR="002257E5" w:rsidRDefault="00915AD6" w:rsidP="002D4E4F">
      <w:pPr>
        <w:jc w:val="both"/>
        <w:rPr>
          <w:sz w:val="22"/>
          <w:szCs w:val="22"/>
        </w:rPr>
      </w:pPr>
      <w:r>
        <w:rPr>
          <w:sz w:val="22"/>
          <w:szCs w:val="22"/>
        </w:rPr>
        <w:t>La figura 35</w:t>
      </w:r>
      <w:r w:rsidR="00524E5B">
        <w:rPr>
          <w:sz w:val="22"/>
          <w:szCs w:val="22"/>
        </w:rPr>
        <w:t xml:space="preserve"> muestra la implementación del esquema Tipo C en OptiSystem, se hace uso de dos OLT, una principal y otra de Backup</w:t>
      </w:r>
      <w:r w:rsidR="00AC166B">
        <w:rPr>
          <w:sz w:val="22"/>
          <w:szCs w:val="22"/>
        </w:rPr>
        <w:t xml:space="preserve"> que envían información a la ONU correspondiente.</w:t>
      </w:r>
    </w:p>
    <w:p w14:paraId="4FBE1F2D" w14:textId="77777777" w:rsidR="00915AD6" w:rsidRDefault="00915AD6" w:rsidP="002D4E4F">
      <w:pPr>
        <w:jc w:val="both"/>
        <w:rPr>
          <w:sz w:val="22"/>
          <w:szCs w:val="22"/>
        </w:rPr>
      </w:pPr>
    </w:p>
    <w:p w14:paraId="37639536" w14:textId="77777777" w:rsidR="00524E5B" w:rsidRDefault="00915AD6" w:rsidP="0056561E">
      <w:pPr>
        <w:keepNext/>
        <w:jc w:val="center"/>
      </w:pPr>
      <w:r>
        <w:rPr>
          <w:noProof/>
          <w:sz w:val="22"/>
          <w:szCs w:val="22"/>
        </w:rPr>
        <w:drawing>
          <wp:inline distT="0" distB="0" distL="0" distR="0" wp14:anchorId="75D47CD5" wp14:editId="14FBAE3A">
            <wp:extent cx="2889885" cy="2182495"/>
            <wp:effectExtent l="19050" t="19050" r="24765" b="273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89885" cy="2182495"/>
                    </a:xfrm>
                    <a:prstGeom prst="rect">
                      <a:avLst/>
                    </a:prstGeom>
                    <a:noFill/>
                    <a:ln>
                      <a:solidFill>
                        <a:schemeClr val="tx1"/>
                      </a:solidFill>
                    </a:ln>
                  </pic:spPr>
                </pic:pic>
              </a:graphicData>
            </a:graphic>
          </wp:inline>
        </w:drawing>
      </w:r>
    </w:p>
    <w:p w14:paraId="741C6FE8" w14:textId="696EA805" w:rsidR="00915AD6" w:rsidRPr="002D4E4F" w:rsidRDefault="00524E5B" w:rsidP="0056561E">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37</w:t>
      </w:r>
      <w:r w:rsidR="0052748E">
        <w:rPr>
          <w:noProof/>
        </w:rPr>
        <w:fldChar w:fldCharType="end"/>
      </w:r>
      <w:r w:rsidRPr="001C308F">
        <w:t>. Esquema Tipo de protección PON C implementado en OptiSystem.</w:t>
      </w:r>
    </w:p>
    <w:p w14:paraId="70C8CCD7" w14:textId="3E49757D" w:rsidR="006600AC" w:rsidRDefault="006600AC" w:rsidP="00021697">
      <w:pPr>
        <w:jc w:val="both"/>
        <w:rPr>
          <w:sz w:val="22"/>
          <w:szCs w:val="22"/>
        </w:rPr>
      </w:pPr>
      <w:r>
        <w:rPr>
          <w:sz w:val="22"/>
          <w:szCs w:val="22"/>
        </w:rPr>
        <w:t>E</w:t>
      </w:r>
      <w:r w:rsidR="00481B17">
        <w:rPr>
          <w:sz w:val="22"/>
          <w:szCs w:val="22"/>
        </w:rPr>
        <w:t>l</w:t>
      </w:r>
      <w:r>
        <w:rPr>
          <w:sz w:val="22"/>
          <w:szCs w:val="22"/>
        </w:rPr>
        <w:t xml:space="preserve"> esquema de protección tipo C es una solución sencilla pero costosa debido a que se debe disponer </w:t>
      </w:r>
      <w:r w:rsidR="00C533CB">
        <w:rPr>
          <w:sz w:val="22"/>
          <w:szCs w:val="22"/>
        </w:rPr>
        <w:t xml:space="preserve">de un backup, el cual tiene la función de albergar la misma </w:t>
      </w:r>
      <w:r w:rsidR="00F355E3">
        <w:rPr>
          <w:sz w:val="22"/>
          <w:szCs w:val="22"/>
        </w:rPr>
        <w:t>información</w:t>
      </w:r>
      <w:r w:rsidR="00C533CB">
        <w:rPr>
          <w:sz w:val="22"/>
          <w:szCs w:val="22"/>
        </w:rPr>
        <w:t xml:space="preserve"> que será recibida por el OLT, </w:t>
      </w:r>
      <w:r w:rsidR="00F355E3">
        <w:rPr>
          <w:sz w:val="22"/>
          <w:szCs w:val="22"/>
        </w:rPr>
        <w:t xml:space="preserve">esto si el OLT llegara a </w:t>
      </w:r>
      <w:r w:rsidR="00A7158D">
        <w:rPr>
          <w:sz w:val="22"/>
          <w:szCs w:val="22"/>
        </w:rPr>
        <w:t>dañarse de alguna manera</w:t>
      </w:r>
      <w:r w:rsidR="00481B17">
        <w:rPr>
          <w:sz w:val="22"/>
          <w:szCs w:val="22"/>
        </w:rPr>
        <w:t>, es importante mencionar que</w:t>
      </w:r>
      <w:r w:rsidR="00214971">
        <w:rPr>
          <w:sz w:val="22"/>
          <w:szCs w:val="22"/>
        </w:rPr>
        <w:t xml:space="preserve"> esta solución no se la podría aplicar en todos los casos</w:t>
      </w:r>
      <w:r w:rsidR="00021697">
        <w:rPr>
          <w:sz w:val="22"/>
          <w:szCs w:val="22"/>
        </w:rPr>
        <w:t xml:space="preserve"> </w:t>
      </w:r>
      <w:r w:rsidR="00481B17">
        <w:rPr>
          <w:sz w:val="22"/>
          <w:szCs w:val="22"/>
        </w:rPr>
        <w:t xml:space="preserve">debido al excesivo costo que conlleva, sin embargo, en </w:t>
      </w:r>
      <w:r w:rsidR="00C03B7E">
        <w:rPr>
          <w:sz w:val="22"/>
          <w:szCs w:val="22"/>
        </w:rPr>
        <w:t xml:space="preserve">situaciones donde se maneje información sumamente delicada se debería optar por el esquema de </w:t>
      </w:r>
      <w:r w:rsidR="00AC7726">
        <w:rPr>
          <w:sz w:val="22"/>
          <w:szCs w:val="22"/>
        </w:rPr>
        <w:t xml:space="preserve">protección, </w:t>
      </w:r>
      <w:r w:rsidR="00656C7D">
        <w:rPr>
          <w:sz w:val="22"/>
          <w:szCs w:val="22"/>
        </w:rPr>
        <w:t>siendo este el ideal para estos casos.</w:t>
      </w:r>
    </w:p>
    <w:p w14:paraId="232D09AA" w14:textId="11D87CA7" w:rsidR="00EE7A56" w:rsidRDefault="00EE7A56" w:rsidP="00021697">
      <w:pPr>
        <w:jc w:val="both"/>
        <w:rPr>
          <w:sz w:val="22"/>
          <w:szCs w:val="22"/>
        </w:rPr>
      </w:pPr>
    </w:p>
    <w:p w14:paraId="3932C77E" w14:textId="303FFBF4" w:rsidR="00EE7A56" w:rsidRDefault="00EE7A56" w:rsidP="00021697">
      <w:pPr>
        <w:jc w:val="both"/>
        <w:rPr>
          <w:sz w:val="22"/>
          <w:szCs w:val="22"/>
        </w:rPr>
      </w:pPr>
      <w:r>
        <w:rPr>
          <w:sz w:val="22"/>
          <w:szCs w:val="22"/>
        </w:rPr>
        <w:t>En la figura 38 se tiene la secuencia de datos original, esta secuencia será enviada a través de las dos fibras ópticas</w:t>
      </w:r>
      <w:r w:rsidR="003C4C50">
        <w:rPr>
          <w:sz w:val="22"/>
          <w:szCs w:val="22"/>
        </w:rPr>
        <w:t>, en la teoría</w:t>
      </w:r>
      <w:r w:rsidR="00366132">
        <w:rPr>
          <w:sz w:val="22"/>
          <w:szCs w:val="22"/>
        </w:rPr>
        <w:t xml:space="preserve"> las secuencias no deben cambiar ya se usa  la misma fuente, pero en un ambiente real puede variar.</w:t>
      </w:r>
    </w:p>
    <w:p w14:paraId="6784FE18" w14:textId="58F7D501" w:rsidR="00656C7D" w:rsidRDefault="00656C7D" w:rsidP="00021697">
      <w:pPr>
        <w:jc w:val="both"/>
        <w:rPr>
          <w:sz w:val="22"/>
          <w:szCs w:val="22"/>
        </w:rPr>
      </w:pPr>
    </w:p>
    <w:p w14:paraId="4D91E8B7" w14:textId="77777777" w:rsidR="00EE7A56" w:rsidRDefault="00451C7C" w:rsidP="00EE7A56">
      <w:pPr>
        <w:keepNext/>
        <w:jc w:val="center"/>
      </w:pPr>
      <w:r>
        <w:rPr>
          <w:noProof/>
        </w:rPr>
        <w:drawing>
          <wp:inline distT="0" distB="0" distL="0" distR="0" wp14:anchorId="751F3A38" wp14:editId="57B8D414">
            <wp:extent cx="2895600" cy="2487295"/>
            <wp:effectExtent l="0" t="0" r="0" b="825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48"/>
                    <a:stretch>
                      <a:fillRect/>
                    </a:stretch>
                  </pic:blipFill>
                  <pic:spPr>
                    <a:xfrm>
                      <a:off x="0" y="0"/>
                      <a:ext cx="2895600" cy="2487295"/>
                    </a:xfrm>
                    <a:prstGeom prst="rect">
                      <a:avLst/>
                    </a:prstGeom>
                  </pic:spPr>
                </pic:pic>
              </a:graphicData>
            </a:graphic>
          </wp:inline>
        </w:drawing>
      </w:r>
    </w:p>
    <w:p w14:paraId="36B35E6E" w14:textId="30EDF4EA" w:rsidR="00656C7D" w:rsidRDefault="00EE7A56" w:rsidP="00EE7A56">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38</w:t>
      </w:r>
      <w:r w:rsidR="0052748E">
        <w:rPr>
          <w:noProof/>
        </w:rPr>
        <w:fldChar w:fldCharType="end"/>
      </w:r>
      <w:r>
        <w:t xml:space="preserve"> Secuencia original de datos</w:t>
      </w:r>
    </w:p>
    <w:p w14:paraId="05362E12" w14:textId="5C759DAA" w:rsidR="00451C7C" w:rsidRDefault="00366132" w:rsidP="00021697">
      <w:pPr>
        <w:jc w:val="both"/>
        <w:rPr>
          <w:sz w:val="22"/>
          <w:szCs w:val="22"/>
        </w:rPr>
      </w:pPr>
      <w:r>
        <w:rPr>
          <w:sz w:val="22"/>
          <w:szCs w:val="22"/>
        </w:rPr>
        <w:t>En la figura 39 se presenta el espectro óptico de la señal</w:t>
      </w:r>
      <w:r w:rsidR="00623FD8">
        <w:rPr>
          <w:sz w:val="22"/>
          <w:szCs w:val="22"/>
        </w:rPr>
        <w:t xml:space="preserve">, el cual consta de dos señales a las frecuencias de 193.1 THz y 193.2 THz, </w:t>
      </w:r>
      <w:r w:rsidR="00E96257">
        <w:rPr>
          <w:sz w:val="22"/>
          <w:szCs w:val="22"/>
        </w:rPr>
        <w:t>estas frecuencias corresponden a la grilla de frecuencias comúnmente conocida.</w:t>
      </w:r>
    </w:p>
    <w:p w14:paraId="272E6A89" w14:textId="77777777" w:rsidR="00E96257" w:rsidRDefault="00E96257" w:rsidP="00021697">
      <w:pPr>
        <w:jc w:val="both"/>
        <w:rPr>
          <w:sz w:val="22"/>
          <w:szCs w:val="22"/>
        </w:rPr>
      </w:pPr>
    </w:p>
    <w:p w14:paraId="55AA40EA" w14:textId="6CAB0C8C" w:rsidR="00EE7A56" w:rsidRDefault="00FD27CD" w:rsidP="00EE7A56">
      <w:pPr>
        <w:keepNext/>
        <w:jc w:val="center"/>
      </w:pPr>
      <w:r>
        <w:rPr>
          <w:noProof/>
        </w:rPr>
        <w:drawing>
          <wp:inline distT="0" distB="0" distL="0" distR="0" wp14:anchorId="790D5A81" wp14:editId="3CEF2A30">
            <wp:extent cx="2895600" cy="2487295"/>
            <wp:effectExtent l="0" t="0" r="0" b="825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ar chart&#10;&#10;Description automatically generated"/>
                    <pic:cNvPicPr/>
                  </pic:nvPicPr>
                  <pic:blipFill>
                    <a:blip r:embed="rId49"/>
                    <a:stretch>
                      <a:fillRect/>
                    </a:stretch>
                  </pic:blipFill>
                  <pic:spPr>
                    <a:xfrm>
                      <a:off x="0" y="0"/>
                      <a:ext cx="2895600" cy="2487295"/>
                    </a:xfrm>
                    <a:prstGeom prst="rect">
                      <a:avLst/>
                    </a:prstGeom>
                  </pic:spPr>
                </pic:pic>
              </a:graphicData>
            </a:graphic>
          </wp:inline>
        </w:drawing>
      </w:r>
    </w:p>
    <w:p w14:paraId="435B8797" w14:textId="35F505BB" w:rsidR="006C2607" w:rsidRDefault="00EE7A56" w:rsidP="00EE7A56">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39</w:t>
      </w:r>
      <w:r w:rsidR="0052748E">
        <w:rPr>
          <w:noProof/>
        </w:rPr>
        <w:fldChar w:fldCharType="end"/>
      </w:r>
      <w:r>
        <w:t xml:space="preserve"> </w:t>
      </w:r>
      <w:bookmarkStart w:id="0" w:name="_Hlk82151456"/>
      <w:r>
        <w:t>Espectro óptico que pasa por la fibra 1</w:t>
      </w:r>
      <w:bookmarkEnd w:id="0"/>
    </w:p>
    <w:p w14:paraId="5EE845D8" w14:textId="0899EABA" w:rsidR="0078332F" w:rsidRDefault="008162E8" w:rsidP="00021697">
      <w:pPr>
        <w:jc w:val="both"/>
        <w:rPr>
          <w:sz w:val="22"/>
          <w:szCs w:val="22"/>
        </w:rPr>
      </w:pPr>
      <w:r>
        <w:rPr>
          <w:sz w:val="22"/>
          <w:szCs w:val="22"/>
        </w:rPr>
        <w:t xml:space="preserve">En la figura 40 se presenta el mismo espectro que en la figura 39, </w:t>
      </w:r>
      <w:r w:rsidR="004D3EEE">
        <w:rPr>
          <w:sz w:val="22"/>
          <w:szCs w:val="22"/>
        </w:rPr>
        <w:t>sin mayores cambios aparentes, solo que después de la fibra se puede notar la aparición de longitudes de onda parásitas, lo cual in</w:t>
      </w:r>
      <w:r w:rsidR="00BC2BBA">
        <w:rPr>
          <w:sz w:val="22"/>
          <w:szCs w:val="22"/>
        </w:rPr>
        <w:t>fluye en la recepción.</w:t>
      </w:r>
      <w:r w:rsidR="004D3EEE">
        <w:rPr>
          <w:sz w:val="22"/>
          <w:szCs w:val="22"/>
        </w:rPr>
        <w:t xml:space="preserve"> </w:t>
      </w:r>
    </w:p>
    <w:p w14:paraId="40ADFB01" w14:textId="25E2880E" w:rsidR="00EE7A56" w:rsidRDefault="008162E8" w:rsidP="00EE7A56">
      <w:pPr>
        <w:keepNext/>
        <w:jc w:val="center"/>
      </w:pPr>
      <w:r>
        <w:rPr>
          <w:noProof/>
        </w:rPr>
        <w:drawing>
          <wp:inline distT="0" distB="0" distL="0" distR="0" wp14:anchorId="7E8A4485" wp14:editId="51751EB0">
            <wp:extent cx="2895600" cy="2487295"/>
            <wp:effectExtent l="0" t="0" r="0" b="8255"/>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50"/>
                    <a:stretch>
                      <a:fillRect/>
                    </a:stretch>
                  </pic:blipFill>
                  <pic:spPr>
                    <a:xfrm>
                      <a:off x="0" y="0"/>
                      <a:ext cx="2895600" cy="2487295"/>
                    </a:xfrm>
                    <a:prstGeom prst="rect">
                      <a:avLst/>
                    </a:prstGeom>
                  </pic:spPr>
                </pic:pic>
              </a:graphicData>
            </a:graphic>
          </wp:inline>
        </w:drawing>
      </w:r>
    </w:p>
    <w:p w14:paraId="2FE7F68A" w14:textId="30EAD749" w:rsidR="0078332F" w:rsidRDefault="00EE7A56" w:rsidP="00EE7A56">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40</w:t>
      </w:r>
      <w:r w:rsidR="0052748E">
        <w:rPr>
          <w:noProof/>
        </w:rPr>
        <w:fldChar w:fldCharType="end"/>
      </w:r>
      <w:r>
        <w:t xml:space="preserve"> </w:t>
      </w:r>
      <w:r w:rsidRPr="00E1101F">
        <w:t>Espectro óptico que pasa por la fibra</w:t>
      </w:r>
    </w:p>
    <w:p w14:paraId="7F018C0D" w14:textId="48256393" w:rsidR="007F6B3E" w:rsidRDefault="00C7426A" w:rsidP="00021697">
      <w:pPr>
        <w:jc w:val="both"/>
        <w:rPr>
          <w:sz w:val="22"/>
          <w:szCs w:val="22"/>
        </w:rPr>
      </w:pPr>
      <w:r>
        <w:rPr>
          <w:sz w:val="22"/>
          <w:szCs w:val="22"/>
        </w:rPr>
        <w:t xml:space="preserve">Finalmente se tiene la secuencia de datos recuperada en la figura 41, si la comparamos con la secuencia original esta mantiene </w:t>
      </w:r>
      <w:r w:rsidR="00E87CB1">
        <w:rPr>
          <w:sz w:val="22"/>
          <w:szCs w:val="22"/>
        </w:rPr>
        <w:t xml:space="preserve">la secuencia correcta, pero con una disminución en la amplitud de algunos datos </w:t>
      </w:r>
      <w:r w:rsidR="00433DD5">
        <w:rPr>
          <w:sz w:val="22"/>
          <w:szCs w:val="22"/>
        </w:rPr>
        <w:t xml:space="preserve">esto puede deberse como ya mencionó </w:t>
      </w:r>
      <w:r w:rsidR="00F92ECB">
        <w:rPr>
          <w:sz w:val="22"/>
          <w:szCs w:val="22"/>
        </w:rPr>
        <w:t>a la aparición de longitudes de onda parasíticas</w:t>
      </w:r>
      <w:r w:rsidR="007F6B3E">
        <w:rPr>
          <w:sz w:val="22"/>
          <w:szCs w:val="22"/>
        </w:rPr>
        <w:t xml:space="preserve">, ya que como se sabe dicho efecto es propio al momento de realizar una multiplexación con longitudes de onda, sin embargo con la ayuda de un regenerador 3R se podría solucionar dicho problema </w:t>
      </w:r>
      <w:r w:rsidR="00CF1333">
        <w:rPr>
          <w:sz w:val="22"/>
          <w:szCs w:val="22"/>
        </w:rPr>
        <w:t>.</w:t>
      </w:r>
    </w:p>
    <w:p w14:paraId="2440A07F" w14:textId="4A92DBA8" w:rsidR="00451C7C" w:rsidRDefault="00E87CB1" w:rsidP="00021697">
      <w:pPr>
        <w:jc w:val="both"/>
        <w:rPr>
          <w:sz w:val="22"/>
          <w:szCs w:val="22"/>
        </w:rPr>
      </w:pPr>
      <w:r>
        <w:rPr>
          <w:sz w:val="22"/>
          <w:szCs w:val="22"/>
        </w:rPr>
        <w:t xml:space="preserve"> </w:t>
      </w:r>
    </w:p>
    <w:p w14:paraId="22C1F954" w14:textId="77777777" w:rsidR="00EE7A56" w:rsidRDefault="00E10B25" w:rsidP="00EE7A56">
      <w:pPr>
        <w:keepNext/>
        <w:jc w:val="center"/>
      </w:pPr>
      <w:r>
        <w:rPr>
          <w:noProof/>
        </w:rPr>
        <w:drawing>
          <wp:inline distT="0" distB="0" distL="0" distR="0" wp14:anchorId="30DD18B0" wp14:editId="06682549">
            <wp:extent cx="2895600" cy="2487295"/>
            <wp:effectExtent l="0" t="0" r="0" b="825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51"/>
                    <a:stretch>
                      <a:fillRect/>
                    </a:stretch>
                  </pic:blipFill>
                  <pic:spPr>
                    <a:xfrm>
                      <a:off x="0" y="0"/>
                      <a:ext cx="2895600" cy="2487295"/>
                    </a:xfrm>
                    <a:prstGeom prst="rect">
                      <a:avLst/>
                    </a:prstGeom>
                  </pic:spPr>
                </pic:pic>
              </a:graphicData>
            </a:graphic>
          </wp:inline>
        </w:drawing>
      </w:r>
    </w:p>
    <w:p w14:paraId="22819A30" w14:textId="45607D46" w:rsidR="00CF1333" w:rsidRPr="006600AC" w:rsidRDefault="00EE7A56" w:rsidP="00CF1333">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41</w:t>
      </w:r>
      <w:r w:rsidR="0052748E">
        <w:rPr>
          <w:noProof/>
        </w:rPr>
        <w:fldChar w:fldCharType="end"/>
      </w:r>
      <w:r>
        <w:t xml:space="preserve"> Secuencia de datos recurada</w:t>
      </w:r>
    </w:p>
    <w:p w14:paraId="28A17FA1" w14:textId="53A15F10" w:rsidR="00823C5B" w:rsidRPr="00595F6B" w:rsidRDefault="00823C5B" w:rsidP="00823C5B">
      <w:pPr>
        <w:jc w:val="center"/>
        <w:rPr>
          <w:b/>
          <w:bCs/>
          <w:i/>
          <w:iCs/>
          <w:sz w:val="22"/>
          <w:szCs w:val="22"/>
        </w:rPr>
      </w:pPr>
      <w:r w:rsidRPr="00595F6B">
        <w:rPr>
          <w:b/>
          <w:bCs/>
          <w:i/>
          <w:iCs/>
          <w:sz w:val="22"/>
          <w:szCs w:val="22"/>
        </w:rPr>
        <w:t xml:space="preserve">Tipo de protección PON </w:t>
      </w:r>
      <w:r>
        <w:rPr>
          <w:b/>
          <w:bCs/>
          <w:i/>
          <w:iCs/>
          <w:sz w:val="22"/>
          <w:szCs w:val="22"/>
        </w:rPr>
        <w:t>D</w:t>
      </w:r>
    </w:p>
    <w:p w14:paraId="56AA1828" w14:textId="77777777" w:rsidR="00823C5B" w:rsidRPr="00EF1009" w:rsidRDefault="00823C5B" w:rsidP="00823C5B">
      <w:pPr>
        <w:jc w:val="both"/>
        <w:rPr>
          <w:sz w:val="22"/>
          <w:szCs w:val="22"/>
        </w:rPr>
      </w:pPr>
    </w:p>
    <w:p w14:paraId="073CC71C" w14:textId="77777777" w:rsidR="00ED07C9" w:rsidRPr="00ED07C9" w:rsidRDefault="00ED07C9" w:rsidP="00ED07C9">
      <w:pPr>
        <w:jc w:val="both"/>
        <w:rPr>
          <w:sz w:val="22"/>
          <w:szCs w:val="22"/>
        </w:rPr>
      </w:pPr>
      <w:r w:rsidRPr="00ED07C9">
        <w:rPr>
          <w:sz w:val="22"/>
          <w:szCs w:val="22"/>
        </w:rPr>
        <w:t xml:space="preserve">En el tipo de protección PON D, los puertos PON duales OLT, los puertos PON duales ONU, la fibra troncal, el divisor óptico y la fibra de distribución son todos redundantes duales. Tanto el puerto OLT PON principal como el de reserva están en </w:t>
      </w:r>
      <w:r w:rsidRPr="00ED07C9">
        <w:rPr>
          <w:sz w:val="22"/>
          <w:szCs w:val="22"/>
        </w:rPr>
        <w:lastRenderedPageBreak/>
        <w:t>condiciones de funcionamiento. OLT garantiza que la información de servicio del puerto PON activo se puede respaldar en el puerto PON de respaldo sincrónicamente. Como resultado, el puerto PON de respaldo puede mantener los atributos de servicio de la ONU sin cambios durante el proceso de conmutación de protección.</w:t>
      </w:r>
    </w:p>
    <w:p w14:paraId="41AF3D63" w14:textId="77777777" w:rsidR="00ED07C9" w:rsidRPr="00ED07C9" w:rsidRDefault="00ED07C9" w:rsidP="00ED07C9">
      <w:pPr>
        <w:jc w:val="both"/>
        <w:rPr>
          <w:sz w:val="22"/>
          <w:szCs w:val="22"/>
        </w:rPr>
      </w:pPr>
    </w:p>
    <w:p w14:paraId="566D9A1C" w14:textId="4C4B5C00" w:rsidR="00823C5B" w:rsidRDefault="00ED07C9" w:rsidP="00ED07C9">
      <w:pPr>
        <w:jc w:val="both"/>
        <w:rPr>
          <w:sz w:val="22"/>
          <w:szCs w:val="22"/>
        </w:rPr>
      </w:pPr>
      <w:r w:rsidRPr="00ED07C9">
        <w:rPr>
          <w:sz w:val="22"/>
          <w:szCs w:val="22"/>
        </w:rPr>
        <w:t>ONU utiliza diferentes chips PON MAC y diferentes módulos ópticos. La ONU debe asegurarse de que la información de servicio del puerto PON primario pueda respaldarse en el puerto PON de respaldo simultáneamente para que la ONU pueda mantener los atributos del servicio local durante el proceso de conmutación de protección del puerto PON. Los puertos PON principal y de respaldo de la ONU están en un estado de funcionamiento. El puerto PON de respaldo no necesita realizar la configuración de inicialización de la ONU y la configuración de atributos de servicio durante el proceso de conmutación de protección del puerto PON. Tanto la ONU como la OLT detectan el estado del enlace y deciden si cambiar de acuerdo con el estado del enlace.</w:t>
      </w:r>
    </w:p>
    <w:p w14:paraId="07194447" w14:textId="77777777" w:rsidR="00492795" w:rsidRDefault="00492795" w:rsidP="00ED07C9">
      <w:pPr>
        <w:jc w:val="both"/>
        <w:rPr>
          <w:sz w:val="22"/>
          <w:szCs w:val="22"/>
        </w:rPr>
      </w:pPr>
    </w:p>
    <w:p w14:paraId="297DE4A5" w14:textId="77777777" w:rsidR="004F22CF" w:rsidRDefault="004F22CF" w:rsidP="004F22CF">
      <w:pPr>
        <w:keepNext/>
        <w:jc w:val="center"/>
      </w:pPr>
      <w:r>
        <w:rPr>
          <w:noProof/>
        </w:rPr>
        <w:drawing>
          <wp:inline distT="0" distB="0" distL="0" distR="0" wp14:anchorId="225D6357" wp14:editId="28D80C3E">
            <wp:extent cx="2895600" cy="1203325"/>
            <wp:effectExtent l="19050" t="19050" r="19050" b="15875"/>
            <wp:docPr id="39" name="Imagen 39" descr="pon protection switching technolog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on protection switching technology(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95600" cy="1203325"/>
                    </a:xfrm>
                    <a:prstGeom prst="rect">
                      <a:avLst/>
                    </a:prstGeom>
                    <a:noFill/>
                    <a:ln>
                      <a:solidFill>
                        <a:schemeClr val="tx1"/>
                      </a:solidFill>
                    </a:ln>
                  </pic:spPr>
                </pic:pic>
              </a:graphicData>
            </a:graphic>
          </wp:inline>
        </w:drawing>
      </w:r>
    </w:p>
    <w:p w14:paraId="613B2B13" w14:textId="4AADFC6A" w:rsidR="00492795" w:rsidRDefault="004F22CF" w:rsidP="004F22CF">
      <w:pPr>
        <w:pStyle w:val="Caption"/>
        <w:jc w:val="center"/>
        <w:rPr>
          <w:sz w:val="22"/>
          <w:szCs w:val="22"/>
        </w:rPr>
      </w:pPr>
      <w:r>
        <w:t xml:space="preserve">Fig. </w:t>
      </w:r>
      <w:r w:rsidR="0052748E">
        <w:fldChar w:fldCharType="begin"/>
      </w:r>
      <w:r w:rsidR="0052748E">
        <w:instrText xml:space="preserve"> SEQ Fig. \* ARABIC </w:instrText>
      </w:r>
      <w:r w:rsidR="0052748E">
        <w:fldChar w:fldCharType="separate"/>
      </w:r>
      <w:r w:rsidR="0052748E">
        <w:rPr>
          <w:noProof/>
        </w:rPr>
        <w:t>42</w:t>
      </w:r>
      <w:r w:rsidR="0052748E">
        <w:rPr>
          <w:noProof/>
        </w:rPr>
        <w:fldChar w:fldCharType="end"/>
      </w:r>
      <w:r>
        <w:t xml:space="preserve">. </w:t>
      </w:r>
      <w:r w:rsidRPr="005A3D9C">
        <w:t xml:space="preserve">Esquema Tipo de protección PON </w:t>
      </w:r>
      <w:r>
        <w:t>D.</w:t>
      </w:r>
    </w:p>
    <w:p w14:paraId="272B7820" w14:textId="1F732A1E" w:rsidR="0025061A" w:rsidRDefault="005F42D6" w:rsidP="003811D6">
      <w:pPr>
        <w:jc w:val="both"/>
        <w:rPr>
          <w:sz w:val="22"/>
          <w:szCs w:val="22"/>
        </w:rPr>
      </w:pPr>
      <w:r>
        <w:rPr>
          <w:sz w:val="22"/>
          <w:szCs w:val="22"/>
        </w:rPr>
        <w:t xml:space="preserve">La figura 37 indica la implementación de este Tipo de Esquema de Protección D en OptiSystem, como se explica anteriormente las dos OLT están en funcionamiento y se aplica redundancia a través de las dos fibras de 50 km, que son </w:t>
      </w:r>
      <w:r w:rsidR="002D170C">
        <w:rPr>
          <w:sz w:val="22"/>
          <w:szCs w:val="22"/>
        </w:rPr>
        <w:t xml:space="preserve">pasadas a través de un splitter 1:2 hacia cuatro ONU en </w:t>
      </w:r>
      <w:r w:rsidR="00656C7D">
        <w:rPr>
          <w:sz w:val="22"/>
          <w:szCs w:val="22"/>
        </w:rPr>
        <w:t>la recepción</w:t>
      </w:r>
      <w:r w:rsidR="002D170C">
        <w:rPr>
          <w:sz w:val="22"/>
          <w:szCs w:val="22"/>
        </w:rPr>
        <w:t>.</w:t>
      </w:r>
    </w:p>
    <w:p w14:paraId="4D5DF16D" w14:textId="77777777" w:rsidR="00C551DF" w:rsidRDefault="005F42D6" w:rsidP="00C551DF">
      <w:pPr>
        <w:keepNext/>
        <w:jc w:val="center"/>
      </w:pPr>
      <w:r>
        <w:rPr>
          <w:noProof/>
        </w:rPr>
        <w:drawing>
          <wp:inline distT="0" distB="0" distL="0" distR="0" wp14:anchorId="059D0CD9" wp14:editId="413F62E5">
            <wp:extent cx="2889885" cy="1949450"/>
            <wp:effectExtent l="19050" t="19050" r="24765" b="127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9885" cy="1949450"/>
                    </a:xfrm>
                    <a:prstGeom prst="rect">
                      <a:avLst/>
                    </a:prstGeom>
                    <a:noFill/>
                    <a:ln>
                      <a:solidFill>
                        <a:schemeClr val="tx1"/>
                      </a:solidFill>
                    </a:ln>
                  </pic:spPr>
                </pic:pic>
              </a:graphicData>
            </a:graphic>
          </wp:inline>
        </w:drawing>
      </w:r>
    </w:p>
    <w:p w14:paraId="37E7DFE6" w14:textId="7F52D292" w:rsidR="00795F50" w:rsidRDefault="00C551DF" w:rsidP="00C551DF">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43</w:t>
      </w:r>
      <w:r w:rsidR="0052748E">
        <w:rPr>
          <w:noProof/>
        </w:rPr>
        <w:fldChar w:fldCharType="end"/>
      </w:r>
      <w:r>
        <w:t xml:space="preserve">. </w:t>
      </w:r>
      <w:r w:rsidRPr="001E617B">
        <w:t xml:space="preserve"> Esquema Tipo de protección PON D implementado en OptiSystem.</w:t>
      </w:r>
    </w:p>
    <w:p w14:paraId="7EBA6115" w14:textId="77777777" w:rsidR="00AA2B75" w:rsidRDefault="0018650E" w:rsidP="005412CB">
      <w:pPr>
        <w:keepNext/>
        <w:jc w:val="center"/>
      </w:pPr>
      <w:r>
        <w:rPr>
          <w:noProof/>
        </w:rPr>
        <w:drawing>
          <wp:inline distT="0" distB="0" distL="0" distR="0" wp14:anchorId="64A16A97" wp14:editId="40C15C65">
            <wp:extent cx="2889885" cy="2475865"/>
            <wp:effectExtent l="19050" t="19050" r="24765" b="196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9885" cy="2475865"/>
                    </a:xfrm>
                    <a:prstGeom prst="rect">
                      <a:avLst/>
                    </a:prstGeom>
                    <a:noFill/>
                    <a:ln>
                      <a:solidFill>
                        <a:schemeClr val="tx1"/>
                      </a:solidFill>
                    </a:ln>
                  </pic:spPr>
                </pic:pic>
              </a:graphicData>
            </a:graphic>
          </wp:inline>
        </w:drawing>
      </w:r>
    </w:p>
    <w:p w14:paraId="4AF637F5" w14:textId="7927D3E5" w:rsidR="00C551DF" w:rsidRDefault="00AA2B75" w:rsidP="005412CB">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44</w:t>
      </w:r>
      <w:r w:rsidR="0052748E">
        <w:rPr>
          <w:noProof/>
        </w:rPr>
        <w:fldChar w:fldCharType="end"/>
      </w:r>
      <w:r w:rsidRPr="008A52D6">
        <w:t>. Espectro analizado de la fibra principal de 50 km en la red de protección PON D</w:t>
      </w:r>
      <w:r w:rsidR="005412CB">
        <w:t>.</w:t>
      </w:r>
    </w:p>
    <w:p w14:paraId="54BE9886" w14:textId="77777777" w:rsidR="005412CB" w:rsidRDefault="00AA2B75" w:rsidP="005412CB">
      <w:pPr>
        <w:keepNext/>
        <w:jc w:val="center"/>
      </w:pPr>
      <w:r>
        <w:rPr>
          <w:noProof/>
        </w:rPr>
        <w:drawing>
          <wp:inline distT="0" distB="0" distL="0" distR="0" wp14:anchorId="0EAB5FB4" wp14:editId="1B137F5F">
            <wp:extent cx="2889885" cy="2493010"/>
            <wp:effectExtent l="19050" t="19050" r="24765"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89885" cy="2493010"/>
                    </a:xfrm>
                    <a:prstGeom prst="rect">
                      <a:avLst/>
                    </a:prstGeom>
                    <a:noFill/>
                    <a:ln>
                      <a:solidFill>
                        <a:schemeClr val="tx1"/>
                      </a:solidFill>
                    </a:ln>
                  </pic:spPr>
                </pic:pic>
              </a:graphicData>
            </a:graphic>
          </wp:inline>
        </w:drawing>
      </w:r>
    </w:p>
    <w:p w14:paraId="574EA824" w14:textId="37A1A829" w:rsidR="00AA2B75" w:rsidRDefault="005412CB" w:rsidP="005412CB">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45</w:t>
      </w:r>
      <w:r w:rsidR="0052748E">
        <w:rPr>
          <w:noProof/>
        </w:rPr>
        <w:fldChar w:fldCharType="end"/>
      </w:r>
      <w:r w:rsidRPr="006B2800">
        <w:t>. Espectro analizado de la fibra de redundancia de 50 km en la red de protección PON D.</w:t>
      </w:r>
    </w:p>
    <w:p w14:paraId="4554C939" w14:textId="77777777" w:rsidR="00AC1772" w:rsidRDefault="00AC1772" w:rsidP="00AC1772"/>
    <w:p w14:paraId="2C8F8C37" w14:textId="77777777" w:rsidR="00985310" w:rsidRDefault="001A1E78" w:rsidP="00985310">
      <w:pPr>
        <w:keepNext/>
        <w:jc w:val="center"/>
      </w:pPr>
      <w:r>
        <w:rPr>
          <w:noProof/>
        </w:rPr>
        <w:lastRenderedPageBreak/>
        <w:drawing>
          <wp:inline distT="0" distB="0" distL="0" distR="0" wp14:anchorId="2D1C1767" wp14:editId="62C0AD72">
            <wp:extent cx="2889885" cy="2466975"/>
            <wp:effectExtent l="19050" t="19050" r="24765" b="285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89885" cy="2466975"/>
                    </a:xfrm>
                    <a:prstGeom prst="rect">
                      <a:avLst/>
                    </a:prstGeom>
                    <a:noFill/>
                    <a:ln>
                      <a:solidFill>
                        <a:schemeClr val="tx1"/>
                      </a:solidFill>
                    </a:ln>
                  </pic:spPr>
                </pic:pic>
              </a:graphicData>
            </a:graphic>
          </wp:inline>
        </w:drawing>
      </w:r>
    </w:p>
    <w:p w14:paraId="1D03B98D" w14:textId="1247785A" w:rsidR="00AC1772" w:rsidRDefault="00985310" w:rsidP="00985310">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46</w:t>
      </w:r>
      <w:r w:rsidR="0052748E">
        <w:rPr>
          <w:noProof/>
        </w:rPr>
        <w:fldChar w:fldCharType="end"/>
      </w:r>
      <w:r w:rsidRPr="00C1542F">
        <w:t>. Espectro analizado después del cruce de la fibra en la red de protección PON D correspondiente a la ONU 1-A.</w:t>
      </w:r>
    </w:p>
    <w:p w14:paraId="3BACA072" w14:textId="77777777" w:rsidR="002A6780" w:rsidRDefault="004821B0" w:rsidP="002A6780">
      <w:pPr>
        <w:keepNext/>
        <w:jc w:val="center"/>
      </w:pPr>
      <w:r>
        <w:rPr>
          <w:noProof/>
        </w:rPr>
        <w:drawing>
          <wp:inline distT="0" distB="0" distL="0" distR="0" wp14:anchorId="1DE2CB91" wp14:editId="3E114A9A">
            <wp:extent cx="2895600" cy="2447290"/>
            <wp:effectExtent l="19050" t="19050" r="19050" b="1016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2447290"/>
                    </a:xfrm>
                    <a:prstGeom prst="rect">
                      <a:avLst/>
                    </a:prstGeom>
                    <a:noFill/>
                    <a:ln>
                      <a:solidFill>
                        <a:schemeClr val="tx1"/>
                      </a:solidFill>
                    </a:ln>
                  </pic:spPr>
                </pic:pic>
              </a:graphicData>
            </a:graphic>
          </wp:inline>
        </w:drawing>
      </w:r>
    </w:p>
    <w:p w14:paraId="7049D6DA" w14:textId="2C8A71E6" w:rsidR="004821B0" w:rsidRPr="00AC1772" w:rsidRDefault="002A6780" w:rsidP="002A6780">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47</w:t>
      </w:r>
      <w:r w:rsidR="0052748E">
        <w:rPr>
          <w:noProof/>
        </w:rPr>
        <w:fldChar w:fldCharType="end"/>
      </w:r>
      <w:r w:rsidRPr="00862D1F">
        <w:t>. Espectro analizado después del cruce de la fibra en la red de protección PON D correspondiente a la ONU 1-B.</w:t>
      </w:r>
    </w:p>
    <w:p w14:paraId="19614917" w14:textId="77777777" w:rsidR="0089024B" w:rsidRDefault="009B2FEF" w:rsidP="0089024B">
      <w:pPr>
        <w:keepNext/>
        <w:jc w:val="center"/>
      </w:pPr>
      <w:r>
        <w:rPr>
          <w:noProof/>
        </w:rPr>
        <w:drawing>
          <wp:inline distT="0" distB="0" distL="0" distR="0" wp14:anchorId="20BCF189" wp14:editId="4D1FC4A7">
            <wp:extent cx="2895600" cy="2524760"/>
            <wp:effectExtent l="19050" t="19050" r="19050" b="279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5600" cy="2524760"/>
                    </a:xfrm>
                    <a:prstGeom prst="rect">
                      <a:avLst/>
                    </a:prstGeom>
                    <a:noFill/>
                    <a:ln>
                      <a:solidFill>
                        <a:schemeClr val="tx1"/>
                      </a:solidFill>
                    </a:ln>
                  </pic:spPr>
                </pic:pic>
              </a:graphicData>
            </a:graphic>
          </wp:inline>
        </w:drawing>
      </w:r>
    </w:p>
    <w:p w14:paraId="75CB77C0" w14:textId="25B3D8B8" w:rsidR="0018650E" w:rsidRDefault="0089024B" w:rsidP="0089024B">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48</w:t>
      </w:r>
      <w:r w:rsidR="0052748E">
        <w:rPr>
          <w:noProof/>
        </w:rPr>
        <w:fldChar w:fldCharType="end"/>
      </w:r>
      <w:r w:rsidRPr="00235F48">
        <w:t>. Espectro analizado después del cruce de la fibra en la red de protección PON D correspondiente a la ONU 2-A.</w:t>
      </w:r>
    </w:p>
    <w:p w14:paraId="4AB5178A" w14:textId="77777777" w:rsidR="00A0308F" w:rsidRDefault="0089024B" w:rsidP="00A0308F">
      <w:pPr>
        <w:keepNext/>
        <w:jc w:val="center"/>
      </w:pPr>
      <w:r>
        <w:rPr>
          <w:noProof/>
        </w:rPr>
        <w:drawing>
          <wp:inline distT="0" distB="0" distL="0" distR="0" wp14:anchorId="59D46F15" wp14:editId="579070D3">
            <wp:extent cx="2895600" cy="2443480"/>
            <wp:effectExtent l="19050" t="19050" r="19050" b="1397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2443480"/>
                    </a:xfrm>
                    <a:prstGeom prst="rect">
                      <a:avLst/>
                    </a:prstGeom>
                    <a:noFill/>
                    <a:ln>
                      <a:solidFill>
                        <a:schemeClr val="tx1"/>
                      </a:solidFill>
                    </a:ln>
                  </pic:spPr>
                </pic:pic>
              </a:graphicData>
            </a:graphic>
          </wp:inline>
        </w:drawing>
      </w:r>
    </w:p>
    <w:p w14:paraId="700BA0E6" w14:textId="687954DC" w:rsidR="0089024B" w:rsidRDefault="00A0308F" w:rsidP="00A0308F">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49</w:t>
      </w:r>
      <w:r w:rsidR="0052748E">
        <w:rPr>
          <w:noProof/>
        </w:rPr>
        <w:fldChar w:fldCharType="end"/>
      </w:r>
      <w:r w:rsidRPr="00D37C77">
        <w:t>. Espectro analizado después del cruce de la fibra en la red de protección PON D correspondiente a la ONU 2-B.</w:t>
      </w:r>
    </w:p>
    <w:p w14:paraId="6ED67556" w14:textId="77777777" w:rsidR="00883673" w:rsidRDefault="00883673" w:rsidP="00775DC8">
      <w:pPr>
        <w:keepNext/>
        <w:jc w:val="center"/>
      </w:pPr>
      <w:r>
        <w:rPr>
          <w:noProof/>
        </w:rPr>
        <w:lastRenderedPageBreak/>
        <w:drawing>
          <wp:inline distT="0" distB="0" distL="0" distR="0" wp14:anchorId="16BB197E" wp14:editId="1BDB5B49">
            <wp:extent cx="2895600" cy="2490470"/>
            <wp:effectExtent l="19050" t="19050" r="19050" b="2413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2490470"/>
                    </a:xfrm>
                    <a:prstGeom prst="rect">
                      <a:avLst/>
                    </a:prstGeom>
                    <a:noFill/>
                    <a:ln>
                      <a:solidFill>
                        <a:schemeClr val="tx1"/>
                      </a:solidFill>
                    </a:ln>
                  </pic:spPr>
                </pic:pic>
              </a:graphicData>
            </a:graphic>
          </wp:inline>
        </w:drawing>
      </w:r>
    </w:p>
    <w:p w14:paraId="638BEDA8" w14:textId="3E1CE68C" w:rsidR="00883673" w:rsidRDefault="00883673"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50</w:t>
      </w:r>
      <w:r w:rsidR="0052748E">
        <w:rPr>
          <w:noProof/>
        </w:rPr>
        <w:fldChar w:fldCharType="end"/>
      </w:r>
      <w:r w:rsidRPr="00492B98">
        <w:t>. Bits de datos en transmisión OLT 1.</w:t>
      </w:r>
    </w:p>
    <w:p w14:paraId="17D90D29" w14:textId="77777777" w:rsidR="00FC12A3" w:rsidRDefault="00FC12A3" w:rsidP="00775DC8">
      <w:pPr>
        <w:keepNext/>
        <w:jc w:val="center"/>
      </w:pPr>
      <w:r>
        <w:rPr>
          <w:noProof/>
        </w:rPr>
        <w:drawing>
          <wp:inline distT="0" distB="0" distL="0" distR="0" wp14:anchorId="0BFEF0DC" wp14:editId="20129565">
            <wp:extent cx="2895600" cy="2464435"/>
            <wp:effectExtent l="19050" t="19050" r="19050" b="1206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2464435"/>
                    </a:xfrm>
                    <a:prstGeom prst="rect">
                      <a:avLst/>
                    </a:prstGeom>
                    <a:noFill/>
                    <a:ln>
                      <a:solidFill>
                        <a:schemeClr val="tx1"/>
                      </a:solidFill>
                    </a:ln>
                  </pic:spPr>
                </pic:pic>
              </a:graphicData>
            </a:graphic>
          </wp:inline>
        </w:drawing>
      </w:r>
    </w:p>
    <w:p w14:paraId="78D9C035" w14:textId="65779DBD" w:rsidR="00883673" w:rsidRDefault="00FC12A3"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51</w:t>
      </w:r>
      <w:r w:rsidR="0052748E">
        <w:rPr>
          <w:noProof/>
        </w:rPr>
        <w:fldChar w:fldCharType="end"/>
      </w:r>
      <w:r w:rsidRPr="0048065D">
        <w:t>. Bits de datos en transmisión OLT 2.</w:t>
      </w:r>
    </w:p>
    <w:p w14:paraId="17294EF7" w14:textId="77777777" w:rsidR="00775DC8" w:rsidRDefault="00A3138B" w:rsidP="00775DC8">
      <w:pPr>
        <w:keepNext/>
        <w:jc w:val="center"/>
      </w:pPr>
      <w:r>
        <w:rPr>
          <w:noProof/>
        </w:rPr>
        <w:drawing>
          <wp:inline distT="0" distB="0" distL="0" distR="0" wp14:anchorId="2716067F" wp14:editId="1A2E8E56">
            <wp:extent cx="2889885" cy="2423795"/>
            <wp:effectExtent l="19050" t="19050" r="24765" b="146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9885" cy="2423795"/>
                    </a:xfrm>
                    <a:prstGeom prst="rect">
                      <a:avLst/>
                    </a:prstGeom>
                    <a:noFill/>
                    <a:ln>
                      <a:solidFill>
                        <a:schemeClr val="tx1"/>
                      </a:solidFill>
                    </a:ln>
                  </pic:spPr>
                </pic:pic>
              </a:graphicData>
            </a:graphic>
          </wp:inline>
        </w:drawing>
      </w:r>
    </w:p>
    <w:p w14:paraId="091CC78A" w14:textId="32585427" w:rsidR="00FC12A3" w:rsidRDefault="00775DC8"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52</w:t>
      </w:r>
      <w:r w:rsidR="0052748E">
        <w:rPr>
          <w:noProof/>
        </w:rPr>
        <w:fldChar w:fldCharType="end"/>
      </w:r>
      <w:r w:rsidRPr="003B2C78">
        <w:t>. Bits de datos en recepción ONU 1-A.</w:t>
      </w:r>
    </w:p>
    <w:p w14:paraId="098E9BEE" w14:textId="77777777" w:rsidR="00775DC8" w:rsidRDefault="00F52F65" w:rsidP="00775DC8">
      <w:pPr>
        <w:keepNext/>
        <w:jc w:val="center"/>
      </w:pPr>
      <w:r>
        <w:rPr>
          <w:noProof/>
        </w:rPr>
        <w:drawing>
          <wp:inline distT="0" distB="0" distL="0" distR="0" wp14:anchorId="226D386E" wp14:editId="6F3D788F">
            <wp:extent cx="2889885" cy="2423795"/>
            <wp:effectExtent l="19050" t="19050" r="24765" b="146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89885" cy="2423795"/>
                    </a:xfrm>
                    <a:prstGeom prst="rect">
                      <a:avLst/>
                    </a:prstGeom>
                    <a:noFill/>
                    <a:ln>
                      <a:solidFill>
                        <a:schemeClr val="tx1"/>
                      </a:solidFill>
                    </a:ln>
                  </pic:spPr>
                </pic:pic>
              </a:graphicData>
            </a:graphic>
          </wp:inline>
        </w:drawing>
      </w:r>
    </w:p>
    <w:p w14:paraId="2BDBCCA2" w14:textId="4602CB30" w:rsidR="00A3138B" w:rsidRDefault="00775DC8"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53</w:t>
      </w:r>
      <w:r w:rsidR="0052748E">
        <w:rPr>
          <w:noProof/>
        </w:rPr>
        <w:fldChar w:fldCharType="end"/>
      </w:r>
      <w:r w:rsidRPr="002A6483">
        <w:t>. Bits de datos en recepción ONU 1-B.</w:t>
      </w:r>
    </w:p>
    <w:p w14:paraId="6A6A740F" w14:textId="77777777" w:rsidR="00775DC8" w:rsidRDefault="00F52F65" w:rsidP="00775DC8">
      <w:pPr>
        <w:keepNext/>
        <w:jc w:val="center"/>
      </w:pPr>
      <w:r>
        <w:rPr>
          <w:noProof/>
        </w:rPr>
        <w:drawing>
          <wp:inline distT="0" distB="0" distL="0" distR="0" wp14:anchorId="4BF4CA63" wp14:editId="4A79DB00">
            <wp:extent cx="2895600" cy="247332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5600" cy="2473325"/>
                    </a:xfrm>
                    <a:prstGeom prst="rect">
                      <a:avLst/>
                    </a:prstGeom>
                    <a:noFill/>
                    <a:ln>
                      <a:noFill/>
                    </a:ln>
                  </pic:spPr>
                </pic:pic>
              </a:graphicData>
            </a:graphic>
          </wp:inline>
        </w:drawing>
      </w:r>
    </w:p>
    <w:p w14:paraId="51A1B07C" w14:textId="3ECB9E53" w:rsidR="00F52F65" w:rsidRDefault="00775DC8"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54</w:t>
      </w:r>
      <w:r w:rsidR="0052748E">
        <w:rPr>
          <w:noProof/>
        </w:rPr>
        <w:fldChar w:fldCharType="end"/>
      </w:r>
      <w:r w:rsidRPr="005F45D7">
        <w:t>. Bits de datos en recepción ONU 2-A.</w:t>
      </w:r>
    </w:p>
    <w:p w14:paraId="1856FA50" w14:textId="77777777" w:rsidR="00775DC8" w:rsidRDefault="00775DC8" w:rsidP="00775DC8">
      <w:pPr>
        <w:keepNext/>
        <w:jc w:val="center"/>
      </w:pPr>
      <w:r>
        <w:rPr>
          <w:noProof/>
        </w:rPr>
        <w:drawing>
          <wp:inline distT="0" distB="0" distL="0" distR="0" wp14:anchorId="6D4E9D3E" wp14:editId="2DAA02DE">
            <wp:extent cx="2889885" cy="2484120"/>
            <wp:effectExtent l="19050" t="19050" r="24765" b="1143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9885" cy="2484120"/>
                    </a:xfrm>
                    <a:prstGeom prst="rect">
                      <a:avLst/>
                    </a:prstGeom>
                    <a:noFill/>
                    <a:ln>
                      <a:solidFill>
                        <a:schemeClr val="tx1"/>
                      </a:solidFill>
                    </a:ln>
                  </pic:spPr>
                </pic:pic>
              </a:graphicData>
            </a:graphic>
          </wp:inline>
        </w:drawing>
      </w:r>
    </w:p>
    <w:p w14:paraId="73FE0937" w14:textId="08973572" w:rsidR="00775DC8" w:rsidRDefault="00775DC8" w:rsidP="00775DC8">
      <w:pPr>
        <w:pStyle w:val="Caption"/>
        <w:jc w:val="center"/>
      </w:pPr>
      <w:r>
        <w:t xml:space="preserve">Fig. </w:t>
      </w:r>
      <w:r w:rsidR="0052748E">
        <w:fldChar w:fldCharType="begin"/>
      </w:r>
      <w:r w:rsidR="0052748E">
        <w:instrText xml:space="preserve"> SEQ Fig. \* ARABIC </w:instrText>
      </w:r>
      <w:r w:rsidR="0052748E">
        <w:fldChar w:fldCharType="separate"/>
      </w:r>
      <w:r w:rsidR="0052748E">
        <w:rPr>
          <w:noProof/>
        </w:rPr>
        <w:t>55</w:t>
      </w:r>
      <w:r w:rsidR="0052748E">
        <w:rPr>
          <w:noProof/>
        </w:rPr>
        <w:fldChar w:fldCharType="end"/>
      </w:r>
      <w:r w:rsidRPr="00F257AA">
        <w:t>. Bits de datos en recepción ONU 2-B.</w:t>
      </w:r>
    </w:p>
    <w:p w14:paraId="26214F06" w14:textId="77777777" w:rsidR="0045273E" w:rsidRDefault="0045273E" w:rsidP="00FC12A3"/>
    <w:p w14:paraId="70FBF6DE" w14:textId="062057AA" w:rsidR="006A3F90" w:rsidRPr="00C30BF9" w:rsidRDefault="00737C92" w:rsidP="00955AF4">
      <w:pPr>
        <w:pStyle w:val="ursititulo1"/>
        <w:numPr>
          <w:ilvl w:val="0"/>
          <w:numId w:val="4"/>
        </w:numPr>
        <w:tabs>
          <w:tab w:val="clear" w:pos="360"/>
          <w:tab w:val="num" w:pos="284"/>
        </w:tabs>
        <w:rPr>
          <w:sz w:val="22"/>
          <w:szCs w:val="22"/>
          <w:lang w:val="es-EC"/>
        </w:rPr>
      </w:pPr>
      <w:r w:rsidRPr="00C30BF9">
        <w:rPr>
          <w:sz w:val="22"/>
          <w:szCs w:val="22"/>
          <w:lang w:val="es-EC"/>
        </w:rPr>
        <w:lastRenderedPageBreak/>
        <w:t>referencias</w:t>
      </w:r>
    </w:p>
    <w:p w14:paraId="0CFFFFB4" w14:textId="77777777" w:rsidR="007B3875" w:rsidRPr="002E69EB" w:rsidRDefault="007B3875" w:rsidP="007B3875">
      <w:pPr>
        <w:jc w:val="both"/>
        <w:rPr>
          <w:sz w:val="22"/>
          <w:szCs w:val="22"/>
          <w:lang w:val="en-US" w:eastAsia="en-US"/>
        </w:rPr>
      </w:pPr>
      <w:r w:rsidRPr="002E69EB">
        <w:rPr>
          <w:sz w:val="22"/>
          <w:szCs w:val="22"/>
          <w:lang w:val="en-US" w:eastAsia="en-US"/>
        </w:rPr>
        <w:t xml:space="preserve">[1] </w:t>
      </w:r>
      <w:r w:rsidRPr="002E69EB">
        <w:rPr>
          <w:sz w:val="22"/>
          <w:szCs w:val="22"/>
          <w:lang w:val="en-US" w:eastAsia="en-US"/>
        </w:rPr>
        <w:tab/>
        <w:t xml:space="preserve">Y. Zhang, P. Chowdhury, M. Tornatore y B. Mukherjee, Energy Efficiency in Telecom Optical Networks, IEEE, 2010. </w:t>
      </w:r>
    </w:p>
    <w:p w14:paraId="5401490C" w14:textId="77777777" w:rsidR="007B3875" w:rsidRPr="002E69EB" w:rsidRDefault="007B3875" w:rsidP="007B3875">
      <w:pPr>
        <w:jc w:val="both"/>
        <w:rPr>
          <w:sz w:val="22"/>
          <w:szCs w:val="22"/>
          <w:lang w:val="en-US" w:eastAsia="en-US"/>
        </w:rPr>
      </w:pPr>
      <w:r w:rsidRPr="007B3875">
        <w:rPr>
          <w:sz w:val="22"/>
          <w:szCs w:val="22"/>
          <w:lang w:eastAsia="en-US"/>
        </w:rPr>
        <w:t xml:space="preserve">[2] </w:t>
      </w:r>
      <w:r w:rsidRPr="007B3875">
        <w:rPr>
          <w:sz w:val="22"/>
          <w:szCs w:val="22"/>
          <w:lang w:eastAsia="en-US"/>
        </w:rPr>
        <w:tab/>
        <w:t xml:space="preserve">«Impacto ambiental de las telecomunicaciones,» [En línea]. </w:t>
      </w:r>
      <w:r w:rsidRPr="002E69EB">
        <w:rPr>
          <w:sz w:val="22"/>
          <w:szCs w:val="22"/>
          <w:lang w:val="en-US" w:eastAsia="en-US"/>
        </w:rPr>
        <w:t>Available: https://es.wikipedia.org/wiki/Impacto_ambiental_de_las_telecomunicaciones.</w:t>
      </w:r>
    </w:p>
    <w:p w14:paraId="505C3517" w14:textId="77777777" w:rsidR="007B3875" w:rsidRPr="007B3875" w:rsidRDefault="007B3875" w:rsidP="007B3875">
      <w:pPr>
        <w:jc w:val="both"/>
        <w:rPr>
          <w:sz w:val="22"/>
          <w:szCs w:val="22"/>
          <w:lang w:eastAsia="en-US"/>
        </w:rPr>
      </w:pPr>
      <w:r w:rsidRPr="007B3875">
        <w:rPr>
          <w:sz w:val="22"/>
          <w:szCs w:val="22"/>
          <w:lang w:eastAsia="en-US"/>
        </w:rPr>
        <w:t xml:space="preserve">[3] </w:t>
      </w:r>
      <w:r w:rsidRPr="007B3875">
        <w:rPr>
          <w:sz w:val="22"/>
          <w:szCs w:val="22"/>
          <w:lang w:eastAsia="en-US"/>
        </w:rPr>
        <w:tab/>
        <w:t>«CONTAMINACIÓN ELECTROMAGNÉTICA,» [En línea]. Available: https://www.caracteristicas.co/contaminacion-electromagnetica/.</w:t>
      </w:r>
    </w:p>
    <w:p w14:paraId="7C6D8420" w14:textId="77777777" w:rsidR="007B3875" w:rsidRPr="006600AC" w:rsidRDefault="007B3875" w:rsidP="007B3875">
      <w:pPr>
        <w:jc w:val="both"/>
        <w:rPr>
          <w:sz w:val="22"/>
          <w:szCs w:val="22"/>
          <w:lang w:val="en-US" w:eastAsia="en-US"/>
        </w:rPr>
      </w:pPr>
      <w:r w:rsidRPr="002E69EB">
        <w:rPr>
          <w:sz w:val="22"/>
          <w:szCs w:val="22"/>
          <w:lang w:val="en-US" w:eastAsia="en-US"/>
        </w:rPr>
        <w:t xml:space="preserve">[4] </w:t>
      </w:r>
      <w:r w:rsidRPr="002E69EB">
        <w:rPr>
          <w:sz w:val="22"/>
          <w:szCs w:val="22"/>
          <w:lang w:val="en-US" w:eastAsia="en-US"/>
        </w:rPr>
        <w:tab/>
        <w:t xml:space="preserve">«Special issue on energy-efficient optical networks,» [En línea]. </w:t>
      </w:r>
      <w:r w:rsidRPr="006600AC">
        <w:rPr>
          <w:sz w:val="22"/>
          <w:szCs w:val="22"/>
          <w:lang w:val="en-US" w:eastAsia="en-US"/>
        </w:rPr>
        <w:t>Available: https://link.springer.com/content/pdf/10.1007/s11107-015-0530-2.pdf.</w:t>
      </w:r>
    </w:p>
    <w:p w14:paraId="1072B87D" w14:textId="025270C7" w:rsidR="007B3875" w:rsidRDefault="007B3875" w:rsidP="007B3875">
      <w:pPr>
        <w:jc w:val="both"/>
        <w:rPr>
          <w:sz w:val="22"/>
          <w:szCs w:val="22"/>
          <w:lang w:val="en-US" w:eastAsia="en-US"/>
        </w:rPr>
      </w:pPr>
      <w:r w:rsidRPr="002E69EB">
        <w:rPr>
          <w:sz w:val="22"/>
          <w:szCs w:val="22"/>
          <w:lang w:val="en-US" w:eastAsia="en-US"/>
        </w:rPr>
        <w:t xml:space="preserve">[5] </w:t>
      </w:r>
      <w:r w:rsidRPr="002E69EB">
        <w:rPr>
          <w:sz w:val="22"/>
          <w:szCs w:val="22"/>
          <w:lang w:val="en-US" w:eastAsia="en-US"/>
        </w:rPr>
        <w:tab/>
        <w:t xml:space="preserve">«Energy Usage Challenges of Optical Communication,» [En línea]. </w:t>
      </w:r>
      <w:r w:rsidRPr="006600AC">
        <w:rPr>
          <w:sz w:val="22"/>
          <w:szCs w:val="22"/>
          <w:lang w:val="en-US" w:eastAsia="en-US"/>
        </w:rPr>
        <w:t xml:space="preserve">Available: </w:t>
      </w:r>
      <w:hyperlink r:id="rId66" w:history="1">
        <w:r w:rsidR="00433D3D" w:rsidRPr="00E77D70">
          <w:rPr>
            <w:rStyle w:val="Hyperlink"/>
            <w:sz w:val="22"/>
            <w:szCs w:val="22"/>
            <w:lang w:val="en-US" w:eastAsia="en-US"/>
          </w:rPr>
          <w:t>http://large.stanford.edu/courses/2012/ph240/sevilla1/</w:t>
        </w:r>
      </w:hyperlink>
      <w:r w:rsidRPr="006600AC">
        <w:rPr>
          <w:sz w:val="22"/>
          <w:szCs w:val="22"/>
          <w:lang w:val="en-US" w:eastAsia="en-US"/>
        </w:rPr>
        <w:t>.</w:t>
      </w:r>
    </w:p>
    <w:p w14:paraId="3D02F632" w14:textId="2AD4D26A" w:rsidR="00433D3D" w:rsidRPr="006600AC" w:rsidRDefault="00651351" w:rsidP="007B3875">
      <w:pPr>
        <w:jc w:val="both"/>
        <w:rPr>
          <w:sz w:val="22"/>
          <w:szCs w:val="22"/>
          <w:lang w:val="en-US" w:eastAsia="en-US"/>
        </w:rPr>
      </w:pPr>
      <w:r w:rsidRPr="00651351">
        <w:rPr>
          <w:sz w:val="22"/>
          <w:szCs w:val="22"/>
          <w:lang w:val="en-US" w:eastAsia="en-US"/>
        </w:rPr>
        <w:t>[</w:t>
      </w:r>
      <w:r>
        <w:rPr>
          <w:sz w:val="22"/>
          <w:szCs w:val="22"/>
          <w:lang w:val="en-US" w:eastAsia="en-US"/>
        </w:rPr>
        <w:t>6</w:t>
      </w:r>
      <w:r w:rsidRPr="00651351">
        <w:rPr>
          <w:sz w:val="22"/>
          <w:szCs w:val="22"/>
          <w:lang w:val="en-US" w:eastAsia="en-US"/>
        </w:rPr>
        <w:t>]</w:t>
      </w:r>
      <w:r w:rsidR="001816CB">
        <w:rPr>
          <w:sz w:val="22"/>
          <w:szCs w:val="22"/>
          <w:lang w:val="en-US" w:eastAsia="en-US"/>
        </w:rPr>
        <w:t xml:space="preserve"> </w:t>
      </w:r>
      <w:r w:rsidRPr="00651351">
        <w:rPr>
          <w:sz w:val="22"/>
          <w:szCs w:val="22"/>
          <w:lang w:val="en-US" w:eastAsia="en-US"/>
        </w:rPr>
        <w:t>Y. Yan y L. Dittmann, “Energy Efficiency in Ethernet Passive Optical Networks (EPONs): Protocol Design and Performance Evaluation”, JCM, vol. 6, pp. 249–261, may 2011, doi: 10.4304/jcm.6.3.249-261.</w:t>
      </w:r>
    </w:p>
    <w:p w14:paraId="1C1C4670" w14:textId="51DD4393" w:rsidR="007B3875" w:rsidRPr="002E69EB" w:rsidRDefault="007B3875" w:rsidP="007B3875">
      <w:pPr>
        <w:jc w:val="both"/>
        <w:rPr>
          <w:sz w:val="22"/>
          <w:szCs w:val="22"/>
          <w:lang w:val="en-US" w:eastAsia="en-US"/>
        </w:rPr>
      </w:pPr>
      <w:r w:rsidRPr="002E69EB">
        <w:rPr>
          <w:sz w:val="22"/>
          <w:szCs w:val="22"/>
          <w:lang w:val="en-US" w:eastAsia="en-US"/>
        </w:rPr>
        <w:t>[</w:t>
      </w:r>
      <w:r w:rsidR="00651351">
        <w:rPr>
          <w:sz w:val="22"/>
          <w:szCs w:val="22"/>
          <w:lang w:val="en-US" w:eastAsia="en-US"/>
        </w:rPr>
        <w:t>7</w:t>
      </w:r>
      <w:r w:rsidRPr="002E69EB">
        <w:rPr>
          <w:sz w:val="22"/>
          <w:szCs w:val="22"/>
          <w:lang w:val="en-US" w:eastAsia="en-US"/>
        </w:rPr>
        <w:t xml:space="preserve">] </w:t>
      </w:r>
      <w:r w:rsidRPr="002E69EB">
        <w:rPr>
          <w:sz w:val="22"/>
          <w:szCs w:val="22"/>
          <w:lang w:val="en-US" w:eastAsia="en-US"/>
        </w:rPr>
        <w:tab/>
        <w:t>«Energy-Efficiency Improvements for Optical Access,» [En línea]. Available: https://www.researchgate.net/publication/262025968_Energy-Efficiency_Improvements_for_Optical_Access.</w:t>
      </w:r>
    </w:p>
    <w:p w14:paraId="03C704EB" w14:textId="45609147" w:rsidR="007B3875" w:rsidRPr="006600AC" w:rsidRDefault="007B3875" w:rsidP="007B3875">
      <w:pPr>
        <w:jc w:val="both"/>
        <w:rPr>
          <w:sz w:val="22"/>
          <w:szCs w:val="22"/>
          <w:lang w:val="en-US" w:eastAsia="en-US"/>
        </w:rPr>
      </w:pPr>
      <w:r w:rsidRPr="006600AC">
        <w:rPr>
          <w:sz w:val="22"/>
          <w:szCs w:val="22"/>
          <w:lang w:val="en-US" w:eastAsia="en-US"/>
        </w:rPr>
        <w:t>[</w:t>
      </w:r>
      <w:r w:rsidR="00651351">
        <w:rPr>
          <w:sz w:val="22"/>
          <w:szCs w:val="22"/>
          <w:lang w:val="en-US" w:eastAsia="en-US"/>
        </w:rPr>
        <w:t>8</w:t>
      </w:r>
      <w:r w:rsidRPr="006600AC">
        <w:rPr>
          <w:sz w:val="22"/>
          <w:szCs w:val="22"/>
          <w:lang w:val="en-US" w:eastAsia="en-US"/>
        </w:rPr>
        <w:t xml:space="preserve">] </w:t>
      </w:r>
      <w:r w:rsidRPr="006600AC">
        <w:rPr>
          <w:sz w:val="22"/>
          <w:szCs w:val="22"/>
          <w:lang w:val="en-US" w:eastAsia="en-US"/>
        </w:rPr>
        <w:tab/>
        <w:t>X. Dong, «Green Optical Networks,» [En línea]. Available: https://etheses.whiterose.ac.uk/4684/1/Green%20optical%20networks%20200475130%20Xiaowen%20Dong.pdf.</w:t>
      </w:r>
    </w:p>
    <w:p w14:paraId="051450C4" w14:textId="62035B8E" w:rsidR="007B3875" w:rsidRPr="002E69EB" w:rsidRDefault="007B3875" w:rsidP="007B3875">
      <w:pPr>
        <w:jc w:val="both"/>
        <w:rPr>
          <w:sz w:val="22"/>
          <w:szCs w:val="22"/>
          <w:lang w:val="en-US" w:eastAsia="en-US"/>
        </w:rPr>
      </w:pPr>
      <w:r w:rsidRPr="002E69EB">
        <w:rPr>
          <w:sz w:val="22"/>
          <w:szCs w:val="22"/>
          <w:lang w:val="en-US" w:eastAsia="en-US"/>
        </w:rPr>
        <w:t>[</w:t>
      </w:r>
      <w:r w:rsidR="00651351">
        <w:rPr>
          <w:sz w:val="22"/>
          <w:szCs w:val="22"/>
          <w:lang w:val="en-US" w:eastAsia="en-US"/>
        </w:rPr>
        <w:t>9</w:t>
      </w:r>
      <w:r w:rsidRPr="002E69EB">
        <w:rPr>
          <w:sz w:val="22"/>
          <w:szCs w:val="22"/>
          <w:lang w:val="en-US" w:eastAsia="en-US"/>
        </w:rPr>
        <w:t xml:space="preserve">] </w:t>
      </w:r>
      <w:r w:rsidRPr="002E69EB">
        <w:rPr>
          <w:sz w:val="22"/>
          <w:szCs w:val="22"/>
          <w:lang w:val="en-US" w:eastAsia="en-US"/>
        </w:rPr>
        <w:tab/>
        <w:t>«PON Protection Switching Technology,» [En línea]. Available: https://cdatatec.com/pon-protection-switching-technology/.</w:t>
      </w:r>
    </w:p>
    <w:p w14:paraId="776B14D0" w14:textId="65299000" w:rsidR="007B3875" w:rsidRPr="002E69EB" w:rsidRDefault="007B3875" w:rsidP="007B3875">
      <w:pPr>
        <w:jc w:val="both"/>
        <w:rPr>
          <w:sz w:val="22"/>
          <w:szCs w:val="22"/>
          <w:lang w:val="en-US" w:eastAsia="en-US"/>
        </w:rPr>
      </w:pPr>
      <w:r w:rsidRPr="002E69EB">
        <w:rPr>
          <w:sz w:val="22"/>
          <w:szCs w:val="22"/>
          <w:lang w:val="en-US" w:eastAsia="en-US"/>
        </w:rPr>
        <w:t>[</w:t>
      </w:r>
      <w:r w:rsidR="00651351">
        <w:rPr>
          <w:sz w:val="22"/>
          <w:szCs w:val="22"/>
          <w:lang w:val="en-US" w:eastAsia="en-US"/>
        </w:rPr>
        <w:t>10</w:t>
      </w:r>
      <w:r w:rsidRPr="002E69EB">
        <w:rPr>
          <w:sz w:val="22"/>
          <w:szCs w:val="22"/>
          <w:lang w:val="en-US" w:eastAsia="en-US"/>
        </w:rPr>
        <w:t xml:space="preserve">] </w:t>
      </w:r>
      <w:r w:rsidRPr="002E69EB">
        <w:rPr>
          <w:sz w:val="22"/>
          <w:szCs w:val="22"/>
          <w:lang w:val="en-US" w:eastAsia="en-US"/>
        </w:rPr>
        <w:tab/>
        <w:t>«Flexible and scalable PON protection architecture using N:M redundancy toward next generation access network,» [En línea]. Available: https://www.semanticscholar.org/paper/Flexible-and-scalable-PON-protection-architecture-Mitsui-Sakamoto/891dcacb80557d886ff2193a2b5e324bc23ad125.</w:t>
      </w:r>
    </w:p>
    <w:p w14:paraId="717BBF91" w14:textId="3E686559" w:rsidR="00C51F42" w:rsidRDefault="007B3875" w:rsidP="007B3875">
      <w:pPr>
        <w:jc w:val="both"/>
        <w:rPr>
          <w:sz w:val="22"/>
          <w:szCs w:val="22"/>
          <w:lang w:val="en-US" w:eastAsia="en-US"/>
        </w:rPr>
      </w:pPr>
      <w:r w:rsidRPr="002E69EB">
        <w:rPr>
          <w:sz w:val="22"/>
          <w:szCs w:val="22"/>
          <w:lang w:val="en-US" w:eastAsia="en-US"/>
        </w:rPr>
        <w:t>[1</w:t>
      </w:r>
      <w:r w:rsidR="00651351">
        <w:rPr>
          <w:sz w:val="22"/>
          <w:szCs w:val="22"/>
          <w:lang w:val="en-US" w:eastAsia="en-US"/>
        </w:rPr>
        <w:t>1</w:t>
      </w:r>
      <w:r w:rsidRPr="002E69EB">
        <w:rPr>
          <w:sz w:val="22"/>
          <w:szCs w:val="22"/>
          <w:lang w:val="en-US" w:eastAsia="en-US"/>
        </w:rPr>
        <w:t xml:space="preserve">] </w:t>
      </w:r>
      <w:r w:rsidRPr="002E69EB">
        <w:rPr>
          <w:sz w:val="22"/>
          <w:szCs w:val="22"/>
          <w:lang w:val="en-US" w:eastAsia="en-US"/>
        </w:rPr>
        <w:tab/>
        <w:t xml:space="preserve">«SERIES G: TRANSMISSION SYSTEMS AND MEDIA, DIGITAL SYSTEMS AND NETWORKS. Passive optical network protection considerations,» [En línea]. Available: </w:t>
      </w:r>
      <w:hyperlink r:id="rId67" w:history="1">
        <w:r w:rsidR="001816CB" w:rsidRPr="00E77D70">
          <w:rPr>
            <w:rStyle w:val="Hyperlink"/>
            <w:sz w:val="22"/>
            <w:szCs w:val="22"/>
            <w:lang w:val="en-US" w:eastAsia="en-US"/>
          </w:rPr>
          <w:t>file:///C:/Users/dfsty/Downloads/T-REC-G.Sup51-201205-S!!PDF-E.pdf</w:t>
        </w:r>
      </w:hyperlink>
      <w:r w:rsidRPr="002E69EB">
        <w:rPr>
          <w:sz w:val="22"/>
          <w:szCs w:val="22"/>
          <w:lang w:val="en-US" w:eastAsia="en-US"/>
        </w:rPr>
        <w:t>.</w:t>
      </w:r>
    </w:p>
    <w:p w14:paraId="206D005A" w14:textId="6E4D6816" w:rsidR="001816CB" w:rsidRPr="002E69EB" w:rsidRDefault="001816CB" w:rsidP="007B3875">
      <w:pPr>
        <w:jc w:val="both"/>
        <w:rPr>
          <w:sz w:val="22"/>
          <w:szCs w:val="22"/>
          <w:lang w:val="en-US" w:eastAsia="en-US"/>
        </w:rPr>
      </w:pPr>
      <w:r w:rsidRPr="001816CB">
        <w:rPr>
          <w:sz w:val="22"/>
          <w:szCs w:val="22"/>
          <w:lang w:val="en-US" w:eastAsia="en-US"/>
        </w:rPr>
        <w:t>[1</w:t>
      </w:r>
      <w:r>
        <w:rPr>
          <w:sz w:val="22"/>
          <w:szCs w:val="22"/>
          <w:lang w:val="en-US" w:eastAsia="en-US"/>
        </w:rPr>
        <w:t>2</w:t>
      </w:r>
      <w:r w:rsidRPr="001816CB">
        <w:rPr>
          <w:sz w:val="22"/>
          <w:szCs w:val="22"/>
          <w:lang w:val="en-US" w:eastAsia="en-US"/>
        </w:rPr>
        <w:t>]</w:t>
      </w:r>
      <w:r>
        <w:rPr>
          <w:sz w:val="22"/>
          <w:szCs w:val="22"/>
          <w:lang w:val="en-US" w:eastAsia="en-US"/>
        </w:rPr>
        <w:t xml:space="preserve"> </w:t>
      </w:r>
      <w:r w:rsidRPr="001816CB">
        <w:rPr>
          <w:sz w:val="22"/>
          <w:szCs w:val="22"/>
          <w:lang w:val="en-US" w:eastAsia="en-US"/>
        </w:rPr>
        <w:t>J. Chen y L. Wosinska, “Analysis of protection schemes in PON compatible with smooth migration from TDM-PON to hybrid WDM/TDM-PON”, J. Opt. Netw., vol. 6, núm. 5, p. 514, 2007, doi: 10.1364/JON.6.000514.</w:t>
      </w:r>
    </w:p>
    <w:p w14:paraId="1DC59419" w14:textId="77777777" w:rsidR="006C555C" w:rsidRPr="002E69EB" w:rsidRDefault="006C555C" w:rsidP="00811A4D">
      <w:pPr>
        <w:jc w:val="both"/>
        <w:rPr>
          <w:sz w:val="20"/>
          <w:szCs w:val="20"/>
          <w:lang w:val="en-US" w:eastAsia="es-EC"/>
        </w:rPr>
      </w:pPr>
    </w:p>
    <w:p w14:paraId="26E71C15" w14:textId="6A66677D" w:rsidR="009B201B" w:rsidRPr="00115634" w:rsidRDefault="009B201B" w:rsidP="00811A4D">
      <w:pPr>
        <w:jc w:val="both"/>
        <w:rPr>
          <w:sz w:val="22"/>
          <w:szCs w:val="22"/>
          <w:lang w:val="en-US" w:eastAsia="en-US"/>
        </w:rPr>
      </w:pPr>
    </w:p>
    <w:sectPr w:rsidR="009B201B" w:rsidRPr="00115634" w:rsidSect="00006224">
      <w:type w:val="continuous"/>
      <w:pgSz w:w="12240" w:h="15840"/>
      <w:pgMar w:top="1418" w:right="1134" w:bottom="1134" w:left="1418" w:header="567" w:footer="567"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9816F" w14:textId="77777777" w:rsidR="00B26308" w:rsidRDefault="00B26308">
      <w:r>
        <w:separator/>
      </w:r>
    </w:p>
  </w:endnote>
  <w:endnote w:type="continuationSeparator" w:id="0">
    <w:p w14:paraId="6070B882" w14:textId="77777777" w:rsidR="00B26308" w:rsidRDefault="00B26308">
      <w:r>
        <w:continuationSeparator/>
      </w:r>
    </w:p>
  </w:endnote>
  <w:endnote w:type="continuationNotice" w:id="1">
    <w:p w14:paraId="7C73E372" w14:textId="77777777" w:rsidR="00B26308" w:rsidRDefault="00B263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acer">
    <w:altName w:val="Calibri"/>
    <w:charset w:val="00"/>
    <w:family w:val="auto"/>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5B2EB" w14:textId="76CED4FC" w:rsidR="00F5546A" w:rsidRDefault="00F5546A">
    <w:pPr>
      <w:pStyle w:val="Footer"/>
    </w:pPr>
    <w:r>
      <w:rPr>
        <w:rFonts w:ascii="Racer" w:hAnsi="Racer"/>
        <w:noProof/>
        <w:sz w:val="20"/>
      </w:rPr>
      <mc:AlternateContent>
        <mc:Choice Requires="wps">
          <w:drawing>
            <wp:anchor distT="0" distB="0" distL="114300" distR="114300" simplePos="0" relativeHeight="251658240" behindDoc="0" locked="0" layoutInCell="1" allowOverlap="1" wp14:anchorId="48E1087C" wp14:editId="330C380B">
              <wp:simplePos x="0" y="0"/>
              <wp:positionH relativeFrom="column">
                <wp:posOffset>0</wp:posOffset>
              </wp:positionH>
              <wp:positionV relativeFrom="paragraph">
                <wp:posOffset>90805</wp:posOffset>
              </wp:positionV>
              <wp:extent cx="6172200" cy="0"/>
              <wp:effectExtent l="19050" t="24130" r="19050" b="23495"/>
              <wp:wrapNone/>
              <wp:docPr id="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3810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w:pict>
            <v:line w14:anchorId="21220055" id="Line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5pt" to="486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t6yyAEAAHsDAAAOAAAAZHJzL2Uyb0RvYy54bWysU02P2yAQvVfqf0DcG8dZabuy4uwh2+0l&#10;bSNt+gMmgG20wCAgsfPvO5CP3ba3qj4ghpl5vHkPLx8na9hRhajRtbyezTlTTqDUrm/5z93zpwfO&#10;YgInwaBTLT+pyB9XHz8sR9+oBQ5opAqMQFxsRt/yISXfVFUUg7IQZ+iVo2SHwUKiMPSVDDASujXV&#10;Yj6/r0YM0gcUKkY6fTon+argd50S6UfXRZWYaTlxS2UNZd3ntVotoekD+EGLCw34BxYWtKNLb1BP&#10;kIAdgv4LymoRMGKXZgJthV2nhSoz0DT1/I9pXgbwqsxC4kR/kyn+P1jx/bgNTEvyjjMHlizaaKfY&#10;XVZm9LGhgrXbhjybmNyL36B4jczhegDXq8Jwd/LUVueO6reWHERP+PvxG0qqgUPCItPUBZshSQA2&#10;FTdONzfUlJigw/v684Is5kxccxU010YfYvqq0LK8abkhzgUYjpuYMhForiX5HofP2phitnFsbPnd&#10;Q12grafRE5n/uhsuFkY0Wuby3BhDv1+bwI6QH1D5ypyUeV8W8OBkgR8UyC+XfQJtznuiY9xFnqzI&#10;Wds9ytM2XGUjhwvvy2vMT+h9XLrf/pnVLwAAAP//AwBQSwMEFAAGAAgAAAAhAPRJoTTXAAAABgEA&#10;AA8AAABkcnMvZG93bnJldi54bWxMjkFPwkAQhe8m/ofNmHiTbdGIlG4JISEm3kS8D92hLXRnS3cL&#10;9d87xoMe53svb758ObpWXagPjWcD6SQBRVx623BlYPexeXgBFSKyxdYzGfiiAMvi9ibHzPorv9Nl&#10;GyslIxwyNFDH2GVah7Imh2HiO2LJDr53GOXsK217vMq4a/U0SZ61w4blQ40drWsqT9vBGUheXSzx&#10;+HlMT+msOujdefTDmzH3d+NqASrSGP/K8KMv6lCI094PbINqZUN6Qp8eQUk6n00F7H+BLnL9X7/4&#10;BgAA//8DAFBLAQItABQABgAIAAAAIQC2gziS/gAAAOEBAAATAAAAAAAAAAAAAAAAAAAAAABbQ29u&#10;dGVudF9UeXBlc10ueG1sUEsBAi0AFAAGAAgAAAAhADj9If/WAAAAlAEAAAsAAAAAAAAAAAAAAAAA&#10;LwEAAF9yZWxzLy5yZWxzUEsBAi0AFAAGAAgAAAAhAOW+3rLIAQAAewMAAA4AAAAAAAAAAAAAAAAA&#10;LgIAAGRycy9lMm9Eb2MueG1sUEsBAi0AFAAGAAgAAAAhAPRJoTTXAAAABgEAAA8AAAAAAAAAAAAA&#10;AAAAIgQAAGRycy9kb3ducmV2LnhtbFBLBQYAAAAABAAEAPMAAAAmBQAAAAA=&#10;" strokeweight="3pt">
              <v:stroke linestyle="thickThin"/>
            </v:line>
          </w:pict>
        </mc:Fallback>
      </mc:AlternateContent>
    </w:r>
    <w:r>
      <w:tab/>
    </w:r>
  </w:p>
  <w:p w14:paraId="4CDDDA88" w14:textId="77777777" w:rsidR="00F5546A" w:rsidRDefault="00F5546A">
    <w:pPr>
      <w:pStyle w:val="Footer"/>
      <w:jc w:val="center"/>
    </w:pPr>
    <w:r>
      <w:rPr>
        <w:rFonts w:ascii="Racer" w:hAnsi="Racer"/>
        <w:sz w:val="20"/>
      </w:rPr>
      <w:fldChar w:fldCharType="begin"/>
    </w:r>
    <w:r>
      <w:rPr>
        <w:rFonts w:ascii="Racer" w:hAnsi="Racer"/>
        <w:sz w:val="20"/>
      </w:rPr>
      <w:instrText xml:space="preserve"> PAGE </w:instrText>
    </w:r>
    <w:r>
      <w:rPr>
        <w:rFonts w:ascii="Racer" w:hAnsi="Racer"/>
        <w:sz w:val="20"/>
      </w:rPr>
      <w:fldChar w:fldCharType="separate"/>
    </w:r>
    <w:r>
      <w:rPr>
        <w:rFonts w:ascii="Racer" w:hAnsi="Racer"/>
        <w:noProof/>
        <w:sz w:val="20"/>
      </w:rPr>
      <w:t>4</w:t>
    </w:r>
    <w:r>
      <w:rPr>
        <w:rFonts w:ascii="Racer" w:hAnsi="Rac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34BAB" w14:textId="77777777" w:rsidR="00B26308" w:rsidRDefault="00B26308">
      <w:r>
        <w:separator/>
      </w:r>
    </w:p>
  </w:footnote>
  <w:footnote w:type="continuationSeparator" w:id="0">
    <w:p w14:paraId="5CBEC53A" w14:textId="77777777" w:rsidR="00B26308" w:rsidRDefault="00B26308">
      <w:r>
        <w:continuationSeparator/>
      </w:r>
    </w:p>
  </w:footnote>
  <w:footnote w:type="continuationNotice" w:id="1">
    <w:p w14:paraId="4B816B3E" w14:textId="77777777" w:rsidR="00B26308" w:rsidRDefault="00B2630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6101E62"/>
    <w:lvl w:ilvl="0">
      <w:start w:val="1"/>
      <w:numFmt w:val="upperRoman"/>
      <w:lvlText w:val="%1."/>
      <w:lvlJc w:val="left"/>
      <w:pPr>
        <w:tabs>
          <w:tab w:val="num" w:pos="360"/>
        </w:tabs>
        <w:ind w:left="0" w:firstLine="0"/>
      </w:pPr>
      <w:rPr>
        <w:rFonts w:hint="default"/>
        <w:b/>
        <w:i w:val="0"/>
      </w:rPr>
    </w:lvl>
    <w:lvl w:ilvl="1">
      <w:start w:val="1"/>
      <w:numFmt w:val="upperLetter"/>
      <w:lvlText w:val="%2. "/>
      <w:lvlJc w:val="left"/>
      <w:pPr>
        <w:tabs>
          <w:tab w:val="num" w:pos="284"/>
        </w:tabs>
        <w:ind w:left="0" w:firstLine="0"/>
      </w:pPr>
      <w:rPr>
        <w:rFonts w:hint="default"/>
        <w:b w:val="0"/>
        <w:i/>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 w15:restartNumberingAfterBreak="0">
    <w:nsid w:val="02BA41DF"/>
    <w:multiLevelType w:val="hybridMultilevel"/>
    <w:tmpl w:val="752C908C"/>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2E52B9E"/>
    <w:multiLevelType w:val="hybridMultilevel"/>
    <w:tmpl w:val="F472797E"/>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03CF524D"/>
    <w:multiLevelType w:val="hybridMultilevel"/>
    <w:tmpl w:val="301028B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8920AA7"/>
    <w:multiLevelType w:val="hybridMultilevel"/>
    <w:tmpl w:val="D388C4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6E61989"/>
    <w:multiLevelType w:val="hybridMultilevel"/>
    <w:tmpl w:val="A40268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14F029F"/>
    <w:multiLevelType w:val="hybridMultilevel"/>
    <w:tmpl w:val="9626B7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217E29C4"/>
    <w:multiLevelType w:val="hybridMultilevel"/>
    <w:tmpl w:val="E500E254"/>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15:restartNumberingAfterBreak="0">
    <w:nsid w:val="22A96FC1"/>
    <w:multiLevelType w:val="hybridMultilevel"/>
    <w:tmpl w:val="1AEAF1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C5D144B"/>
    <w:multiLevelType w:val="hybridMultilevel"/>
    <w:tmpl w:val="7996F9BC"/>
    <w:lvl w:ilvl="0" w:tplc="0C0A000F">
      <w:start w:val="1"/>
      <w:numFmt w:val="decimal"/>
      <w:lvlText w:val="%1."/>
      <w:lvlJc w:val="left"/>
      <w:pPr>
        <w:tabs>
          <w:tab w:val="num" w:pos="360"/>
        </w:tabs>
        <w:ind w:left="360" w:hanging="360"/>
      </w:pPr>
    </w:lvl>
    <w:lvl w:ilvl="1" w:tplc="0C0A0019">
      <w:start w:val="1"/>
      <w:numFmt w:val="lowerLetter"/>
      <w:pStyle w:val="URSISeccion"/>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0" w15:restartNumberingAfterBreak="0">
    <w:nsid w:val="2D321F94"/>
    <w:multiLevelType w:val="hybridMultilevel"/>
    <w:tmpl w:val="2AB6FD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EEB327A"/>
    <w:multiLevelType w:val="hybridMultilevel"/>
    <w:tmpl w:val="81FAD4B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911746E"/>
    <w:multiLevelType w:val="hybridMultilevel"/>
    <w:tmpl w:val="E27A0D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4" w15:restartNumberingAfterBreak="0">
    <w:nsid w:val="3B3F31A4"/>
    <w:multiLevelType w:val="hybridMultilevel"/>
    <w:tmpl w:val="4D1EC8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09976C1"/>
    <w:multiLevelType w:val="hybridMultilevel"/>
    <w:tmpl w:val="2A22C0D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15:restartNumberingAfterBreak="0">
    <w:nsid w:val="44DD05FA"/>
    <w:multiLevelType w:val="multilevel"/>
    <w:tmpl w:val="D5B64A12"/>
    <w:lvl w:ilvl="0">
      <w:start w:val="1"/>
      <w:numFmt w:val="decimal"/>
      <w:pStyle w:val="Heading1"/>
      <w:suff w:val="space"/>
      <w:lvlText w:val="%1"/>
      <w:lvlJc w:val="left"/>
      <w:pPr>
        <w:ind w:left="227" w:hanging="227"/>
      </w:pPr>
      <w:rPr>
        <w:rFonts w:ascii="Arial" w:hAnsi="Arial" w:hint="default"/>
        <w:b/>
        <w:i w:val="0"/>
        <w:sz w:val="24"/>
      </w:rPr>
    </w:lvl>
    <w:lvl w:ilvl="1">
      <w:start w:val="1"/>
      <w:numFmt w:val="decimal"/>
      <w:pStyle w:val="Heading2"/>
      <w:suff w:val="space"/>
      <w:lvlText w:val="%1.%2"/>
      <w:lvlJc w:val="left"/>
      <w:pPr>
        <w:ind w:left="227" w:hanging="227"/>
      </w:pPr>
      <w:rPr>
        <w:rFonts w:ascii="Arial" w:hAnsi="Arial" w:hint="default"/>
        <w:b/>
        <w:i w:val="0"/>
        <w:sz w:val="22"/>
      </w:rPr>
    </w:lvl>
    <w:lvl w:ilvl="2">
      <w:start w:val="1"/>
      <w:numFmt w:val="decimal"/>
      <w:pStyle w:val="Heading3"/>
      <w:suff w:val="space"/>
      <w:lvlText w:val="%1.%2.%3"/>
      <w:lvlJc w:val="left"/>
      <w:pPr>
        <w:ind w:left="227" w:hanging="227"/>
      </w:pPr>
      <w:rPr>
        <w:rFonts w:ascii="Arial" w:hAnsi="Arial" w:hint="default"/>
        <w:b/>
        <w:i w:val="0"/>
        <w:sz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8ED7F4B"/>
    <w:multiLevelType w:val="hybridMultilevel"/>
    <w:tmpl w:val="17DEDF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9B44EE8"/>
    <w:multiLevelType w:val="hybridMultilevel"/>
    <w:tmpl w:val="A5A42AE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4D795E34"/>
    <w:multiLevelType w:val="hybridMultilevel"/>
    <w:tmpl w:val="700020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4E583A54"/>
    <w:multiLevelType w:val="hybridMultilevel"/>
    <w:tmpl w:val="C172BB2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FF075C6"/>
    <w:multiLevelType w:val="hybridMultilevel"/>
    <w:tmpl w:val="0FE29048"/>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2" w15:restartNumberingAfterBreak="0">
    <w:nsid w:val="50F03AAD"/>
    <w:multiLevelType w:val="hybridMultilevel"/>
    <w:tmpl w:val="677C72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27D5DB6"/>
    <w:multiLevelType w:val="hybridMultilevel"/>
    <w:tmpl w:val="D82CCF7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592D61E5"/>
    <w:multiLevelType w:val="hybridMultilevel"/>
    <w:tmpl w:val="B134BC2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24E1D4F"/>
    <w:multiLevelType w:val="hybridMultilevel"/>
    <w:tmpl w:val="52143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643C24B5"/>
    <w:multiLevelType w:val="hybridMultilevel"/>
    <w:tmpl w:val="F160B57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B54564F"/>
    <w:multiLevelType w:val="hybridMultilevel"/>
    <w:tmpl w:val="B5BA36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6BE20557"/>
    <w:multiLevelType w:val="hybridMultilevel"/>
    <w:tmpl w:val="324AB67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9" w15:restartNumberingAfterBreak="0">
    <w:nsid w:val="6EA04B02"/>
    <w:multiLevelType w:val="hybridMultilevel"/>
    <w:tmpl w:val="C59C81C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1215F66"/>
    <w:multiLevelType w:val="hybridMultilevel"/>
    <w:tmpl w:val="2B10749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1" w15:restartNumberingAfterBreak="0">
    <w:nsid w:val="7DFE5784"/>
    <w:multiLevelType w:val="hybridMultilevel"/>
    <w:tmpl w:val="09A2082C"/>
    <w:lvl w:ilvl="0" w:tplc="300A0015">
      <w:start w:val="1"/>
      <w:numFmt w:val="upp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9"/>
  </w:num>
  <w:num w:numId="2">
    <w:abstractNumId w:val="16"/>
  </w:num>
  <w:num w:numId="3">
    <w:abstractNumId w:val="13"/>
  </w:num>
  <w:num w:numId="4">
    <w:abstractNumId w:val="0"/>
  </w:num>
  <w:num w:numId="5">
    <w:abstractNumId w:val="31"/>
  </w:num>
  <w:num w:numId="6">
    <w:abstractNumId w:val="24"/>
  </w:num>
  <w:num w:numId="7">
    <w:abstractNumId w:val="27"/>
  </w:num>
  <w:num w:numId="8">
    <w:abstractNumId w:val="8"/>
  </w:num>
  <w:num w:numId="9">
    <w:abstractNumId w:val="5"/>
  </w:num>
  <w:num w:numId="10">
    <w:abstractNumId w:val="6"/>
  </w:num>
  <w:num w:numId="11">
    <w:abstractNumId w:val="14"/>
  </w:num>
  <w:num w:numId="12">
    <w:abstractNumId w:val="19"/>
  </w:num>
  <w:num w:numId="13">
    <w:abstractNumId w:val="17"/>
  </w:num>
  <w:num w:numId="14">
    <w:abstractNumId w:val="18"/>
  </w:num>
  <w:num w:numId="15">
    <w:abstractNumId w:val="22"/>
  </w:num>
  <w:num w:numId="16">
    <w:abstractNumId w:val="26"/>
  </w:num>
  <w:num w:numId="17">
    <w:abstractNumId w:val="25"/>
  </w:num>
  <w:num w:numId="18">
    <w:abstractNumId w:val="3"/>
  </w:num>
  <w:num w:numId="19">
    <w:abstractNumId w:val="20"/>
  </w:num>
  <w:num w:numId="20">
    <w:abstractNumId w:val="28"/>
  </w:num>
  <w:num w:numId="21">
    <w:abstractNumId w:val="29"/>
  </w:num>
  <w:num w:numId="22">
    <w:abstractNumId w:val="4"/>
  </w:num>
  <w:num w:numId="23">
    <w:abstractNumId w:val="1"/>
  </w:num>
  <w:num w:numId="24">
    <w:abstractNumId w:val="23"/>
  </w:num>
  <w:num w:numId="25">
    <w:abstractNumId w:val="10"/>
  </w:num>
  <w:num w:numId="26">
    <w:abstractNumId w:val="21"/>
  </w:num>
  <w:num w:numId="27">
    <w:abstractNumId w:val="2"/>
  </w:num>
  <w:num w:numId="28">
    <w:abstractNumId w:val="7"/>
  </w:num>
  <w:num w:numId="29">
    <w:abstractNumId w:val="30"/>
  </w:num>
  <w:num w:numId="30">
    <w:abstractNumId w:val="12"/>
  </w:num>
  <w:num w:numId="31">
    <w:abstractNumId w:val="11"/>
  </w:num>
  <w:num w:numId="32">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E7D"/>
    <w:rsid w:val="00000022"/>
    <w:rsid w:val="000006AD"/>
    <w:rsid w:val="00002BB7"/>
    <w:rsid w:val="00003179"/>
    <w:rsid w:val="0000442F"/>
    <w:rsid w:val="000050D2"/>
    <w:rsid w:val="00006224"/>
    <w:rsid w:val="00006C74"/>
    <w:rsid w:val="0000792B"/>
    <w:rsid w:val="00011454"/>
    <w:rsid w:val="0001519E"/>
    <w:rsid w:val="0001523F"/>
    <w:rsid w:val="00015787"/>
    <w:rsid w:val="00015C9E"/>
    <w:rsid w:val="000160EA"/>
    <w:rsid w:val="000167E1"/>
    <w:rsid w:val="00020E72"/>
    <w:rsid w:val="0002112D"/>
    <w:rsid w:val="00021697"/>
    <w:rsid w:val="00022771"/>
    <w:rsid w:val="00023F99"/>
    <w:rsid w:val="00024703"/>
    <w:rsid w:val="0002520D"/>
    <w:rsid w:val="00027AE2"/>
    <w:rsid w:val="000302FD"/>
    <w:rsid w:val="000305B5"/>
    <w:rsid w:val="00031030"/>
    <w:rsid w:val="00031A71"/>
    <w:rsid w:val="0003219C"/>
    <w:rsid w:val="000410F3"/>
    <w:rsid w:val="00041CBC"/>
    <w:rsid w:val="0004552C"/>
    <w:rsid w:val="00046212"/>
    <w:rsid w:val="00047F57"/>
    <w:rsid w:val="00052B0C"/>
    <w:rsid w:val="000566BC"/>
    <w:rsid w:val="0006244F"/>
    <w:rsid w:val="0006289E"/>
    <w:rsid w:val="00062A99"/>
    <w:rsid w:val="00062E4A"/>
    <w:rsid w:val="000641FB"/>
    <w:rsid w:val="000644CD"/>
    <w:rsid w:val="000648D2"/>
    <w:rsid w:val="0007036D"/>
    <w:rsid w:val="00071344"/>
    <w:rsid w:val="00072A98"/>
    <w:rsid w:val="00072B22"/>
    <w:rsid w:val="000733E0"/>
    <w:rsid w:val="00080256"/>
    <w:rsid w:val="00081E0D"/>
    <w:rsid w:val="00082961"/>
    <w:rsid w:val="000846DE"/>
    <w:rsid w:val="00087377"/>
    <w:rsid w:val="00093B1D"/>
    <w:rsid w:val="000952A4"/>
    <w:rsid w:val="0009624E"/>
    <w:rsid w:val="00096776"/>
    <w:rsid w:val="00097B9D"/>
    <w:rsid w:val="000A10F4"/>
    <w:rsid w:val="000A2B55"/>
    <w:rsid w:val="000A3284"/>
    <w:rsid w:val="000A32C6"/>
    <w:rsid w:val="000A40EC"/>
    <w:rsid w:val="000A4A71"/>
    <w:rsid w:val="000A5020"/>
    <w:rsid w:val="000A5CB8"/>
    <w:rsid w:val="000A6365"/>
    <w:rsid w:val="000B1338"/>
    <w:rsid w:val="000B152B"/>
    <w:rsid w:val="000B28AA"/>
    <w:rsid w:val="000B365D"/>
    <w:rsid w:val="000B40FD"/>
    <w:rsid w:val="000B411D"/>
    <w:rsid w:val="000B4483"/>
    <w:rsid w:val="000B457A"/>
    <w:rsid w:val="000B52BE"/>
    <w:rsid w:val="000B5AC4"/>
    <w:rsid w:val="000B68D8"/>
    <w:rsid w:val="000C208F"/>
    <w:rsid w:val="000C29C2"/>
    <w:rsid w:val="000C41FE"/>
    <w:rsid w:val="000C562B"/>
    <w:rsid w:val="000C770C"/>
    <w:rsid w:val="000C78C9"/>
    <w:rsid w:val="000D169F"/>
    <w:rsid w:val="000D4A2F"/>
    <w:rsid w:val="000D4D2C"/>
    <w:rsid w:val="000D5D9B"/>
    <w:rsid w:val="000D7BBE"/>
    <w:rsid w:val="000D7F41"/>
    <w:rsid w:val="000E12E2"/>
    <w:rsid w:val="000E14F3"/>
    <w:rsid w:val="000E3DCE"/>
    <w:rsid w:val="000E5496"/>
    <w:rsid w:val="000E616C"/>
    <w:rsid w:val="000E6335"/>
    <w:rsid w:val="000E6E12"/>
    <w:rsid w:val="000F1693"/>
    <w:rsid w:val="000F3546"/>
    <w:rsid w:val="000F44EB"/>
    <w:rsid w:val="000F4DCD"/>
    <w:rsid w:val="000F7622"/>
    <w:rsid w:val="00102B50"/>
    <w:rsid w:val="00104E76"/>
    <w:rsid w:val="001051E8"/>
    <w:rsid w:val="00107808"/>
    <w:rsid w:val="00111B3E"/>
    <w:rsid w:val="00115634"/>
    <w:rsid w:val="00120262"/>
    <w:rsid w:val="0012031D"/>
    <w:rsid w:val="001213C6"/>
    <w:rsid w:val="0012336A"/>
    <w:rsid w:val="00127598"/>
    <w:rsid w:val="00127615"/>
    <w:rsid w:val="0012785F"/>
    <w:rsid w:val="001306CE"/>
    <w:rsid w:val="0013078D"/>
    <w:rsid w:val="001312BF"/>
    <w:rsid w:val="00136B96"/>
    <w:rsid w:val="00140A71"/>
    <w:rsid w:val="00141DA5"/>
    <w:rsid w:val="0014296B"/>
    <w:rsid w:val="00146A61"/>
    <w:rsid w:val="00147F58"/>
    <w:rsid w:val="001519AD"/>
    <w:rsid w:val="00153571"/>
    <w:rsid w:val="00153CA7"/>
    <w:rsid w:val="0015429E"/>
    <w:rsid w:val="00156E9C"/>
    <w:rsid w:val="001621CC"/>
    <w:rsid w:val="001629D8"/>
    <w:rsid w:val="00162A33"/>
    <w:rsid w:val="00162C47"/>
    <w:rsid w:val="00165841"/>
    <w:rsid w:val="001670F8"/>
    <w:rsid w:val="001679D6"/>
    <w:rsid w:val="00171223"/>
    <w:rsid w:val="0017198D"/>
    <w:rsid w:val="001731EC"/>
    <w:rsid w:val="00173FBA"/>
    <w:rsid w:val="00176773"/>
    <w:rsid w:val="0017738A"/>
    <w:rsid w:val="00180F4F"/>
    <w:rsid w:val="001816CB"/>
    <w:rsid w:val="0018633A"/>
    <w:rsid w:val="0018650E"/>
    <w:rsid w:val="00186B99"/>
    <w:rsid w:val="00190692"/>
    <w:rsid w:val="00190972"/>
    <w:rsid w:val="00190CF3"/>
    <w:rsid w:val="001916EA"/>
    <w:rsid w:val="0019217D"/>
    <w:rsid w:val="00192B4C"/>
    <w:rsid w:val="00192B52"/>
    <w:rsid w:val="00193CEC"/>
    <w:rsid w:val="00197B34"/>
    <w:rsid w:val="001A1E78"/>
    <w:rsid w:val="001A5802"/>
    <w:rsid w:val="001A5BD5"/>
    <w:rsid w:val="001B1646"/>
    <w:rsid w:val="001B3267"/>
    <w:rsid w:val="001B4B88"/>
    <w:rsid w:val="001B5DD4"/>
    <w:rsid w:val="001B6DDD"/>
    <w:rsid w:val="001C25D7"/>
    <w:rsid w:val="001C2E54"/>
    <w:rsid w:val="001C54C5"/>
    <w:rsid w:val="001D2513"/>
    <w:rsid w:val="001D5942"/>
    <w:rsid w:val="001D7239"/>
    <w:rsid w:val="001E060C"/>
    <w:rsid w:val="001E06C9"/>
    <w:rsid w:val="001E0C8B"/>
    <w:rsid w:val="001E3858"/>
    <w:rsid w:val="001E4645"/>
    <w:rsid w:val="001E49A4"/>
    <w:rsid w:val="001E5283"/>
    <w:rsid w:val="001E629A"/>
    <w:rsid w:val="001E6D93"/>
    <w:rsid w:val="001E7397"/>
    <w:rsid w:val="001E747F"/>
    <w:rsid w:val="001E7B48"/>
    <w:rsid w:val="001F06E9"/>
    <w:rsid w:val="001F2877"/>
    <w:rsid w:val="00200F48"/>
    <w:rsid w:val="00202B9B"/>
    <w:rsid w:val="00202C50"/>
    <w:rsid w:val="00205D04"/>
    <w:rsid w:val="00205DCD"/>
    <w:rsid w:val="002063AC"/>
    <w:rsid w:val="00212656"/>
    <w:rsid w:val="0021435F"/>
    <w:rsid w:val="00214971"/>
    <w:rsid w:val="00215EAF"/>
    <w:rsid w:val="0021716C"/>
    <w:rsid w:val="00217796"/>
    <w:rsid w:val="00220118"/>
    <w:rsid w:val="00220172"/>
    <w:rsid w:val="00223C8E"/>
    <w:rsid w:val="00224219"/>
    <w:rsid w:val="002257E5"/>
    <w:rsid w:val="00226408"/>
    <w:rsid w:val="00230D4C"/>
    <w:rsid w:val="00231804"/>
    <w:rsid w:val="002351FC"/>
    <w:rsid w:val="002366DA"/>
    <w:rsid w:val="00243155"/>
    <w:rsid w:val="0025061A"/>
    <w:rsid w:val="00256D98"/>
    <w:rsid w:val="0026110E"/>
    <w:rsid w:val="00262304"/>
    <w:rsid w:val="00262A65"/>
    <w:rsid w:val="00264259"/>
    <w:rsid w:val="00266624"/>
    <w:rsid w:val="00273C6F"/>
    <w:rsid w:val="002744FE"/>
    <w:rsid w:val="00275170"/>
    <w:rsid w:val="00277966"/>
    <w:rsid w:val="002807E9"/>
    <w:rsid w:val="0028104E"/>
    <w:rsid w:val="0028231F"/>
    <w:rsid w:val="00284D9C"/>
    <w:rsid w:val="00286642"/>
    <w:rsid w:val="0029106A"/>
    <w:rsid w:val="00294BF8"/>
    <w:rsid w:val="002951A2"/>
    <w:rsid w:val="00295EBC"/>
    <w:rsid w:val="002973FE"/>
    <w:rsid w:val="002A1688"/>
    <w:rsid w:val="002A294A"/>
    <w:rsid w:val="002A29BF"/>
    <w:rsid w:val="002A3D43"/>
    <w:rsid w:val="002A3F44"/>
    <w:rsid w:val="002A4754"/>
    <w:rsid w:val="002A6780"/>
    <w:rsid w:val="002A7831"/>
    <w:rsid w:val="002C181E"/>
    <w:rsid w:val="002C18A7"/>
    <w:rsid w:val="002C1FA9"/>
    <w:rsid w:val="002C2408"/>
    <w:rsid w:val="002C2439"/>
    <w:rsid w:val="002C2B0B"/>
    <w:rsid w:val="002C2B19"/>
    <w:rsid w:val="002C4C24"/>
    <w:rsid w:val="002C5C32"/>
    <w:rsid w:val="002C5FCC"/>
    <w:rsid w:val="002D0316"/>
    <w:rsid w:val="002D170C"/>
    <w:rsid w:val="002D174F"/>
    <w:rsid w:val="002D27A6"/>
    <w:rsid w:val="002D2CBA"/>
    <w:rsid w:val="002D337E"/>
    <w:rsid w:val="002D3C76"/>
    <w:rsid w:val="002D4E4F"/>
    <w:rsid w:val="002D6F4F"/>
    <w:rsid w:val="002D7898"/>
    <w:rsid w:val="002D7E89"/>
    <w:rsid w:val="002E0210"/>
    <w:rsid w:val="002E021E"/>
    <w:rsid w:val="002E0B4E"/>
    <w:rsid w:val="002E3CD9"/>
    <w:rsid w:val="002E465B"/>
    <w:rsid w:val="002E4A0E"/>
    <w:rsid w:val="002E638A"/>
    <w:rsid w:val="002E645D"/>
    <w:rsid w:val="002E64DA"/>
    <w:rsid w:val="002E69EB"/>
    <w:rsid w:val="002E75E5"/>
    <w:rsid w:val="002F175C"/>
    <w:rsid w:val="002F199F"/>
    <w:rsid w:val="002F5519"/>
    <w:rsid w:val="002F5C6E"/>
    <w:rsid w:val="002F5D9D"/>
    <w:rsid w:val="0030000F"/>
    <w:rsid w:val="00303ED6"/>
    <w:rsid w:val="003042FF"/>
    <w:rsid w:val="00305C38"/>
    <w:rsid w:val="0030689D"/>
    <w:rsid w:val="00306D14"/>
    <w:rsid w:val="0030742D"/>
    <w:rsid w:val="00310A1E"/>
    <w:rsid w:val="00313744"/>
    <w:rsid w:val="00316DEF"/>
    <w:rsid w:val="00322287"/>
    <w:rsid w:val="00322305"/>
    <w:rsid w:val="00322EEB"/>
    <w:rsid w:val="00323C22"/>
    <w:rsid w:val="00325999"/>
    <w:rsid w:val="00331228"/>
    <w:rsid w:val="00332FDE"/>
    <w:rsid w:val="0033405F"/>
    <w:rsid w:val="00335A13"/>
    <w:rsid w:val="003375A1"/>
    <w:rsid w:val="00337DD1"/>
    <w:rsid w:val="0034207B"/>
    <w:rsid w:val="00342622"/>
    <w:rsid w:val="003459CD"/>
    <w:rsid w:val="0034758F"/>
    <w:rsid w:val="003514A1"/>
    <w:rsid w:val="00352B38"/>
    <w:rsid w:val="00353D50"/>
    <w:rsid w:val="00355A1F"/>
    <w:rsid w:val="003561FF"/>
    <w:rsid w:val="003566B4"/>
    <w:rsid w:val="00356918"/>
    <w:rsid w:val="00356938"/>
    <w:rsid w:val="00360473"/>
    <w:rsid w:val="003627F9"/>
    <w:rsid w:val="0036408A"/>
    <w:rsid w:val="00364296"/>
    <w:rsid w:val="0036463D"/>
    <w:rsid w:val="00365F6C"/>
    <w:rsid w:val="00366132"/>
    <w:rsid w:val="003704CC"/>
    <w:rsid w:val="00371656"/>
    <w:rsid w:val="00374602"/>
    <w:rsid w:val="00374A0D"/>
    <w:rsid w:val="00380279"/>
    <w:rsid w:val="003811D6"/>
    <w:rsid w:val="00382BD3"/>
    <w:rsid w:val="003835BF"/>
    <w:rsid w:val="00384504"/>
    <w:rsid w:val="00385A5A"/>
    <w:rsid w:val="00385C24"/>
    <w:rsid w:val="0038767C"/>
    <w:rsid w:val="00387CF1"/>
    <w:rsid w:val="00390000"/>
    <w:rsid w:val="00390544"/>
    <w:rsid w:val="003912F5"/>
    <w:rsid w:val="00391ACF"/>
    <w:rsid w:val="00392DEF"/>
    <w:rsid w:val="00393034"/>
    <w:rsid w:val="00393EA4"/>
    <w:rsid w:val="003B0C8A"/>
    <w:rsid w:val="003B0CFC"/>
    <w:rsid w:val="003B2D78"/>
    <w:rsid w:val="003B3108"/>
    <w:rsid w:val="003B365A"/>
    <w:rsid w:val="003B3792"/>
    <w:rsid w:val="003B397C"/>
    <w:rsid w:val="003B3E5A"/>
    <w:rsid w:val="003B45C7"/>
    <w:rsid w:val="003B6298"/>
    <w:rsid w:val="003C3D0C"/>
    <w:rsid w:val="003C40D9"/>
    <w:rsid w:val="003C4C50"/>
    <w:rsid w:val="003C5977"/>
    <w:rsid w:val="003C749B"/>
    <w:rsid w:val="003D140A"/>
    <w:rsid w:val="003D1C6B"/>
    <w:rsid w:val="003D303F"/>
    <w:rsid w:val="003D3E7A"/>
    <w:rsid w:val="003D5E9F"/>
    <w:rsid w:val="003D60F6"/>
    <w:rsid w:val="003D6256"/>
    <w:rsid w:val="003E3D7F"/>
    <w:rsid w:val="003E4015"/>
    <w:rsid w:val="003E4B69"/>
    <w:rsid w:val="003E6312"/>
    <w:rsid w:val="003F1BB0"/>
    <w:rsid w:val="003F2725"/>
    <w:rsid w:val="003F2782"/>
    <w:rsid w:val="003F46D6"/>
    <w:rsid w:val="003F7698"/>
    <w:rsid w:val="003F77A2"/>
    <w:rsid w:val="003F7ECB"/>
    <w:rsid w:val="004035E3"/>
    <w:rsid w:val="004059AC"/>
    <w:rsid w:val="00405B13"/>
    <w:rsid w:val="00405B4F"/>
    <w:rsid w:val="0040703D"/>
    <w:rsid w:val="004124D3"/>
    <w:rsid w:val="0041576E"/>
    <w:rsid w:val="00417773"/>
    <w:rsid w:val="004177B8"/>
    <w:rsid w:val="00417858"/>
    <w:rsid w:val="00423638"/>
    <w:rsid w:val="00423752"/>
    <w:rsid w:val="00424E99"/>
    <w:rsid w:val="00426298"/>
    <w:rsid w:val="00430ABF"/>
    <w:rsid w:val="004318E0"/>
    <w:rsid w:val="00432B04"/>
    <w:rsid w:val="00432F6A"/>
    <w:rsid w:val="00433C10"/>
    <w:rsid w:val="00433D3D"/>
    <w:rsid w:val="00433DD5"/>
    <w:rsid w:val="00436D30"/>
    <w:rsid w:val="004377EE"/>
    <w:rsid w:val="004439C8"/>
    <w:rsid w:val="0044566E"/>
    <w:rsid w:val="00447A8F"/>
    <w:rsid w:val="00447E06"/>
    <w:rsid w:val="00450F96"/>
    <w:rsid w:val="004513AD"/>
    <w:rsid w:val="00451C7C"/>
    <w:rsid w:val="0045273E"/>
    <w:rsid w:val="004536FA"/>
    <w:rsid w:val="00455392"/>
    <w:rsid w:val="00456CDD"/>
    <w:rsid w:val="00463077"/>
    <w:rsid w:val="004639E2"/>
    <w:rsid w:val="004648C9"/>
    <w:rsid w:val="00467630"/>
    <w:rsid w:val="00470500"/>
    <w:rsid w:val="00470D0A"/>
    <w:rsid w:val="00471237"/>
    <w:rsid w:val="0047250F"/>
    <w:rsid w:val="0047308E"/>
    <w:rsid w:val="004730DF"/>
    <w:rsid w:val="00473697"/>
    <w:rsid w:val="00474C60"/>
    <w:rsid w:val="004764E7"/>
    <w:rsid w:val="00476D69"/>
    <w:rsid w:val="00477A04"/>
    <w:rsid w:val="00480818"/>
    <w:rsid w:val="00480DF6"/>
    <w:rsid w:val="00481B17"/>
    <w:rsid w:val="00481F77"/>
    <w:rsid w:val="004821B0"/>
    <w:rsid w:val="00483071"/>
    <w:rsid w:val="0048309A"/>
    <w:rsid w:val="004838FA"/>
    <w:rsid w:val="0048426F"/>
    <w:rsid w:val="00484B04"/>
    <w:rsid w:val="00484FAB"/>
    <w:rsid w:val="004851A0"/>
    <w:rsid w:val="004852FA"/>
    <w:rsid w:val="004858D2"/>
    <w:rsid w:val="00485BDD"/>
    <w:rsid w:val="00486449"/>
    <w:rsid w:val="0048676B"/>
    <w:rsid w:val="00490A6C"/>
    <w:rsid w:val="00492795"/>
    <w:rsid w:val="00494453"/>
    <w:rsid w:val="00494DD3"/>
    <w:rsid w:val="00495693"/>
    <w:rsid w:val="00495C90"/>
    <w:rsid w:val="00496735"/>
    <w:rsid w:val="00497712"/>
    <w:rsid w:val="004A144C"/>
    <w:rsid w:val="004A3698"/>
    <w:rsid w:val="004A3DB6"/>
    <w:rsid w:val="004A6E5D"/>
    <w:rsid w:val="004B286F"/>
    <w:rsid w:val="004B2C58"/>
    <w:rsid w:val="004B67CB"/>
    <w:rsid w:val="004B6D55"/>
    <w:rsid w:val="004C04BB"/>
    <w:rsid w:val="004C2078"/>
    <w:rsid w:val="004C3EB9"/>
    <w:rsid w:val="004C408E"/>
    <w:rsid w:val="004C6457"/>
    <w:rsid w:val="004C6913"/>
    <w:rsid w:val="004C7001"/>
    <w:rsid w:val="004C72B9"/>
    <w:rsid w:val="004D0035"/>
    <w:rsid w:val="004D0392"/>
    <w:rsid w:val="004D0D6B"/>
    <w:rsid w:val="004D3EEE"/>
    <w:rsid w:val="004D6ABB"/>
    <w:rsid w:val="004D6B6F"/>
    <w:rsid w:val="004D7A73"/>
    <w:rsid w:val="004E0B9C"/>
    <w:rsid w:val="004E11D0"/>
    <w:rsid w:val="004E152C"/>
    <w:rsid w:val="004E26AE"/>
    <w:rsid w:val="004E31E3"/>
    <w:rsid w:val="004E3D61"/>
    <w:rsid w:val="004E51A4"/>
    <w:rsid w:val="004E52EC"/>
    <w:rsid w:val="004E5CB1"/>
    <w:rsid w:val="004F22CF"/>
    <w:rsid w:val="004F5832"/>
    <w:rsid w:val="004F7570"/>
    <w:rsid w:val="005000BB"/>
    <w:rsid w:val="005002E5"/>
    <w:rsid w:val="005007CD"/>
    <w:rsid w:val="00500A9F"/>
    <w:rsid w:val="00500BBD"/>
    <w:rsid w:val="005013EA"/>
    <w:rsid w:val="00502269"/>
    <w:rsid w:val="00503F1A"/>
    <w:rsid w:val="00506B1A"/>
    <w:rsid w:val="005073D3"/>
    <w:rsid w:val="00513648"/>
    <w:rsid w:val="00513FAB"/>
    <w:rsid w:val="0051534A"/>
    <w:rsid w:val="00515FCB"/>
    <w:rsid w:val="00516895"/>
    <w:rsid w:val="00521920"/>
    <w:rsid w:val="00522485"/>
    <w:rsid w:val="00522EA8"/>
    <w:rsid w:val="00524E5B"/>
    <w:rsid w:val="00525B4D"/>
    <w:rsid w:val="005262D4"/>
    <w:rsid w:val="0052748E"/>
    <w:rsid w:val="005304E9"/>
    <w:rsid w:val="005320CE"/>
    <w:rsid w:val="00536BC5"/>
    <w:rsid w:val="0053749D"/>
    <w:rsid w:val="00537D94"/>
    <w:rsid w:val="005402AB"/>
    <w:rsid w:val="005412CB"/>
    <w:rsid w:val="0054318D"/>
    <w:rsid w:val="00543340"/>
    <w:rsid w:val="00543A75"/>
    <w:rsid w:val="0054405D"/>
    <w:rsid w:val="00544301"/>
    <w:rsid w:val="00544306"/>
    <w:rsid w:val="005443B9"/>
    <w:rsid w:val="005464EB"/>
    <w:rsid w:val="005473BC"/>
    <w:rsid w:val="005542C4"/>
    <w:rsid w:val="005578ED"/>
    <w:rsid w:val="00561B1D"/>
    <w:rsid w:val="00561B64"/>
    <w:rsid w:val="005620AD"/>
    <w:rsid w:val="0056235D"/>
    <w:rsid w:val="0056271D"/>
    <w:rsid w:val="0056318C"/>
    <w:rsid w:val="00563D39"/>
    <w:rsid w:val="00564767"/>
    <w:rsid w:val="00564828"/>
    <w:rsid w:val="0056561E"/>
    <w:rsid w:val="00567B61"/>
    <w:rsid w:val="00575048"/>
    <w:rsid w:val="00575FAF"/>
    <w:rsid w:val="005857BC"/>
    <w:rsid w:val="00591238"/>
    <w:rsid w:val="005933BC"/>
    <w:rsid w:val="00595B70"/>
    <w:rsid w:val="00595F6B"/>
    <w:rsid w:val="005A03B5"/>
    <w:rsid w:val="005A2914"/>
    <w:rsid w:val="005A40B2"/>
    <w:rsid w:val="005A4683"/>
    <w:rsid w:val="005A5031"/>
    <w:rsid w:val="005A5C34"/>
    <w:rsid w:val="005A7CB0"/>
    <w:rsid w:val="005B04D5"/>
    <w:rsid w:val="005B17F2"/>
    <w:rsid w:val="005B245F"/>
    <w:rsid w:val="005B30B2"/>
    <w:rsid w:val="005B43A3"/>
    <w:rsid w:val="005B440B"/>
    <w:rsid w:val="005B5DEE"/>
    <w:rsid w:val="005B6217"/>
    <w:rsid w:val="005B625B"/>
    <w:rsid w:val="005C0252"/>
    <w:rsid w:val="005C24E8"/>
    <w:rsid w:val="005C2950"/>
    <w:rsid w:val="005C43AD"/>
    <w:rsid w:val="005C4F88"/>
    <w:rsid w:val="005D04B6"/>
    <w:rsid w:val="005D1AC1"/>
    <w:rsid w:val="005D1DBC"/>
    <w:rsid w:val="005D1E4A"/>
    <w:rsid w:val="005D35F8"/>
    <w:rsid w:val="005D4BB3"/>
    <w:rsid w:val="005D4BBE"/>
    <w:rsid w:val="005D5266"/>
    <w:rsid w:val="005D676D"/>
    <w:rsid w:val="005D7733"/>
    <w:rsid w:val="005D79C7"/>
    <w:rsid w:val="005E2C55"/>
    <w:rsid w:val="005E52DE"/>
    <w:rsid w:val="005E5C04"/>
    <w:rsid w:val="005E60F8"/>
    <w:rsid w:val="005E6368"/>
    <w:rsid w:val="005E652A"/>
    <w:rsid w:val="005E7760"/>
    <w:rsid w:val="005F42D6"/>
    <w:rsid w:val="005F4555"/>
    <w:rsid w:val="005F727F"/>
    <w:rsid w:val="00601F49"/>
    <w:rsid w:val="006029A1"/>
    <w:rsid w:val="0060304F"/>
    <w:rsid w:val="006040E5"/>
    <w:rsid w:val="006056DF"/>
    <w:rsid w:val="006058CE"/>
    <w:rsid w:val="006067E8"/>
    <w:rsid w:val="00607294"/>
    <w:rsid w:val="00607310"/>
    <w:rsid w:val="00611A1E"/>
    <w:rsid w:val="006136B2"/>
    <w:rsid w:val="00615752"/>
    <w:rsid w:val="00616158"/>
    <w:rsid w:val="00616727"/>
    <w:rsid w:val="00616B8A"/>
    <w:rsid w:val="00620D5C"/>
    <w:rsid w:val="00623FD8"/>
    <w:rsid w:val="00625D95"/>
    <w:rsid w:val="006304E3"/>
    <w:rsid w:val="00630E7D"/>
    <w:rsid w:val="006322B8"/>
    <w:rsid w:val="00632ACF"/>
    <w:rsid w:val="00634A24"/>
    <w:rsid w:val="00634E7D"/>
    <w:rsid w:val="0063698E"/>
    <w:rsid w:val="00640C46"/>
    <w:rsid w:val="0064105A"/>
    <w:rsid w:val="00642A95"/>
    <w:rsid w:val="00642BE7"/>
    <w:rsid w:val="00645E21"/>
    <w:rsid w:val="00646AF0"/>
    <w:rsid w:val="00646D3C"/>
    <w:rsid w:val="00651351"/>
    <w:rsid w:val="00651A84"/>
    <w:rsid w:val="0065521A"/>
    <w:rsid w:val="00656C7D"/>
    <w:rsid w:val="00657108"/>
    <w:rsid w:val="00657DCB"/>
    <w:rsid w:val="006600AC"/>
    <w:rsid w:val="00661810"/>
    <w:rsid w:val="00665397"/>
    <w:rsid w:val="00667995"/>
    <w:rsid w:val="00667C94"/>
    <w:rsid w:val="00667DBE"/>
    <w:rsid w:val="0067170F"/>
    <w:rsid w:val="00671FBE"/>
    <w:rsid w:val="0067206C"/>
    <w:rsid w:val="0067324C"/>
    <w:rsid w:val="0067372D"/>
    <w:rsid w:val="0067703E"/>
    <w:rsid w:val="00682A73"/>
    <w:rsid w:val="0068480A"/>
    <w:rsid w:val="00684DA2"/>
    <w:rsid w:val="00685288"/>
    <w:rsid w:val="00686EFD"/>
    <w:rsid w:val="006968A7"/>
    <w:rsid w:val="006A286E"/>
    <w:rsid w:val="006A3F90"/>
    <w:rsid w:val="006A3FF8"/>
    <w:rsid w:val="006A4334"/>
    <w:rsid w:val="006B09B8"/>
    <w:rsid w:val="006B2CB4"/>
    <w:rsid w:val="006B3506"/>
    <w:rsid w:val="006B3E7B"/>
    <w:rsid w:val="006B5EAB"/>
    <w:rsid w:val="006B6145"/>
    <w:rsid w:val="006B6AEC"/>
    <w:rsid w:val="006B6C99"/>
    <w:rsid w:val="006B7B99"/>
    <w:rsid w:val="006C06B0"/>
    <w:rsid w:val="006C1544"/>
    <w:rsid w:val="006C1E2B"/>
    <w:rsid w:val="006C2607"/>
    <w:rsid w:val="006C2D31"/>
    <w:rsid w:val="006C4EEA"/>
    <w:rsid w:val="006C54EB"/>
    <w:rsid w:val="006C555C"/>
    <w:rsid w:val="006C738F"/>
    <w:rsid w:val="006C7B74"/>
    <w:rsid w:val="006D09FD"/>
    <w:rsid w:val="006D23AB"/>
    <w:rsid w:val="006D2E01"/>
    <w:rsid w:val="006D33CD"/>
    <w:rsid w:val="006D4269"/>
    <w:rsid w:val="006D476C"/>
    <w:rsid w:val="006D4894"/>
    <w:rsid w:val="006E0E69"/>
    <w:rsid w:val="006E2C80"/>
    <w:rsid w:val="006E5A99"/>
    <w:rsid w:val="006E60AD"/>
    <w:rsid w:val="006E6956"/>
    <w:rsid w:val="006F04CC"/>
    <w:rsid w:val="006F0D0A"/>
    <w:rsid w:val="006F421A"/>
    <w:rsid w:val="006F4A30"/>
    <w:rsid w:val="006F5AAA"/>
    <w:rsid w:val="006F69E5"/>
    <w:rsid w:val="006F7335"/>
    <w:rsid w:val="006F777D"/>
    <w:rsid w:val="006F78BB"/>
    <w:rsid w:val="007005B8"/>
    <w:rsid w:val="00702309"/>
    <w:rsid w:val="0070397C"/>
    <w:rsid w:val="00704BBF"/>
    <w:rsid w:val="00704D8E"/>
    <w:rsid w:val="007070F5"/>
    <w:rsid w:val="0070710E"/>
    <w:rsid w:val="00707326"/>
    <w:rsid w:val="0070769E"/>
    <w:rsid w:val="00707E8E"/>
    <w:rsid w:val="00710372"/>
    <w:rsid w:val="007109E5"/>
    <w:rsid w:val="00713ABC"/>
    <w:rsid w:val="0071480C"/>
    <w:rsid w:val="00714A2A"/>
    <w:rsid w:val="007154AB"/>
    <w:rsid w:val="0071630F"/>
    <w:rsid w:val="00717330"/>
    <w:rsid w:val="00720228"/>
    <w:rsid w:val="00720881"/>
    <w:rsid w:val="00722762"/>
    <w:rsid w:val="00723A2D"/>
    <w:rsid w:val="00723B89"/>
    <w:rsid w:val="0073440E"/>
    <w:rsid w:val="00734BF1"/>
    <w:rsid w:val="00734EDC"/>
    <w:rsid w:val="00736211"/>
    <w:rsid w:val="007378E3"/>
    <w:rsid w:val="00737BA4"/>
    <w:rsid w:val="00737C92"/>
    <w:rsid w:val="00740876"/>
    <w:rsid w:val="00741529"/>
    <w:rsid w:val="00741FE7"/>
    <w:rsid w:val="007429EC"/>
    <w:rsid w:val="0074398A"/>
    <w:rsid w:val="00744091"/>
    <w:rsid w:val="00745897"/>
    <w:rsid w:val="00745F25"/>
    <w:rsid w:val="007464D6"/>
    <w:rsid w:val="00751E97"/>
    <w:rsid w:val="0075209E"/>
    <w:rsid w:val="007529A6"/>
    <w:rsid w:val="00752E81"/>
    <w:rsid w:val="007542C2"/>
    <w:rsid w:val="00755352"/>
    <w:rsid w:val="00755475"/>
    <w:rsid w:val="00755964"/>
    <w:rsid w:val="00756692"/>
    <w:rsid w:val="007601AE"/>
    <w:rsid w:val="007602AC"/>
    <w:rsid w:val="00762350"/>
    <w:rsid w:val="00765302"/>
    <w:rsid w:val="00767B65"/>
    <w:rsid w:val="007717B3"/>
    <w:rsid w:val="00771DB1"/>
    <w:rsid w:val="00772053"/>
    <w:rsid w:val="00775DC8"/>
    <w:rsid w:val="007764B0"/>
    <w:rsid w:val="00776C37"/>
    <w:rsid w:val="0078025E"/>
    <w:rsid w:val="00780FFC"/>
    <w:rsid w:val="00781049"/>
    <w:rsid w:val="0078153A"/>
    <w:rsid w:val="0078332F"/>
    <w:rsid w:val="00783BEF"/>
    <w:rsid w:val="00783FD9"/>
    <w:rsid w:val="0078536D"/>
    <w:rsid w:val="00785A61"/>
    <w:rsid w:val="00786F03"/>
    <w:rsid w:val="007922BD"/>
    <w:rsid w:val="007939FE"/>
    <w:rsid w:val="00794945"/>
    <w:rsid w:val="0079535A"/>
    <w:rsid w:val="00795EC4"/>
    <w:rsid w:val="00795F50"/>
    <w:rsid w:val="007968EA"/>
    <w:rsid w:val="007A00C1"/>
    <w:rsid w:val="007A2E4C"/>
    <w:rsid w:val="007A51BD"/>
    <w:rsid w:val="007A5ABB"/>
    <w:rsid w:val="007A6820"/>
    <w:rsid w:val="007B0BED"/>
    <w:rsid w:val="007B3875"/>
    <w:rsid w:val="007B3F51"/>
    <w:rsid w:val="007B56CF"/>
    <w:rsid w:val="007B769A"/>
    <w:rsid w:val="007C1534"/>
    <w:rsid w:val="007C198E"/>
    <w:rsid w:val="007C3C3B"/>
    <w:rsid w:val="007C4EBA"/>
    <w:rsid w:val="007C5E34"/>
    <w:rsid w:val="007C6F4E"/>
    <w:rsid w:val="007D0F6E"/>
    <w:rsid w:val="007D4DC7"/>
    <w:rsid w:val="007E0570"/>
    <w:rsid w:val="007E2543"/>
    <w:rsid w:val="007E6704"/>
    <w:rsid w:val="007E67C1"/>
    <w:rsid w:val="007E78BC"/>
    <w:rsid w:val="007E7EE6"/>
    <w:rsid w:val="007F29F4"/>
    <w:rsid w:val="007F3339"/>
    <w:rsid w:val="007F5248"/>
    <w:rsid w:val="007F58CB"/>
    <w:rsid w:val="007F6B3E"/>
    <w:rsid w:val="007F762D"/>
    <w:rsid w:val="007F780D"/>
    <w:rsid w:val="0080296E"/>
    <w:rsid w:val="008057AD"/>
    <w:rsid w:val="00805BF7"/>
    <w:rsid w:val="00811A4D"/>
    <w:rsid w:val="00815389"/>
    <w:rsid w:val="008161D3"/>
    <w:rsid w:val="008162E8"/>
    <w:rsid w:val="00816659"/>
    <w:rsid w:val="008209D5"/>
    <w:rsid w:val="008223EE"/>
    <w:rsid w:val="008230FC"/>
    <w:rsid w:val="00823C5B"/>
    <w:rsid w:val="00830D2B"/>
    <w:rsid w:val="0083139F"/>
    <w:rsid w:val="00832D6A"/>
    <w:rsid w:val="00832F0C"/>
    <w:rsid w:val="00832F90"/>
    <w:rsid w:val="00833354"/>
    <w:rsid w:val="008360C4"/>
    <w:rsid w:val="00840B6A"/>
    <w:rsid w:val="00841B89"/>
    <w:rsid w:val="00842869"/>
    <w:rsid w:val="0084299D"/>
    <w:rsid w:val="008440B3"/>
    <w:rsid w:val="00846655"/>
    <w:rsid w:val="00846845"/>
    <w:rsid w:val="00851703"/>
    <w:rsid w:val="00852288"/>
    <w:rsid w:val="00852885"/>
    <w:rsid w:val="0085454F"/>
    <w:rsid w:val="00854932"/>
    <w:rsid w:val="008550E2"/>
    <w:rsid w:val="00855AC5"/>
    <w:rsid w:val="00862014"/>
    <w:rsid w:val="0086206C"/>
    <w:rsid w:val="008634EB"/>
    <w:rsid w:val="00863E8D"/>
    <w:rsid w:val="00864504"/>
    <w:rsid w:val="00867657"/>
    <w:rsid w:val="00867682"/>
    <w:rsid w:val="00867A6C"/>
    <w:rsid w:val="0087083C"/>
    <w:rsid w:val="00871139"/>
    <w:rsid w:val="0087326C"/>
    <w:rsid w:val="00873D97"/>
    <w:rsid w:val="008753A6"/>
    <w:rsid w:val="00876384"/>
    <w:rsid w:val="00876528"/>
    <w:rsid w:val="00880400"/>
    <w:rsid w:val="00881726"/>
    <w:rsid w:val="00883673"/>
    <w:rsid w:val="00883C35"/>
    <w:rsid w:val="00884CD6"/>
    <w:rsid w:val="00885051"/>
    <w:rsid w:val="008862BC"/>
    <w:rsid w:val="0089024B"/>
    <w:rsid w:val="00891B8D"/>
    <w:rsid w:val="00891C8D"/>
    <w:rsid w:val="00893AAE"/>
    <w:rsid w:val="0089707E"/>
    <w:rsid w:val="008A0525"/>
    <w:rsid w:val="008A066F"/>
    <w:rsid w:val="008A0A1B"/>
    <w:rsid w:val="008A1748"/>
    <w:rsid w:val="008A31D2"/>
    <w:rsid w:val="008A327A"/>
    <w:rsid w:val="008A6492"/>
    <w:rsid w:val="008A666B"/>
    <w:rsid w:val="008A6D26"/>
    <w:rsid w:val="008A70AE"/>
    <w:rsid w:val="008A7142"/>
    <w:rsid w:val="008A7761"/>
    <w:rsid w:val="008B2817"/>
    <w:rsid w:val="008B2FD0"/>
    <w:rsid w:val="008B3BF9"/>
    <w:rsid w:val="008B413F"/>
    <w:rsid w:val="008B497E"/>
    <w:rsid w:val="008B6025"/>
    <w:rsid w:val="008C2267"/>
    <w:rsid w:val="008C4FC9"/>
    <w:rsid w:val="008C50A9"/>
    <w:rsid w:val="008C5893"/>
    <w:rsid w:val="008C5E26"/>
    <w:rsid w:val="008C7BBF"/>
    <w:rsid w:val="008D0C47"/>
    <w:rsid w:val="008D10FA"/>
    <w:rsid w:val="008D2E9F"/>
    <w:rsid w:val="008D5D29"/>
    <w:rsid w:val="008E0B35"/>
    <w:rsid w:val="008E28B3"/>
    <w:rsid w:val="008E2992"/>
    <w:rsid w:val="008E2A27"/>
    <w:rsid w:val="008E4AFA"/>
    <w:rsid w:val="008E79BA"/>
    <w:rsid w:val="008F331E"/>
    <w:rsid w:val="008F51BF"/>
    <w:rsid w:val="008F652D"/>
    <w:rsid w:val="009009DC"/>
    <w:rsid w:val="00901EDF"/>
    <w:rsid w:val="00901F2F"/>
    <w:rsid w:val="009050A1"/>
    <w:rsid w:val="00906AD6"/>
    <w:rsid w:val="00907DF9"/>
    <w:rsid w:val="00912580"/>
    <w:rsid w:val="00912C89"/>
    <w:rsid w:val="00912CDE"/>
    <w:rsid w:val="009144D6"/>
    <w:rsid w:val="00915AD6"/>
    <w:rsid w:val="00917053"/>
    <w:rsid w:val="009227F8"/>
    <w:rsid w:val="00922D77"/>
    <w:rsid w:val="00922FC5"/>
    <w:rsid w:val="00923A8A"/>
    <w:rsid w:val="0092482C"/>
    <w:rsid w:val="00926C05"/>
    <w:rsid w:val="009323C6"/>
    <w:rsid w:val="0094196C"/>
    <w:rsid w:val="00945205"/>
    <w:rsid w:val="00946E6C"/>
    <w:rsid w:val="00950252"/>
    <w:rsid w:val="009504AE"/>
    <w:rsid w:val="009504EE"/>
    <w:rsid w:val="00950604"/>
    <w:rsid w:val="0095230E"/>
    <w:rsid w:val="00952A15"/>
    <w:rsid w:val="00952BD0"/>
    <w:rsid w:val="009535BA"/>
    <w:rsid w:val="009538F1"/>
    <w:rsid w:val="009543BD"/>
    <w:rsid w:val="00954B3C"/>
    <w:rsid w:val="009555C3"/>
    <w:rsid w:val="00955AF4"/>
    <w:rsid w:val="00957823"/>
    <w:rsid w:val="009650C6"/>
    <w:rsid w:val="009712ED"/>
    <w:rsid w:val="009723B4"/>
    <w:rsid w:val="00977E3C"/>
    <w:rsid w:val="00977FB3"/>
    <w:rsid w:val="009814B3"/>
    <w:rsid w:val="00984582"/>
    <w:rsid w:val="00984A05"/>
    <w:rsid w:val="00985310"/>
    <w:rsid w:val="00985E10"/>
    <w:rsid w:val="00990F30"/>
    <w:rsid w:val="00991DCF"/>
    <w:rsid w:val="009928D0"/>
    <w:rsid w:val="00992E81"/>
    <w:rsid w:val="00993E3B"/>
    <w:rsid w:val="00995DCF"/>
    <w:rsid w:val="00996215"/>
    <w:rsid w:val="009965DA"/>
    <w:rsid w:val="00997229"/>
    <w:rsid w:val="009A09A0"/>
    <w:rsid w:val="009A1057"/>
    <w:rsid w:val="009A10C1"/>
    <w:rsid w:val="009A2C10"/>
    <w:rsid w:val="009A45FE"/>
    <w:rsid w:val="009A4F0D"/>
    <w:rsid w:val="009A7B1B"/>
    <w:rsid w:val="009B201B"/>
    <w:rsid w:val="009B2FEF"/>
    <w:rsid w:val="009B776B"/>
    <w:rsid w:val="009B7BF5"/>
    <w:rsid w:val="009C04D0"/>
    <w:rsid w:val="009C3BDD"/>
    <w:rsid w:val="009C4AB8"/>
    <w:rsid w:val="009C5059"/>
    <w:rsid w:val="009C7086"/>
    <w:rsid w:val="009C74AB"/>
    <w:rsid w:val="009D116A"/>
    <w:rsid w:val="009D1A44"/>
    <w:rsid w:val="009D3254"/>
    <w:rsid w:val="009D3404"/>
    <w:rsid w:val="009D361A"/>
    <w:rsid w:val="009D4538"/>
    <w:rsid w:val="009D7218"/>
    <w:rsid w:val="009E3EF2"/>
    <w:rsid w:val="009E4203"/>
    <w:rsid w:val="009E4456"/>
    <w:rsid w:val="009E465E"/>
    <w:rsid w:val="009E7032"/>
    <w:rsid w:val="009F09AB"/>
    <w:rsid w:val="009F20AD"/>
    <w:rsid w:val="009F3268"/>
    <w:rsid w:val="009F3453"/>
    <w:rsid w:val="009F44C2"/>
    <w:rsid w:val="009F4FE2"/>
    <w:rsid w:val="009F5476"/>
    <w:rsid w:val="00A01507"/>
    <w:rsid w:val="00A0308F"/>
    <w:rsid w:val="00A040E8"/>
    <w:rsid w:val="00A05336"/>
    <w:rsid w:val="00A05934"/>
    <w:rsid w:val="00A10E41"/>
    <w:rsid w:val="00A10FF7"/>
    <w:rsid w:val="00A1262A"/>
    <w:rsid w:val="00A1418D"/>
    <w:rsid w:val="00A17D97"/>
    <w:rsid w:val="00A22C23"/>
    <w:rsid w:val="00A22C5D"/>
    <w:rsid w:val="00A22E78"/>
    <w:rsid w:val="00A23A3A"/>
    <w:rsid w:val="00A24587"/>
    <w:rsid w:val="00A267D2"/>
    <w:rsid w:val="00A27258"/>
    <w:rsid w:val="00A3138B"/>
    <w:rsid w:val="00A31725"/>
    <w:rsid w:val="00A320C4"/>
    <w:rsid w:val="00A323E5"/>
    <w:rsid w:val="00A35A18"/>
    <w:rsid w:val="00A35F96"/>
    <w:rsid w:val="00A37D0F"/>
    <w:rsid w:val="00A41393"/>
    <w:rsid w:val="00A41560"/>
    <w:rsid w:val="00A45F6A"/>
    <w:rsid w:val="00A47D71"/>
    <w:rsid w:val="00A50B1F"/>
    <w:rsid w:val="00A50E6B"/>
    <w:rsid w:val="00A5111D"/>
    <w:rsid w:val="00A5239C"/>
    <w:rsid w:val="00A54DC9"/>
    <w:rsid w:val="00A550D2"/>
    <w:rsid w:val="00A55535"/>
    <w:rsid w:val="00A563FE"/>
    <w:rsid w:val="00A63975"/>
    <w:rsid w:val="00A64426"/>
    <w:rsid w:val="00A6712B"/>
    <w:rsid w:val="00A700B4"/>
    <w:rsid w:val="00A712FD"/>
    <w:rsid w:val="00A71369"/>
    <w:rsid w:val="00A7158D"/>
    <w:rsid w:val="00A7251F"/>
    <w:rsid w:val="00A72942"/>
    <w:rsid w:val="00A73284"/>
    <w:rsid w:val="00A74A00"/>
    <w:rsid w:val="00A76A52"/>
    <w:rsid w:val="00A76F00"/>
    <w:rsid w:val="00A8036F"/>
    <w:rsid w:val="00A8057A"/>
    <w:rsid w:val="00A81F4E"/>
    <w:rsid w:val="00A82466"/>
    <w:rsid w:val="00A8336D"/>
    <w:rsid w:val="00A8367D"/>
    <w:rsid w:val="00A86E03"/>
    <w:rsid w:val="00A87A8F"/>
    <w:rsid w:val="00A87DE0"/>
    <w:rsid w:val="00A91A8F"/>
    <w:rsid w:val="00A920C1"/>
    <w:rsid w:val="00A92DD6"/>
    <w:rsid w:val="00A95030"/>
    <w:rsid w:val="00A9579C"/>
    <w:rsid w:val="00A9630D"/>
    <w:rsid w:val="00AA0BA5"/>
    <w:rsid w:val="00AA20A1"/>
    <w:rsid w:val="00AA2889"/>
    <w:rsid w:val="00AA2B75"/>
    <w:rsid w:val="00AA390C"/>
    <w:rsid w:val="00AB1176"/>
    <w:rsid w:val="00AB1D9D"/>
    <w:rsid w:val="00AB1DE8"/>
    <w:rsid w:val="00AB312A"/>
    <w:rsid w:val="00AB32BA"/>
    <w:rsid w:val="00AB493D"/>
    <w:rsid w:val="00AB4CB4"/>
    <w:rsid w:val="00AB6A18"/>
    <w:rsid w:val="00AC166B"/>
    <w:rsid w:val="00AC1772"/>
    <w:rsid w:val="00AC32C5"/>
    <w:rsid w:val="00AC4D4A"/>
    <w:rsid w:val="00AC5629"/>
    <w:rsid w:val="00AC7726"/>
    <w:rsid w:val="00AD1E08"/>
    <w:rsid w:val="00AD2379"/>
    <w:rsid w:val="00AD39C4"/>
    <w:rsid w:val="00AD464F"/>
    <w:rsid w:val="00AE106B"/>
    <w:rsid w:val="00AE1295"/>
    <w:rsid w:val="00AE230C"/>
    <w:rsid w:val="00AE5EC1"/>
    <w:rsid w:val="00AE69FD"/>
    <w:rsid w:val="00AE6D82"/>
    <w:rsid w:val="00AF227E"/>
    <w:rsid w:val="00AF48B7"/>
    <w:rsid w:val="00AF55AD"/>
    <w:rsid w:val="00AF7CE7"/>
    <w:rsid w:val="00AF7D18"/>
    <w:rsid w:val="00B002F5"/>
    <w:rsid w:val="00B00B29"/>
    <w:rsid w:val="00B00DA8"/>
    <w:rsid w:val="00B024E0"/>
    <w:rsid w:val="00B0254B"/>
    <w:rsid w:val="00B10011"/>
    <w:rsid w:val="00B103BB"/>
    <w:rsid w:val="00B10C76"/>
    <w:rsid w:val="00B11169"/>
    <w:rsid w:val="00B12634"/>
    <w:rsid w:val="00B1588B"/>
    <w:rsid w:val="00B165B5"/>
    <w:rsid w:val="00B2276E"/>
    <w:rsid w:val="00B235C9"/>
    <w:rsid w:val="00B26308"/>
    <w:rsid w:val="00B26B89"/>
    <w:rsid w:val="00B26D4E"/>
    <w:rsid w:val="00B276C6"/>
    <w:rsid w:val="00B31C14"/>
    <w:rsid w:val="00B333DD"/>
    <w:rsid w:val="00B33BA8"/>
    <w:rsid w:val="00B34224"/>
    <w:rsid w:val="00B34DC8"/>
    <w:rsid w:val="00B368F1"/>
    <w:rsid w:val="00B36EA0"/>
    <w:rsid w:val="00B40094"/>
    <w:rsid w:val="00B43ED0"/>
    <w:rsid w:val="00B47469"/>
    <w:rsid w:val="00B50309"/>
    <w:rsid w:val="00B52C34"/>
    <w:rsid w:val="00B52F1A"/>
    <w:rsid w:val="00B5538F"/>
    <w:rsid w:val="00B5573F"/>
    <w:rsid w:val="00B56980"/>
    <w:rsid w:val="00B57872"/>
    <w:rsid w:val="00B57D8E"/>
    <w:rsid w:val="00B60B35"/>
    <w:rsid w:val="00B62856"/>
    <w:rsid w:val="00B648C7"/>
    <w:rsid w:val="00B65D39"/>
    <w:rsid w:val="00B6629E"/>
    <w:rsid w:val="00B66768"/>
    <w:rsid w:val="00B670B1"/>
    <w:rsid w:val="00B67C03"/>
    <w:rsid w:val="00B710D9"/>
    <w:rsid w:val="00B71C0C"/>
    <w:rsid w:val="00B75A61"/>
    <w:rsid w:val="00B75B6C"/>
    <w:rsid w:val="00B7703A"/>
    <w:rsid w:val="00B819B0"/>
    <w:rsid w:val="00B82F78"/>
    <w:rsid w:val="00B841A1"/>
    <w:rsid w:val="00B84BD8"/>
    <w:rsid w:val="00B85B5E"/>
    <w:rsid w:val="00B861B8"/>
    <w:rsid w:val="00B87BBA"/>
    <w:rsid w:val="00B91723"/>
    <w:rsid w:val="00B92D28"/>
    <w:rsid w:val="00B93AF8"/>
    <w:rsid w:val="00B9651C"/>
    <w:rsid w:val="00B97B90"/>
    <w:rsid w:val="00BA01CE"/>
    <w:rsid w:val="00BA6938"/>
    <w:rsid w:val="00BA79B2"/>
    <w:rsid w:val="00BA7FB6"/>
    <w:rsid w:val="00BB41AC"/>
    <w:rsid w:val="00BB7648"/>
    <w:rsid w:val="00BB7843"/>
    <w:rsid w:val="00BB7EB6"/>
    <w:rsid w:val="00BC1A5A"/>
    <w:rsid w:val="00BC1D86"/>
    <w:rsid w:val="00BC22BB"/>
    <w:rsid w:val="00BC2BBA"/>
    <w:rsid w:val="00BC56F8"/>
    <w:rsid w:val="00BC64EF"/>
    <w:rsid w:val="00BC719C"/>
    <w:rsid w:val="00BC7BCD"/>
    <w:rsid w:val="00BC7D7D"/>
    <w:rsid w:val="00BD31FA"/>
    <w:rsid w:val="00BD3A91"/>
    <w:rsid w:val="00BD4D81"/>
    <w:rsid w:val="00BD5561"/>
    <w:rsid w:val="00BE138F"/>
    <w:rsid w:val="00BE18B2"/>
    <w:rsid w:val="00BE22CA"/>
    <w:rsid w:val="00BE2F7E"/>
    <w:rsid w:val="00BE3DA4"/>
    <w:rsid w:val="00BE4038"/>
    <w:rsid w:val="00BE407F"/>
    <w:rsid w:val="00BE4733"/>
    <w:rsid w:val="00BE4816"/>
    <w:rsid w:val="00BF40E0"/>
    <w:rsid w:val="00BF492F"/>
    <w:rsid w:val="00BF4A1C"/>
    <w:rsid w:val="00BF7E1A"/>
    <w:rsid w:val="00C00286"/>
    <w:rsid w:val="00C024E3"/>
    <w:rsid w:val="00C03ACE"/>
    <w:rsid w:val="00C03B7E"/>
    <w:rsid w:val="00C04F3D"/>
    <w:rsid w:val="00C127B2"/>
    <w:rsid w:val="00C12FE3"/>
    <w:rsid w:val="00C15E32"/>
    <w:rsid w:val="00C166FA"/>
    <w:rsid w:val="00C20756"/>
    <w:rsid w:val="00C20D9B"/>
    <w:rsid w:val="00C213D9"/>
    <w:rsid w:val="00C21852"/>
    <w:rsid w:val="00C22BF8"/>
    <w:rsid w:val="00C25A6E"/>
    <w:rsid w:val="00C30BF9"/>
    <w:rsid w:val="00C32D22"/>
    <w:rsid w:val="00C35CA6"/>
    <w:rsid w:val="00C35D13"/>
    <w:rsid w:val="00C40472"/>
    <w:rsid w:val="00C46FD1"/>
    <w:rsid w:val="00C50492"/>
    <w:rsid w:val="00C50536"/>
    <w:rsid w:val="00C51F42"/>
    <w:rsid w:val="00C5329D"/>
    <w:rsid w:val="00C533CB"/>
    <w:rsid w:val="00C53533"/>
    <w:rsid w:val="00C551DF"/>
    <w:rsid w:val="00C55543"/>
    <w:rsid w:val="00C60A02"/>
    <w:rsid w:val="00C61B9F"/>
    <w:rsid w:val="00C64395"/>
    <w:rsid w:val="00C654BA"/>
    <w:rsid w:val="00C65549"/>
    <w:rsid w:val="00C71399"/>
    <w:rsid w:val="00C71865"/>
    <w:rsid w:val="00C71DF7"/>
    <w:rsid w:val="00C7426A"/>
    <w:rsid w:val="00C7529C"/>
    <w:rsid w:val="00C75651"/>
    <w:rsid w:val="00C75664"/>
    <w:rsid w:val="00C75A6C"/>
    <w:rsid w:val="00C801BF"/>
    <w:rsid w:val="00C810C4"/>
    <w:rsid w:val="00C818D5"/>
    <w:rsid w:val="00C818E5"/>
    <w:rsid w:val="00C83CF6"/>
    <w:rsid w:val="00C8555A"/>
    <w:rsid w:val="00C85E4E"/>
    <w:rsid w:val="00C87267"/>
    <w:rsid w:val="00C87E25"/>
    <w:rsid w:val="00C93812"/>
    <w:rsid w:val="00C939A1"/>
    <w:rsid w:val="00C94F2D"/>
    <w:rsid w:val="00C954C1"/>
    <w:rsid w:val="00CA2D4A"/>
    <w:rsid w:val="00CA451E"/>
    <w:rsid w:val="00CA6438"/>
    <w:rsid w:val="00CA6F91"/>
    <w:rsid w:val="00CB0277"/>
    <w:rsid w:val="00CB2BB5"/>
    <w:rsid w:val="00CB45AD"/>
    <w:rsid w:val="00CB6053"/>
    <w:rsid w:val="00CB626D"/>
    <w:rsid w:val="00CB6720"/>
    <w:rsid w:val="00CB675B"/>
    <w:rsid w:val="00CB7F32"/>
    <w:rsid w:val="00CC1442"/>
    <w:rsid w:val="00CC3227"/>
    <w:rsid w:val="00CC4292"/>
    <w:rsid w:val="00CC437F"/>
    <w:rsid w:val="00CC61EE"/>
    <w:rsid w:val="00CC79CD"/>
    <w:rsid w:val="00CD38E2"/>
    <w:rsid w:val="00CD4EAC"/>
    <w:rsid w:val="00CD629A"/>
    <w:rsid w:val="00CE0EE3"/>
    <w:rsid w:val="00CE10FA"/>
    <w:rsid w:val="00CE1A49"/>
    <w:rsid w:val="00CE3370"/>
    <w:rsid w:val="00CE4FF0"/>
    <w:rsid w:val="00CE6656"/>
    <w:rsid w:val="00CE67DF"/>
    <w:rsid w:val="00CE7440"/>
    <w:rsid w:val="00CF0333"/>
    <w:rsid w:val="00CF1333"/>
    <w:rsid w:val="00CF2BC9"/>
    <w:rsid w:val="00CF3352"/>
    <w:rsid w:val="00CF34AE"/>
    <w:rsid w:val="00CF46E6"/>
    <w:rsid w:val="00CF4915"/>
    <w:rsid w:val="00CF4E81"/>
    <w:rsid w:val="00CF5DBE"/>
    <w:rsid w:val="00CF6BD7"/>
    <w:rsid w:val="00D0022D"/>
    <w:rsid w:val="00D01682"/>
    <w:rsid w:val="00D0208D"/>
    <w:rsid w:val="00D02205"/>
    <w:rsid w:val="00D0252D"/>
    <w:rsid w:val="00D029C0"/>
    <w:rsid w:val="00D05F05"/>
    <w:rsid w:val="00D061E7"/>
    <w:rsid w:val="00D06FB1"/>
    <w:rsid w:val="00D12794"/>
    <w:rsid w:val="00D13576"/>
    <w:rsid w:val="00D1749C"/>
    <w:rsid w:val="00D20989"/>
    <w:rsid w:val="00D20AE0"/>
    <w:rsid w:val="00D21DC2"/>
    <w:rsid w:val="00D2277E"/>
    <w:rsid w:val="00D23254"/>
    <w:rsid w:val="00D2331D"/>
    <w:rsid w:val="00D23D1A"/>
    <w:rsid w:val="00D2709B"/>
    <w:rsid w:val="00D2731E"/>
    <w:rsid w:val="00D27E29"/>
    <w:rsid w:val="00D3262E"/>
    <w:rsid w:val="00D32D43"/>
    <w:rsid w:val="00D32E15"/>
    <w:rsid w:val="00D360E8"/>
    <w:rsid w:val="00D368C4"/>
    <w:rsid w:val="00D37B6A"/>
    <w:rsid w:val="00D408B4"/>
    <w:rsid w:val="00D409AE"/>
    <w:rsid w:val="00D40EB5"/>
    <w:rsid w:val="00D41930"/>
    <w:rsid w:val="00D41A35"/>
    <w:rsid w:val="00D42DFA"/>
    <w:rsid w:val="00D467B3"/>
    <w:rsid w:val="00D47B29"/>
    <w:rsid w:val="00D52FA5"/>
    <w:rsid w:val="00D5489E"/>
    <w:rsid w:val="00D557A3"/>
    <w:rsid w:val="00D61096"/>
    <w:rsid w:val="00D6142A"/>
    <w:rsid w:val="00D62451"/>
    <w:rsid w:val="00D628C6"/>
    <w:rsid w:val="00D66BF6"/>
    <w:rsid w:val="00D71253"/>
    <w:rsid w:val="00D71BA8"/>
    <w:rsid w:val="00D80480"/>
    <w:rsid w:val="00D80B3B"/>
    <w:rsid w:val="00D80DCA"/>
    <w:rsid w:val="00D81F76"/>
    <w:rsid w:val="00D83C99"/>
    <w:rsid w:val="00D83CBE"/>
    <w:rsid w:val="00D85AAD"/>
    <w:rsid w:val="00D8629C"/>
    <w:rsid w:val="00D8707E"/>
    <w:rsid w:val="00D87B88"/>
    <w:rsid w:val="00D91B87"/>
    <w:rsid w:val="00D9209F"/>
    <w:rsid w:val="00DA039B"/>
    <w:rsid w:val="00DA446C"/>
    <w:rsid w:val="00DB074B"/>
    <w:rsid w:val="00DB3034"/>
    <w:rsid w:val="00DB3653"/>
    <w:rsid w:val="00DB48BC"/>
    <w:rsid w:val="00DB56AF"/>
    <w:rsid w:val="00DB5E7A"/>
    <w:rsid w:val="00DC43A5"/>
    <w:rsid w:val="00DC53AF"/>
    <w:rsid w:val="00DC63C3"/>
    <w:rsid w:val="00DD071B"/>
    <w:rsid w:val="00DD1867"/>
    <w:rsid w:val="00DD3FCE"/>
    <w:rsid w:val="00DD487F"/>
    <w:rsid w:val="00DD5147"/>
    <w:rsid w:val="00DD51BC"/>
    <w:rsid w:val="00DD56EB"/>
    <w:rsid w:val="00DD6A01"/>
    <w:rsid w:val="00DD70BD"/>
    <w:rsid w:val="00DE0029"/>
    <w:rsid w:val="00DE06BD"/>
    <w:rsid w:val="00DE1488"/>
    <w:rsid w:val="00DE1C8E"/>
    <w:rsid w:val="00DE45C9"/>
    <w:rsid w:val="00DE58D2"/>
    <w:rsid w:val="00DE5B6D"/>
    <w:rsid w:val="00DE5FBE"/>
    <w:rsid w:val="00DE7A9E"/>
    <w:rsid w:val="00DE7BF5"/>
    <w:rsid w:val="00DF06EF"/>
    <w:rsid w:val="00DF3497"/>
    <w:rsid w:val="00DF45FF"/>
    <w:rsid w:val="00DF4A8F"/>
    <w:rsid w:val="00DF608C"/>
    <w:rsid w:val="00DF7673"/>
    <w:rsid w:val="00DF7AAE"/>
    <w:rsid w:val="00E01D1E"/>
    <w:rsid w:val="00E02DA5"/>
    <w:rsid w:val="00E0474B"/>
    <w:rsid w:val="00E059E3"/>
    <w:rsid w:val="00E10B25"/>
    <w:rsid w:val="00E1341B"/>
    <w:rsid w:val="00E1374B"/>
    <w:rsid w:val="00E1555A"/>
    <w:rsid w:val="00E156AF"/>
    <w:rsid w:val="00E16054"/>
    <w:rsid w:val="00E1609D"/>
    <w:rsid w:val="00E2297D"/>
    <w:rsid w:val="00E2426A"/>
    <w:rsid w:val="00E31646"/>
    <w:rsid w:val="00E32736"/>
    <w:rsid w:val="00E33071"/>
    <w:rsid w:val="00E33332"/>
    <w:rsid w:val="00E337BC"/>
    <w:rsid w:val="00E34AE4"/>
    <w:rsid w:val="00E359E9"/>
    <w:rsid w:val="00E36BEA"/>
    <w:rsid w:val="00E36EC3"/>
    <w:rsid w:val="00E4052C"/>
    <w:rsid w:val="00E40AF4"/>
    <w:rsid w:val="00E4127B"/>
    <w:rsid w:val="00E4255B"/>
    <w:rsid w:val="00E4285B"/>
    <w:rsid w:val="00E43CE7"/>
    <w:rsid w:val="00E43ED4"/>
    <w:rsid w:val="00E4467E"/>
    <w:rsid w:val="00E44808"/>
    <w:rsid w:val="00E44E1D"/>
    <w:rsid w:val="00E475ED"/>
    <w:rsid w:val="00E5071E"/>
    <w:rsid w:val="00E53E9F"/>
    <w:rsid w:val="00E60898"/>
    <w:rsid w:val="00E6128D"/>
    <w:rsid w:val="00E63A67"/>
    <w:rsid w:val="00E64D25"/>
    <w:rsid w:val="00E65C34"/>
    <w:rsid w:val="00E66B33"/>
    <w:rsid w:val="00E70658"/>
    <w:rsid w:val="00E71FB3"/>
    <w:rsid w:val="00E731E2"/>
    <w:rsid w:val="00E74671"/>
    <w:rsid w:val="00E74EAD"/>
    <w:rsid w:val="00E76765"/>
    <w:rsid w:val="00E76BE3"/>
    <w:rsid w:val="00E76D90"/>
    <w:rsid w:val="00E7779F"/>
    <w:rsid w:val="00E81219"/>
    <w:rsid w:val="00E83248"/>
    <w:rsid w:val="00E839FF"/>
    <w:rsid w:val="00E85030"/>
    <w:rsid w:val="00E863B4"/>
    <w:rsid w:val="00E86A3B"/>
    <w:rsid w:val="00E87CB1"/>
    <w:rsid w:val="00E915E2"/>
    <w:rsid w:val="00E93B9B"/>
    <w:rsid w:val="00E96257"/>
    <w:rsid w:val="00E96F77"/>
    <w:rsid w:val="00E9787F"/>
    <w:rsid w:val="00E97886"/>
    <w:rsid w:val="00E97FBC"/>
    <w:rsid w:val="00EA6C4C"/>
    <w:rsid w:val="00EB1291"/>
    <w:rsid w:val="00EB19E6"/>
    <w:rsid w:val="00EB1BEF"/>
    <w:rsid w:val="00EB4BBB"/>
    <w:rsid w:val="00EB5025"/>
    <w:rsid w:val="00EB624F"/>
    <w:rsid w:val="00EB62C4"/>
    <w:rsid w:val="00EB68EC"/>
    <w:rsid w:val="00EB6D01"/>
    <w:rsid w:val="00EB747F"/>
    <w:rsid w:val="00EB7B20"/>
    <w:rsid w:val="00EC1172"/>
    <w:rsid w:val="00EC14DD"/>
    <w:rsid w:val="00EC35B9"/>
    <w:rsid w:val="00EC4841"/>
    <w:rsid w:val="00EC7A00"/>
    <w:rsid w:val="00EC7F0E"/>
    <w:rsid w:val="00ED07C9"/>
    <w:rsid w:val="00ED0927"/>
    <w:rsid w:val="00ED2926"/>
    <w:rsid w:val="00EE00EC"/>
    <w:rsid w:val="00EE019B"/>
    <w:rsid w:val="00EE1CCF"/>
    <w:rsid w:val="00EE53A2"/>
    <w:rsid w:val="00EE65DF"/>
    <w:rsid w:val="00EE6EC6"/>
    <w:rsid w:val="00EE70C9"/>
    <w:rsid w:val="00EE7726"/>
    <w:rsid w:val="00EE7A56"/>
    <w:rsid w:val="00EF1009"/>
    <w:rsid w:val="00EF3B94"/>
    <w:rsid w:val="00EF727E"/>
    <w:rsid w:val="00EF782F"/>
    <w:rsid w:val="00F06CD5"/>
    <w:rsid w:val="00F073DE"/>
    <w:rsid w:val="00F07983"/>
    <w:rsid w:val="00F11100"/>
    <w:rsid w:val="00F11840"/>
    <w:rsid w:val="00F15967"/>
    <w:rsid w:val="00F164E9"/>
    <w:rsid w:val="00F17744"/>
    <w:rsid w:val="00F225F7"/>
    <w:rsid w:val="00F2334E"/>
    <w:rsid w:val="00F24D14"/>
    <w:rsid w:val="00F30211"/>
    <w:rsid w:val="00F30C24"/>
    <w:rsid w:val="00F3453B"/>
    <w:rsid w:val="00F355E3"/>
    <w:rsid w:val="00F35D12"/>
    <w:rsid w:val="00F36465"/>
    <w:rsid w:val="00F36B2B"/>
    <w:rsid w:val="00F37BB0"/>
    <w:rsid w:val="00F41904"/>
    <w:rsid w:val="00F41C77"/>
    <w:rsid w:val="00F43268"/>
    <w:rsid w:val="00F43A9F"/>
    <w:rsid w:val="00F4507A"/>
    <w:rsid w:val="00F45173"/>
    <w:rsid w:val="00F478C9"/>
    <w:rsid w:val="00F5230E"/>
    <w:rsid w:val="00F52F65"/>
    <w:rsid w:val="00F53769"/>
    <w:rsid w:val="00F53F42"/>
    <w:rsid w:val="00F5546A"/>
    <w:rsid w:val="00F560DE"/>
    <w:rsid w:val="00F57BBB"/>
    <w:rsid w:val="00F61C42"/>
    <w:rsid w:val="00F63F0E"/>
    <w:rsid w:val="00F65591"/>
    <w:rsid w:val="00F72EDB"/>
    <w:rsid w:val="00F72EEC"/>
    <w:rsid w:val="00F750DD"/>
    <w:rsid w:val="00F7552B"/>
    <w:rsid w:val="00F77566"/>
    <w:rsid w:val="00F820D8"/>
    <w:rsid w:val="00F820F3"/>
    <w:rsid w:val="00F83942"/>
    <w:rsid w:val="00F83FE7"/>
    <w:rsid w:val="00F849EB"/>
    <w:rsid w:val="00F87ECD"/>
    <w:rsid w:val="00F90377"/>
    <w:rsid w:val="00F91057"/>
    <w:rsid w:val="00F918A5"/>
    <w:rsid w:val="00F922F3"/>
    <w:rsid w:val="00F92E88"/>
    <w:rsid w:val="00F92ECB"/>
    <w:rsid w:val="00F9525C"/>
    <w:rsid w:val="00F957ED"/>
    <w:rsid w:val="00F96A7D"/>
    <w:rsid w:val="00F96DDE"/>
    <w:rsid w:val="00FA1A84"/>
    <w:rsid w:val="00FA211E"/>
    <w:rsid w:val="00FA417A"/>
    <w:rsid w:val="00FA5516"/>
    <w:rsid w:val="00FB0A9D"/>
    <w:rsid w:val="00FB21F4"/>
    <w:rsid w:val="00FB294A"/>
    <w:rsid w:val="00FB47BD"/>
    <w:rsid w:val="00FB4827"/>
    <w:rsid w:val="00FB7971"/>
    <w:rsid w:val="00FB7D95"/>
    <w:rsid w:val="00FC12A3"/>
    <w:rsid w:val="00FC22C9"/>
    <w:rsid w:val="00FC3349"/>
    <w:rsid w:val="00FC46C6"/>
    <w:rsid w:val="00FC4A0F"/>
    <w:rsid w:val="00FC4B63"/>
    <w:rsid w:val="00FC6C87"/>
    <w:rsid w:val="00FD15C9"/>
    <w:rsid w:val="00FD1E63"/>
    <w:rsid w:val="00FD1EBB"/>
    <w:rsid w:val="00FD20AC"/>
    <w:rsid w:val="00FD27CD"/>
    <w:rsid w:val="00FD329E"/>
    <w:rsid w:val="00FD3951"/>
    <w:rsid w:val="00FE0351"/>
    <w:rsid w:val="00FE3652"/>
    <w:rsid w:val="00FF08BE"/>
    <w:rsid w:val="00FF092E"/>
    <w:rsid w:val="00FF23F1"/>
    <w:rsid w:val="00FF52F6"/>
    <w:rsid w:val="00FF5AA2"/>
    <w:rsid w:val="00FF6B3F"/>
    <w:rsid w:val="00FF7703"/>
    <w:rsid w:val="2A70F435"/>
    <w:rsid w:val="337D5008"/>
    <w:rsid w:val="3C78ACD0"/>
    <w:rsid w:val="4C27D153"/>
    <w:rsid w:val="4EC14970"/>
    <w:rsid w:val="6A0C16D0"/>
    <w:rsid w:val="6F5E640D"/>
    <w:rsid w:val="78D994ED"/>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61196C7"/>
  <w15:chartTrackingRefBased/>
  <w15:docId w15:val="{0CF71EE8-1E78-4BB2-A7B8-B72EAE430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s-ES"/>
    </w:rPr>
  </w:style>
  <w:style w:type="paragraph" w:styleId="Heading1">
    <w:name w:val="heading 1"/>
    <w:basedOn w:val="Normal"/>
    <w:next w:val="Normal"/>
    <w:link w:val="Heading1Char"/>
    <w:autoRedefine/>
    <w:uiPriority w:val="9"/>
    <w:qFormat/>
    <w:rsid w:val="00737BA4"/>
    <w:pPr>
      <w:keepNext/>
      <w:numPr>
        <w:numId w:val="2"/>
      </w:numPr>
      <w:outlineLvl w:val="0"/>
    </w:pPr>
    <w:rPr>
      <w:rFonts w:ascii="Arial" w:hAnsi="Arial" w:cs="Arial"/>
      <w:b/>
      <w:bCs/>
    </w:rPr>
  </w:style>
  <w:style w:type="paragraph" w:styleId="Heading2">
    <w:name w:val="heading 2"/>
    <w:basedOn w:val="Normal"/>
    <w:next w:val="Normal"/>
    <w:autoRedefine/>
    <w:qFormat/>
    <w:rsid w:val="0094196C"/>
    <w:pPr>
      <w:keepNext/>
      <w:numPr>
        <w:ilvl w:val="1"/>
        <w:numId w:val="2"/>
      </w:numPr>
      <w:jc w:val="both"/>
      <w:outlineLvl w:val="1"/>
    </w:pPr>
    <w:rPr>
      <w:b/>
      <w:bCs/>
      <w:noProof/>
      <w:sz w:val="22"/>
      <w:lang w:eastAsia="es-EC"/>
    </w:rPr>
  </w:style>
  <w:style w:type="paragraph" w:styleId="Heading3">
    <w:name w:val="heading 3"/>
    <w:basedOn w:val="Normal"/>
    <w:next w:val="Normal"/>
    <w:autoRedefine/>
    <w:qFormat/>
    <w:pPr>
      <w:keepNext/>
      <w:numPr>
        <w:ilvl w:val="2"/>
        <w:numId w:val="2"/>
      </w:numPr>
      <w:outlineLvl w:val="2"/>
    </w:pPr>
    <w:rPr>
      <w:rFonts w:ascii="Arial" w:hAnsi="Arial" w:cs="Arial"/>
      <w:b/>
      <w:bCs/>
      <w:sz w:val="20"/>
      <w:szCs w:val="26"/>
    </w:rPr>
  </w:style>
  <w:style w:type="paragraph" w:styleId="Heading4">
    <w:name w:val="heading 4"/>
    <w:basedOn w:val="Normal"/>
    <w:next w:val="Normal"/>
    <w:qFormat/>
    <w:pPr>
      <w:keepNext/>
      <w:numPr>
        <w:ilvl w:val="3"/>
        <w:numId w:val="2"/>
      </w:numPr>
      <w:spacing w:before="240" w:after="60"/>
      <w:outlineLvl w:val="3"/>
    </w:pPr>
    <w:rPr>
      <w:b/>
      <w:bCs/>
      <w:sz w:val="28"/>
      <w:szCs w:val="28"/>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rFonts w:ascii="Arial" w:hAnsi="Arial" w:cs="Arial"/>
      <w:b/>
      <w:bCs/>
      <w:sz w:val="28"/>
    </w:rPr>
  </w:style>
  <w:style w:type="paragraph" w:styleId="BodyText2">
    <w:name w:val="Body Text 2"/>
    <w:basedOn w:val="Normal"/>
    <w:rPr>
      <w:sz w:val="20"/>
    </w:rPr>
  </w:style>
  <w:style w:type="paragraph" w:styleId="BodyText3">
    <w:name w:val="Body Text 3"/>
    <w:basedOn w:val="Normal"/>
    <w:pPr>
      <w:autoSpaceDE w:val="0"/>
      <w:autoSpaceDN w:val="0"/>
      <w:adjustRightInd w:val="0"/>
    </w:pPr>
    <w:rPr>
      <w:rFonts w:ascii="Arial" w:hAnsi="Arial" w:cs="Arial"/>
      <w:sz w:val="16"/>
      <w:szCs w:val="16"/>
      <w:lang w:val="en-US"/>
    </w:rPr>
  </w:style>
  <w:style w:type="paragraph" w:styleId="BodyTextIndent">
    <w:name w:val="Body Text Indent"/>
    <w:basedOn w:val="Normal"/>
    <w:pPr>
      <w:autoSpaceDE w:val="0"/>
      <w:autoSpaceDN w:val="0"/>
      <w:adjustRightInd w:val="0"/>
      <w:ind w:firstLine="284"/>
      <w:jc w:val="both"/>
    </w:pPr>
    <w:rPr>
      <w:rFonts w:ascii="Arial" w:hAnsi="Arial" w:cs="Arial"/>
      <w:sz w:val="16"/>
      <w:szCs w:val="16"/>
    </w:rPr>
  </w:style>
  <w:style w:type="paragraph" w:styleId="BalloonText">
    <w:name w:val="Balloon Text"/>
    <w:basedOn w:val="Normal"/>
    <w:semiHidden/>
    <w:rPr>
      <w:rFonts w:ascii="Tahoma" w:hAnsi="Tahoma" w:cs="Tahoma"/>
      <w:sz w:val="16"/>
      <w:szCs w:val="16"/>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rsid w:val="00447A8F"/>
    <w:pPr>
      <w:shd w:val="clear" w:color="auto" w:fill="000080"/>
    </w:pPr>
    <w:rPr>
      <w:rFonts w:ascii="Tahoma" w:hAnsi="Tahoma" w:cs="Tahoma"/>
      <w:sz w:val="20"/>
      <w:szCs w:val="20"/>
    </w:rPr>
  </w:style>
  <w:style w:type="paragraph" w:customStyle="1" w:styleId="References">
    <w:name w:val="References"/>
    <w:basedOn w:val="Normal"/>
    <w:rsid w:val="00DE5B6D"/>
    <w:pPr>
      <w:numPr>
        <w:numId w:val="3"/>
      </w:numPr>
      <w:autoSpaceDE w:val="0"/>
      <w:autoSpaceDN w:val="0"/>
      <w:jc w:val="both"/>
    </w:pPr>
    <w:rPr>
      <w:sz w:val="16"/>
      <w:szCs w:val="16"/>
      <w:lang w:val="en-US" w:eastAsia="en-US"/>
    </w:rPr>
  </w:style>
  <w:style w:type="paragraph" w:styleId="NormalWeb">
    <w:name w:val="Normal (Web)"/>
    <w:basedOn w:val="Normal"/>
    <w:uiPriority w:val="99"/>
    <w:unhideWhenUsed/>
    <w:rsid w:val="00CB6720"/>
    <w:pPr>
      <w:spacing w:before="100" w:beforeAutospacing="1" w:after="100" w:afterAutospacing="1"/>
    </w:pPr>
  </w:style>
  <w:style w:type="character" w:styleId="Emphasis">
    <w:name w:val="Emphasis"/>
    <w:qFormat/>
    <w:rsid w:val="005B04D5"/>
    <w:rPr>
      <w:i/>
      <w:iCs/>
    </w:rPr>
  </w:style>
  <w:style w:type="paragraph" w:styleId="ListParagraph">
    <w:name w:val="List Paragraph"/>
    <w:basedOn w:val="Normal"/>
    <w:uiPriority w:val="34"/>
    <w:qFormat/>
    <w:rsid w:val="004730DF"/>
    <w:pPr>
      <w:ind w:left="708"/>
    </w:pPr>
  </w:style>
  <w:style w:type="table" w:styleId="TableGrid">
    <w:name w:val="Table Grid"/>
    <w:basedOn w:val="TableNormal"/>
    <w:rsid w:val="00723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3F2725"/>
    <w:rPr>
      <w:color w:val="605E5C"/>
      <w:shd w:val="clear" w:color="auto" w:fill="E1DFDD"/>
    </w:rPr>
  </w:style>
  <w:style w:type="paragraph" w:customStyle="1" w:styleId="TituloURSI">
    <w:name w:val="Titulo URSI"/>
    <w:basedOn w:val="Normal"/>
    <w:rsid w:val="0071480C"/>
    <w:pPr>
      <w:spacing w:before="100"/>
      <w:ind w:left="1134" w:right="720"/>
      <w:jc w:val="center"/>
    </w:pPr>
    <w:rPr>
      <w:sz w:val="48"/>
      <w:szCs w:val="48"/>
      <w:lang w:eastAsia="en-US"/>
    </w:rPr>
  </w:style>
  <w:style w:type="paragraph" w:customStyle="1" w:styleId="ursititulo1">
    <w:name w:val="ursi_titulo1"/>
    <w:basedOn w:val="Heading1"/>
    <w:next w:val="Normal"/>
    <w:rsid w:val="001306CE"/>
    <w:pPr>
      <w:tabs>
        <w:tab w:val="num" w:pos="360"/>
      </w:tabs>
      <w:spacing w:before="240" w:after="80"/>
      <w:ind w:left="0" w:firstLine="0"/>
      <w:jc w:val="center"/>
    </w:pPr>
    <w:rPr>
      <w:rFonts w:ascii="Times New Roman" w:hAnsi="Times New Roman" w:cs="Times New Roman"/>
      <w:b w:val="0"/>
      <w:bCs w:val="0"/>
      <w:smallCaps/>
      <w:sz w:val="20"/>
      <w:szCs w:val="20"/>
      <w:lang w:val="en-US" w:eastAsia="en-US"/>
    </w:rPr>
  </w:style>
  <w:style w:type="paragraph" w:customStyle="1" w:styleId="PrrafoURSI">
    <w:name w:val="PárrafoURSI"/>
    <w:basedOn w:val="Normal"/>
    <w:rsid w:val="001306CE"/>
    <w:pPr>
      <w:ind w:right="45" w:firstLine="284"/>
      <w:jc w:val="both"/>
    </w:pPr>
    <w:rPr>
      <w:sz w:val="20"/>
      <w:szCs w:val="20"/>
      <w:lang w:eastAsia="en-US"/>
    </w:rPr>
  </w:style>
  <w:style w:type="paragraph" w:customStyle="1" w:styleId="Text">
    <w:name w:val="Text"/>
    <w:basedOn w:val="Normal"/>
    <w:rsid w:val="000C208F"/>
    <w:pPr>
      <w:widowControl w:val="0"/>
      <w:autoSpaceDE w:val="0"/>
      <w:autoSpaceDN w:val="0"/>
      <w:spacing w:line="252" w:lineRule="auto"/>
      <w:ind w:firstLine="202"/>
      <w:jc w:val="both"/>
    </w:pPr>
    <w:rPr>
      <w:sz w:val="20"/>
      <w:szCs w:val="20"/>
      <w:lang w:val="en-US" w:eastAsia="en-US"/>
    </w:rPr>
  </w:style>
  <w:style w:type="paragraph" w:customStyle="1" w:styleId="URSISeccion">
    <w:name w:val="URSI_Seccion"/>
    <w:basedOn w:val="Heading2"/>
    <w:rsid w:val="00484FAB"/>
    <w:pPr>
      <w:numPr>
        <w:numId w:val="1"/>
      </w:numPr>
      <w:spacing w:before="140" w:after="60"/>
    </w:pPr>
    <w:rPr>
      <w:b w:val="0"/>
      <w:bCs w:val="0"/>
      <w:i/>
      <w:noProof w:val="0"/>
      <w:sz w:val="20"/>
      <w:szCs w:val="20"/>
      <w:lang w:val="es-ES" w:eastAsia="en-US"/>
    </w:rPr>
  </w:style>
  <w:style w:type="paragraph" w:customStyle="1" w:styleId="ReferenciasURSI">
    <w:name w:val="Referencias_URSI"/>
    <w:basedOn w:val="Normal"/>
    <w:rsid w:val="00737C92"/>
    <w:pPr>
      <w:tabs>
        <w:tab w:val="num" w:pos="360"/>
      </w:tabs>
      <w:ind w:left="360" w:hanging="360"/>
      <w:jc w:val="both"/>
    </w:pPr>
    <w:rPr>
      <w:sz w:val="16"/>
      <w:szCs w:val="16"/>
      <w:lang w:val="en-US" w:eastAsia="en-US"/>
    </w:rPr>
  </w:style>
  <w:style w:type="character" w:customStyle="1" w:styleId="Heading1Char">
    <w:name w:val="Heading 1 Char"/>
    <w:link w:val="Heading1"/>
    <w:uiPriority w:val="9"/>
    <w:rsid w:val="006A3F90"/>
    <w:rPr>
      <w:rFonts w:ascii="Arial" w:hAnsi="Arial" w:cs="Arial"/>
      <w:b/>
      <w:bCs/>
      <w:sz w:val="24"/>
      <w:szCs w:val="24"/>
      <w:lang w:eastAsia="es-ES"/>
    </w:rPr>
  </w:style>
  <w:style w:type="paragraph" w:styleId="Bibliography">
    <w:name w:val="Bibliography"/>
    <w:basedOn w:val="Normal"/>
    <w:next w:val="Normal"/>
    <w:uiPriority w:val="37"/>
    <w:unhideWhenUsed/>
    <w:rsid w:val="006A3F90"/>
    <w:pPr>
      <w:tabs>
        <w:tab w:val="left" w:pos="384"/>
      </w:tabs>
      <w:ind w:left="384" w:hanging="384"/>
    </w:pPr>
  </w:style>
  <w:style w:type="character" w:styleId="PlaceholderText">
    <w:name w:val="Placeholder Text"/>
    <w:uiPriority w:val="99"/>
    <w:semiHidden/>
    <w:rsid w:val="00322287"/>
    <w:rPr>
      <w:color w:val="808080"/>
    </w:rPr>
  </w:style>
  <w:style w:type="paragraph" w:styleId="Caption">
    <w:name w:val="caption"/>
    <w:basedOn w:val="Normal"/>
    <w:next w:val="Normal"/>
    <w:unhideWhenUsed/>
    <w:qFormat/>
    <w:rsid w:val="00564828"/>
    <w:pPr>
      <w:spacing w:after="200"/>
    </w:pPr>
    <w:rPr>
      <w:i/>
      <w:iCs/>
      <w:color w:val="44546A" w:themeColor="text2"/>
      <w:sz w:val="18"/>
      <w:szCs w:val="18"/>
    </w:rPr>
  </w:style>
  <w:style w:type="character" w:styleId="Strong">
    <w:name w:val="Strong"/>
    <w:basedOn w:val="DefaultParagraphFont"/>
    <w:uiPriority w:val="22"/>
    <w:qFormat/>
    <w:rsid w:val="00832F0C"/>
    <w:rPr>
      <w:b/>
      <w:bCs/>
    </w:rPr>
  </w:style>
  <w:style w:type="table" w:styleId="GridTable5Dark-Accent5">
    <w:name w:val="Grid Table 5 Dark Accent 5"/>
    <w:basedOn w:val="TableNormal"/>
    <w:uiPriority w:val="50"/>
    <w:rsid w:val="007A5AB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Light">
    <w:name w:val="Grid Table Light"/>
    <w:basedOn w:val="TableNormal"/>
    <w:uiPriority w:val="40"/>
    <w:rsid w:val="00B56980"/>
    <w:rPr>
      <w:rFonts w:asciiTheme="minorHAnsi" w:eastAsiaTheme="minorHAnsi" w:hAnsiTheme="minorHAnsi" w:cstheme="minorBidi"/>
      <w:sz w:val="22"/>
      <w:szCs w:val="22"/>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r">
    <w:name w:val="tr_"/>
    <w:basedOn w:val="DefaultParagraphFont"/>
    <w:rsid w:val="00D91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114">
      <w:bodyDiv w:val="1"/>
      <w:marLeft w:val="0"/>
      <w:marRight w:val="0"/>
      <w:marTop w:val="0"/>
      <w:marBottom w:val="0"/>
      <w:divBdr>
        <w:top w:val="none" w:sz="0" w:space="0" w:color="auto"/>
        <w:left w:val="none" w:sz="0" w:space="0" w:color="auto"/>
        <w:bottom w:val="none" w:sz="0" w:space="0" w:color="auto"/>
        <w:right w:val="none" w:sz="0" w:space="0" w:color="auto"/>
      </w:divBdr>
    </w:div>
    <w:div w:id="17199807">
      <w:bodyDiv w:val="1"/>
      <w:marLeft w:val="0"/>
      <w:marRight w:val="0"/>
      <w:marTop w:val="0"/>
      <w:marBottom w:val="0"/>
      <w:divBdr>
        <w:top w:val="none" w:sz="0" w:space="0" w:color="auto"/>
        <w:left w:val="none" w:sz="0" w:space="0" w:color="auto"/>
        <w:bottom w:val="none" w:sz="0" w:space="0" w:color="auto"/>
        <w:right w:val="none" w:sz="0" w:space="0" w:color="auto"/>
      </w:divBdr>
    </w:div>
    <w:div w:id="18707185">
      <w:bodyDiv w:val="1"/>
      <w:marLeft w:val="0"/>
      <w:marRight w:val="0"/>
      <w:marTop w:val="0"/>
      <w:marBottom w:val="0"/>
      <w:divBdr>
        <w:top w:val="none" w:sz="0" w:space="0" w:color="auto"/>
        <w:left w:val="none" w:sz="0" w:space="0" w:color="auto"/>
        <w:bottom w:val="none" w:sz="0" w:space="0" w:color="auto"/>
        <w:right w:val="none" w:sz="0" w:space="0" w:color="auto"/>
      </w:divBdr>
    </w:div>
    <w:div w:id="56782430">
      <w:bodyDiv w:val="1"/>
      <w:marLeft w:val="0"/>
      <w:marRight w:val="0"/>
      <w:marTop w:val="0"/>
      <w:marBottom w:val="0"/>
      <w:divBdr>
        <w:top w:val="none" w:sz="0" w:space="0" w:color="auto"/>
        <w:left w:val="none" w:sz="0" w:space="0" w:color="auto"/>
        <w:bottom w:val="none" w:sz="0" w:space="0" w:color="auto"/>
        <w:right w:val="none" w:sz="0" w:space="0" w:color="auto"/>
      </w:divBdr>
    </w:div>
    <w:div w:id="64374358">
      <w:bodyDiv w:val="1"/>
      <w:marLeft w:val="0"/>
      <w:marRight w:val="0"/>
      <w:marTop w:val="0"/>
      <w:marBottom w:val="0"/>
      <w:divBdr>
        <w:top w:val="none" w:sz="0" w:space="0" w:color="auto"/>
        <w:left w:val="none" w:sz="0" w:space="0" w:color="auto"/>
        <w:bottom w:val="none" w:sz="0" w:space="0" w:color="auto"/>
        <w:right w:val="none" w:sz="0" w:space="0" w:color="auto"/>
      </w:divBdr>
    </w:div>
    <w:div w:id="85154009">
      <w:bodyDiv w:val="1"/>
      <w:marLeft w:val="0"/>
      <w:marRight w:val="0"/>
      <w:marTop w:val="0"/>
      <w:marBottom w:val="0"/>
      <w:divBdr>
        <w:top w:val="none" w:sz="0" w:space="0" w:color="auto"/>
        <w:left w:val="none" w:sz="0" w:space="0" w:color="auto"/>
        <w:bottom w:val="none" w:sz="0" w:space="0" w:color="auto"/>
        <w:right w:val="none" w:sz="0" w:space="0" w:color="auto"/>
      </w:divBdr>
    </w:div>
    <w:div w:id="100608046">
      <w:bodyDiv w:val="1"/>
      <w:marLeft w:val="0"/>
      <w:marRight w:val="0"/>
      <w:marTop w:val="0"/>
      <w:marBottom w:val="0"/>
      <w:divBdr>
        <w:top w:val="none" w:sz="0" w:space="0" w:color="auto"/>
        <w:left w:val="none" w:sz="0" w:space="0" w:color="auto"/>
        <w:bottom w:val="none" w:sz="0" w:space="0" w:color="auto"/>
        <w:right w:val="none" w:sz="0" w:space="0" w:color="auto"/>
      </w:divBdr>
    </w:div>
    <w:div w:id="122113583">
      <w:bodyDiv w:val="1"/>
      <w:marLeft w:val="0"/>
      <w:marRight w:val="0"/>
      <w:marTop w:val="0"/>
      <w:marBottom w:val="0"/>
      <w:divBdr>
        <w:top w:val="none" w:sz="0" w:space="0" w:color="auto"/>
        <w:left w:val="none" w:sz="0" w:space="0" w:color="auto"/>
        <w:bottom w:val="none" w:sz="0" w:space="0" w:color="auto"/>
        <w:right w:val="none" w:sz="0" w:space="0" w:color="auto"/>
      </w:divBdr>
    </w:div>
    <w:div w:id="164443365">
      <w:bodyDiv w:val="1"/>
      <w:marLeft w:val="0"/>
      <w:marRight w:val="0"/>
      <w:marTop w:val="0"/>
      <w:marBottom w:val="0"/>
      <w:divBdr>
        <w:top w:val="none" w:sz="0" w:space="0" w:color="auto"/>
        <w:left w:val="none" w:sz="0" w:space="0" w:color="auto"/>
        <w:bottom w:val="none" w:sz="0" w:space="0" w:color="auto"/>
        <w:right w:val="none" w:sz="0" w:space="0" w:color="auto"/>
      </w:divBdr>
    </w:div>
    <w:div w:id="172115630">
      <w:bodyDiv w:val="1"/>
      <w:marLeft w:val="0"/>
      <w:marRight w:val="0"/>
      <w:marTop w:val="0"/>
      <w:marBottom w:val="0"/>
      <w:divBdr>
        <w:top w:val="none" w:sz="0" w:space="0" w:color="auto"/>
        <w:left w:val="none" w:sz="0" w:space="0" w:color="auto"/>
        <w:bottom w:val="none" w:sz="0" w:space="0" w:color="auto"/>
        <w:right w:val="none" w:sz="0" w:space="0" w:color="auto"/>
      </w:divBdr>
    </w:div>
    <w:div w:id="185367039">
      <w:bodyDiv w:val="1"/>
      <w:marLeft w:val="0"/>
      <w:marRight w:val="0"/>
      <w:marTop w:val="0"/>
      <w:marBottom w:val="0"/>
      <w:divBdr>
        <w:top w:val="none" w:sz="0" w:space="0" w:color="auto"/>
        <w:left w:val="none" w:sz="0" w:space="0" w:color="auto"/>
        <w:bottom w:val="none" w:sz="0" w:space="0" w:color="auto"/>
        <w:right w:val="none" w:sz="0" w:space="0" w:color="auto"/>
      </w:divBdr>
    </w:div>
    <w:div w:id="199323026">
      <w:bodyDiv w:val="1"/>
      <w:marLeft w:val="0"/>
      <w:marRight w:val="0"/>
      <w:marTop w:val="0"/>
      <w:marBottom w:val="0"/>
      <w:divBdr>
        <w:top w:val="none" w:sz="0" w:space="0" w:color="auto"/>
        <w:left w:val="none" w:sz="0" w:space="0" w:color="auto"/>
        <w:bottom w:val="none" w:sz="0" w:space="0" w:color="auto"/>
        <w:right w:val="none" w:sz="0" w:space="0" w:color="auto"/>
      </w:divBdr>
    </w:div>
    <w:div w:id="200677705">
      <w:bodyDiv w:val="1"/>
      <w:marLeft w:val="0"/>
      <w:marRight w:val="0"/>
      <w:marTop w:val="0"/>
      <w:marBottom w:val="0"/>
      <w:divBdr>
        <w:top w:val="none" w:sz="0" w:space="0" w:color="auto"/>
        <w:left w:val="none" w:sz="0" w:space="0" w:color="auto"/>
        <w:bottom w:val="none" w:sz="0" w:space="0" w:color="auto"/>
        <w:right w:val="none" w:sz="0" w:space="0" w:color="auto"/>
      </w:divBdr>
    </w:div>
    <w:div w:id="233665769">
      <w:bodyDiv w:val="1"/>
      <w:marLeft w:val="0"/>
      <w:marRight w:val="0"/>
      <w:marTop w:val="0"/>
      <w:marBottom w:val="0"/>
      <w:divBdr>
        <w:top w:val="none" w:sz="0" w:space="0" w:color="auto"/>
        <w:left w:val="none" w:sz="0" w:space="0" w:color="auto"/>
        <w:bottom w:val="none" w:sz="0" w:space="0" w:color="auto"/>
        <w:right w:val="none" w:sz="0" w:space="0" w:color="auto"/>
      </w:divBdr>
    </w:div>
    <w:div w:id="273096115">
      <w:bodyDiv w:val="1"/>
      <w:marLeft w:val="0"/>
      <w:marRight w:val="0"/>
      <w:marTop w:val="0"/>
      <w:marBottom w:val="0"/>
      <w:divBdr>
        <w:top w:val="none" w:sz="0" w:space="0" w:color="auto"/>
        <w:left w:val="none" w:sz="0" w:space="0" w:color="auto"/>
        <w:bottom w:val="none" w:sz="0" w:space="0" w:color="auto"/>
        <w:right w:val="none" w:sz="0" w:space="0" w:color="auto"/>
      </w:divBdr>
    </w:div>
    <w:div w:id="278531775">
      <w:bodyDiv w:val="1"/>
      <w:marLeft w:val="0"/>
      <w:marRight w:val="0"/>
      <w:marTop w:val="0"/>
      <w:marBottom w:val="0"/>
      <w:divBdr>
        <w:top w:val="none" w:sz="0" w:space="0" w:color="auto"/>
        <w:left w:val="none" w:sz="0" w:space="0" w:color="auto"/>
        <w:bottom w:val="none" w:sz="0" w:space="0" w:color="auto"/>
        <w:right w:val="none" w:sz="0" w:space="0" w:color="auto"/>
      </w:divBdr>
    </w:div>
    <w:div w:id="283540513">
      <w:bodyDiv w:val="1"/>
      <w:marLeft w:val="0"/>
      <w:marRight w:val="0"/>
      <w:marTop w:val="0"/>
      <w:marBottom w:val="0"/>
      <w:divBdr>
        <w:top w:val="none" w:sz="0" w:space="0" w:color="auto"/>
        <w:left w:val="none" w:sz="0" w:space="0" w:color="auto"/>
        <w:bottom w:val="none" w:sz="0" w:space="0" w:color="auto"/>
        <w:right w:val="none" w:sz="0" w:space="0" w:color="auto"/>
      </w:divBdr>
    </w:div>
    <w:div w:id="291180617">
      <w:bodyDiv w:val="1"/>
      <w:marLeft w:val="0"/>
      <w:marRight w:val="0"/>
      <w:marTop w:val="0"/>
      <w:marBottom w:val="0"/>
      <w:divBdr>
        <w:top w:val="none" w:sz="0" w:space="0" w:color="auto"/>
        <w:left w:val="none" w:sz="0" w:space="0" w:color="auto"/>
        <w:bottom w:val="none" w:sz="0" w:space="0" w:color="auto"/>
        <w:right w:val="none" w:sz="0" w:space="0" w:color="auto"/>
      </w:divBdr>
    </w:div>
    <w:div w:id="304048761">
      <w:bodyDiv w:val="1"/>
      <w:marLeft w:val="0"/>
      <w:marRight w:val="0"/>
      <w:marTop w:val="0"/>
      <w:marBottom w:val="0"/>
      <w:divBdr>
        <w:top w:val="none" w:sz="0" w:space="0" w:color="auto"/>
        <w:left w:val="none" w:sz="0" w:space="0" w:color="auto"/>
        <w:bottom w:val="none" w:sz="0" w:space="0" w:color="auto"/>
        <w:right w:val="none" w:sz="0" w:space="0" w:color="auto"/>
      </w:divBdr>
    </w:div>
    <w:div w:id="308637325">
      <w:bodyDiv w:val="1"/>
      <w:marLeft w:val="0"/>
      <w:marRight w:val="0"/>
      <w:marTop w:val="0"/>
      <w:marBottom w:val="0"/>
      <w:divBdr>
        <w:top w:val="none" w:sz="0" w:space="0" w:color="auto"/>
        <w:left w:val="none" w:sz="0" w:space="0" w:color="auto"/>
        <w:bottom w:val="none" w:sz="0" w:space="0" w:color="auto"/>
        <w:right w:val="none" w:sz="0" w:space="0" w:color="auto"/>
      </w:divBdr>
    </w:div>
    <w:div w:id="313753208">
      <w:bodyDiv w:val="1"/>
      <w:marLeft w:val="0"/>
      <w:marRight w:val="0"/>
      <w:marTop w:val="0"/>
      <w:marBottom w:val="0"/>
      <w:divBdr>
        <w:top w:val="none" w:sz="0" w:space="0" w:color="auto"/>
        <w:left w:val="none" w:sz="0" w:space="0" w:color="auto"/>
        <w:bottom w:val="none" w:sz="0" w:space="0" w:color="auto"/>
        <w:right w:val="none" w:sz="0" w:space="0" w:color="auto"/>
      </w:divBdr>
    </w:div>
    <w:div w:id="318267620">
      <w:bodyDiv w:val="1"/>
      <w:marLeft w:val="0"/>
      <w:marRight w:val="0"/>
      <w:marTop w:val="0"/>
      <w:marBottom w:val="0"/>
      <w:divBdr>
        <w:top w:val="none" w:sz="0" w:space="0" w:color="auto"/>
        <w:left w:val="none" w:sz="0" w:space="0" w:color="auto"/>
        <w:bottom w:val="none" w:sz="0" w:space="0" w:color="auto"/>
        <w:right w:val="none" w:sz="0" w:space="0" w:color="auto"/>
      </w:divBdr>
    </w:div>
    <w:div w:id="328363307">
      <w:bodyDiv w:val="1"/>
      <w:marLeft w:val="0"/>
      <w:marRight w:val="0"/>
      <w:marTop w:val="0"/>
      <w:marBottom w:val="0"/>
      <w:divBdr>
        <w:top w:val="none" w:sz="0" w:space="0" w:color="auto"/>
        <w:left w:val="none" w:sz="0" w:space="0" w:color="auto"/>
        <w:bottom w:val="none" w:sz="0" w:space="0" w:color="auto"/>
        <w:right w:val="none" w:sz="0" w:space="0" w:color="auto"/>
      </w:divBdr>
    </w:div>
    <w:div w:id="352613141">
      <w:bodyDiv w:val="1"/>
      <w:marLeft w:val="0"/>
      <w:marRight w:val="0"/>
      <w:marTop w:val="0"/>
      <w:marBottom w:val="0"/>
      <w:divBdr>
        <w:top w:val="none" w:sz="0" w:space="0" w:color="auto"/>
        <w:left w:val="none" w:sz="0" w:space="0" w:color="auto"/>
        <w:bottom w:val="none" w:sz="0" w:space="0" w:color="auto"/>
        <w:right w:val="none" w:sz="0" w:space="0" w:color="auto"/>
      </w:divBdr>
    </w:div>
    <w:div w:id="369958549">
      <w:bodyDiv w:val="1"/>
      <w:marLeft w:val="0"/>
      <w:marRight w:val="0"/>
      <w:marTop w:val="0"/>
      <w:marBottom w:val="0"/>
      <w:divBdr>
        <w:top w:val="none" w:sz="0" w:space="0" w:color="auto"/>
        <w:left w:val="none" w:sz="0" w:space="0" w:color="auto"/>
        <w:bottom w:val="none" w:sz="0" w:space="0" w:color="auto"/>
        <w:right w:val="none" w:sz="0" w:space="0" w:color="auto"/>
      </w:divBdr>
    </w:div>
    <w:div w:id="392507352">
      <w:bodyDiv w:val="1"/>
      <w:marLeft w:val="0"/>
      <w:marRight w:val="0"/>
      <w:marTop w:val="0"/>
      <w:marBottom w:val="0"/>
      <w:divBdr>
        <w:top w:val="none" w:sz="0" w:space="0" w:color="auto"/>
        <w:left w:val="none" w:sz="0" w:space="0" w:color="auto"/>
        <w:bottom w:val="none" w:sz="0" w:space="0" w:color="auto"/>
        <w:right w:val="none" w:sz="0" w:space="0" w:color="auto"/>
      </w:divBdr>
    </w:div>
    <w:div w:id="399796040">
      <w:bodyDiv w:val="1"/>
      <w:marLeft w:val="0"/>
      <w:marRight w:val="0"/>
      <w:marTop w:val="0"/>
      <w:marBottom w:val="0"/>
      <w:divBdr>
        <w:top w:val="none" w:sz="0" w:space="0" w:color="auto"/>
        <w:left w:val="none" w:sz="0" w:space="0" w:color="auto"/>
        <w:bottom w:val="none" w:sz="0" w:space="0" w:color="auto"/>
        <w:right w:val="none" w:sz="0" w:space="0" w:color="auto"/>
      </w:divBdr>
    </w:div>
    <w:div w:id="412701788">
      <w:bodyDiv w:val="1"/>
      <w:marLeft w:val="0"/>
      <w:marRight w:val="0"/>
      <w:marTop w:val="0"/>
      <w:marBottom w:val="0"/>
      <w:divBdr>
        <w:top w:val="none" w:sz="0" w:space="0" w:color="auto"/>
        <w:left w:val="none" w:sz="0" w:space="0" w:color="auto"/>
        <w:bottom w:val="none" w:sz="0" w:space="0" w:color="auto"/>
        <w:right w:val="none" w:sz="0" w:space="0" w:color="auto"/>
      </w:divBdr>
    </w:div>
    <w:div w:id="413547201">
      <w:bodyDiv w:val="1"/>
      <w:marLeft w:val="0"/>
      <w:marRight w:val="0"/>
      <w:marTop w:val="0"/>
      <w:marBottom w:val="0"/>
      <w:divBdr>
        <w:top w:val="none" w:sz="0" w:space="0" w:color="auto"/>
        <w:left w:val="none" w:sz="0" w:space="0" w:color="auto"/>
        <w:bottom w:val="none" w:sz="0" w:space="0" w:color="auto"/>
        <w:right w:val="none" w:sz="0" w:space="0" w:color="auto"/>
      </w:divBdr>
    </w:div>
    <w:div w:id="434329125">
      <w:bodyDiv w:val="1"/>
      <w:marLeft w:val="0"/>
      <w:marRight w:val="0"/>
      <w:marTop w:val="0"/>
      <w:marBottom w:val="0"/>
      <w:divBdr>
        <w:top w:val="none" w:sz="0" w:space="0" w:color="auto"/>
        <w:left w:val="none" w:sz="0" w:space="0" w:color="auto"/>
        <w:bottom w:val="none" w:sz="0" w:space="0" w:color="auto"/>
        <w:right w:val="none" w:sz="0" w:space="0" w:color="auto"/>
      </w:divBdr>
    </w:div>
    <w:div w:id="434639807">
      <w:bodyDiv w:val="1"/>
      <w:marLeft w:val="0"/>
      <w:marRight w:val="0"/>
      <w:marTop w:val="0"/>
      <w:marBottom w:val="0"/>
      <w:divBdr>
        <w:top w:val="none" w:sz="0" w:space="0" w:color="auto"/>
        <w:left w:val="none" w:sz="0" w:space="0" w:color="auto"/>
        <w:bottom w:val="none" w:sz="0" w:space="0" w:color="auto"/>
        <w:right w:val="none" w:sz="0" w:space="0" w:color="auto"/>
      </w:divBdr>
    </w:div>
    <w:div w:id="449324605">
      <w:bodyDiv w:val="1"/>
      <w:marLeft w:val="0"/>
      <w:marRight w:val="0"/>
      <w:marTop w:val="0"/>
      <w:marBottom w:val="0"/>
      <w:divBdr>
        <w:top w:val="none" w:sz="0" w:space="0" w:color="auto"/>
        <w:left w:val="none" w:sz="0" w:space="0" w:color="auto"/>
        <w:bottom w:val="none" w:sz="0" w:space="0" w:color="auto"/>
        <w:right w:val="none" w:sz="0" w:space="0" w:color="auto"/>
      </w:divBdr>
    </w:div>
    <w:div w:id="460467606">
      <w:bodyDiv w:val="1"/>
      <w:marLeft w:val="0"/>
      <w:marRight w:val="0"/>
      <w:marTop w:val="0"/>
      <w:marBottom w:val="0"/>
      <w:divBdr>
        <w:top w:val="none" w:sz="0" w:space="0" w:color="auto"/>
        <w:left w:val="none" w:sz="0" w:space="0" w:color="auto"/>
        <w:bottom w:val="none" w:sz="0" w:space="0" w:color="auto"/>
        <w:right w:val="none" w:sz="0" w:space="0" w:color="auto"/>
      </w:divBdr>
    </w:div>
    <w:div w:id="481821047">
      <w:bodyDiv w:val="1"/>
      <w:marLeft w:val="0"/>
      <w:marRight w:val="0"/>
      <w:marTop w:val="0"/>
      <w:marBottom w:val="0"/>
      <w:divBdr>
        <w:top w:val="none" w:sz="0" w:space="0" w:color="auto"/>
        <w:left w:val="none" w:sz="0" w:space="0" w:color="auto"/>
        <w:bottom w:val="none" w:sz="0" w:space="0" w:color="auto"/>
        <w:right w:val="none" w:sz="0" w:space="0" w:color="auto"/>
      </w:divBdr>
    </w:div>
    <w:div w:id="482047967">
      <w:bodyDiv w:val="1"/>
      <w:marLeft w:val="0"/>
      <w:marRight w:val="0"/>
      <w:marTop w:val="0"/>
      <w:marBottom w:val="0"/>
      <w:divBdr>
        <w:top w:val="none" w:sz="0" w:space="0" w:color="auto"/>
        <w:left w:val="none" w:sz="0" w:space="0" w:color="auto"/>
        <w:bottom w:val="none" w:sz="0" w:space="0" w:color="auto"/>
        <w:right w:val="none" w:sz="0" w:space="0" w:color="auto"/>
      </w:divBdr>
    </w:div>
    <w:div w:id="499396127">
      <w:bodyDiv w:val="1"/>
      <w:marLeft w:val="0"/>
      <w:marRight w:val="0"/>
      <w:marTop w:val="0"/>
      <w:marBottom w:val="0"/>
      <w:divBdr>
        <w:top w:val="none" w:sz="0" w:space="0" w:color="auto"/>
        <w:left w:val="none" w:sz="0" w:space="0" w:color="auto"/>
        <w:bottom w:val="none" w:sz="0" w:space="0" w:color="auto"/>
        <w:right w:val="none" w:sz="0" w:space="0" w:color="auto"/>
      </w:divBdr>
    </w:div>
    <w:div w:id="511800010">
      <w:bodyDiv w:val="1"/>
      <w:marLeft w:val="0"/>
      <w:marRight w:val="0"/>
      <w:marTop w:val="0"/>
      <w:marBottom w:val="0"/>
      <w:divBdr>
        <w:top w:val="none" w:sz="0" w:space="0" w:color="auto"/>
        <w:left w:val="none" w:sz="0" w:space="0" w:color="auto"/>
        <w:bottom w:val="none" w:sz="0" w:space="0" w:color="auto"/>
        <w:right w:val="none" w:sz="0" w:space="0" w:color="auto"/>
      </w:divBdr>
    </w:div>
    <w:div w:id="521676386">
      <w:bodyDiv w:val="1"/>
      <w:marLeft w:val="0"/>
      <w:marRight w:val="0"/>
      <w:marTop w:val="0"/>
      <w:marBottom w:val="0"/>
      <w:divBdr>
        <w:top w:val="none" w:sz="0" w:space="0" w:color="auto"/>
        <w:left w:val="none" w:sz="0" w:space="0" w:color="auto"/>
        <w:bottom w:val="none" w:sz="0" w:space="0" w:color="auto"/>
        <w:right w:val="none" w:sz="0" w:space="0" w:color="auto"/>
      </w:divBdr>
    </w:div>
    <w:div w:id="523783535">
      <w:bodyDiv w:val="1"/>
      <w:marLeft w:val="0"/>
      <w:marRight w:val="0"/>
      <w:marTop w:val="0"/>
      <w:marBottom w:val="0"/>
      <w:divBdr>
        <w:top w:val="none" w:sz="0" w:space="0" w:color="auto"/>
        <w:left w:val="none" w:sz="0" w:space="0" w:color="auto"/>
        <w:bottom w:val="none" w:sz="0" w:space="0" w:color="auto"/>
        <w:right w:val="none" w:sz="0" w:space="0" w:color="auto"/>
      </w:divBdr>
    </w:div>
    <w:div w:id="541013845">
      <w:bodyDiv w:val="1"/>
      <w:marLeft w:val="0"/>
      <w:marRight w:val="0"/>
      <w:marTop w:val="0"/>
      <w:marBottom w:val="0"/>
      <w:divBdr>
        <w:top w:val="none" w:sz="0" w:space="0" w:color="auto"/>
        <w:left w:val="none" w:sz="0" w:space="0" w:color="auto"/>
        <w:bottom w:val="none" w:sz="0" w:space="0" w:color="auto"/>
        <w:right w:val="none" w:sz="0" w:space="0" w:color="auto"/>
      </w:divBdr>
    </w:div>
    <w:div w:id="557596525">
      <w:bodyDiv w:val="1"/>
      <w:marLeft w:val="0"/>
      <w:marRight w:val="0"/>
      <w:marTop w:val="0"/>
      <w:marBottom w:val="0"/>
      <w:divBdr>
        <w:top w:val="none" w:sz="0" w:space="0" w:color="auto"/>
        <w:left w:val="none" w:sz="0" w:space="0" w:color="auto"/>
        <w:bottom w:val="none" w:sz="0" w:space="0" w:color="auto"/>
        <w:right w:val="none" w:sz="0" w:space="0" w:color="auto"/>
      </w:divBdr>
    </w:div>
    <w:div w:id="560792777">
      <w:bodyDiv w:val="1"/>
      <w:marLeft w:val="0"/>
      <w:marRight w:val="0"/>
      <w:marTop w:val="0"/>
      <w:marBottom w:val="0"/>
      <w:divBdr>
        <w:top w:val="none" w:sz="0" w:space="0" w:color="auto"/>
        <w:left w:val="none" w:sz="0" w:space="0" w:color="auto"/>
        <w:bottom w:val="none" w:sz="0" w:space="0" w:color="auto"/>
        <w:right w:val="none" w:sz="0" w:space="0" w:color="auto"/>
      </w:divBdr>
    </w:div>
    <w:div w:id="561335245">
      <w:bodyDiv w:val="1"/>
      <w:marLeft w:val="0"/>
      <w:marRight w:val="0"/>
      <w:marTop w:val="0"/>
      <w:marBottom w:val="0"/>
      <w:divBdr>
        <w:top w:val="none" w:sz="0" w:space="0" w:color="auto"/>
        <w:left w:val="none" w:sz="0" w:space="0" w:color="auto"/>
        <w:bottom w:val="none" w:sz="0" w:space="0" w:color="auto"/>
        <w:right w:val="none" w:sz="0" w:space="0" w:color="auto"/>
      </w:divBdr>
    </w:div>
    <w:div w:id="562328301">
      <w:bodyDiv w:val="1"/>
      <w:marLeft w:val="0"/>
      <w:marRight w:val="0"/>
      <w:marTop w:val="0"/>
      <w:marBottom w:val="0"/>
      <w:divBdr>
        <w:top w:val="none" w:sz="0" w:space="0" w:color="auto"/>
        <w:left w:val="none" w:sz="0" w:space="0" w:color="auto"/>
        <w:bottom w:val="none" w:sz="0" w:space="0" w:color="auto"/>
        <w:right w:val="none" w:sz="0" w:space="0" w:color="auto"/>
      </w:divBdr>
    </w:div>
    <w:div w:id="589851281">
      <w:bodyDiv w:val="1"/>
      <w:marLeft w:val="0"/>
      <w:marRight w:val="0"/>
      <w:marTop w:val="0"/>
      <w:marBottom w:val="0"/>
      <w:divBdr>
        <w:top w:val="none" w:sz="0" w:space="0" w:color="auto"/>
        <w:left w:val="none" w:sz="0" w:space="0" w:color="auto"/>
        <w:bottom w:val="none" w:sz="0" w:space="0" w:color="auto"/>
        <w:right w:val="none" w:sz="0" w:space="0" w:color="auto"/>
      </w:divBdr>
    </w:div>
    <w:div w:id="592133338">
      <w:bodyDiv w:val="1"/>
      <w:marLeft w:val="0"/>
      <w:marRight w:val="0"/>
      <w:marTop w:val="0"/>
      <w:marBottom w:val="0"/>
      <w:divBdr>
        <w:top w:val="none" w:sz="0" w:space="0" w:color="auto"/>
        <w:left w:val="none" w:sz="0" w:space="0" w:color="auto"/>
        <w:bottom w:val="none" w:sz="0" w:space="0" w:color="auto"/>
        <w:right w:val="none" w:sz="0" w:space="0" w:color="auto"/>
      </w:divBdr>
    </w:div>
    <w:div w:id="612324888">
      <w:bodyDiv w:val="1"/>
      <w:marLeft w:val="0"/>
      <w:marRight w:val="0"/>
      <w:marTop w:val="0"/>
      <w:marBottom w:val="0"/>
      <w:divBdr>
        <w:top w:val="none" w:sz="0" w:space="0" w:color="auto"/>
        <w:left w:val="none" w:sz="0" w:space="0" w:color="auto"/>
        <w:bottom w:val="none" w:sz="0" w:space="0" w:color="auto"/>
        <w:right w:val="none" w:sz="0" w:space="0" w:color="auto"/>
      </w:divBdr>
    </w:div>
    <w:div w:id="616987247">
      <w:bodyDiv w:val="1"/>
      <w:marLeft w:val="0"/>
      <w:marRight w:val="0"/>
      <w:marTop w:val="0"/>
      <w:marBottom w:val="0"/>
      <w:divBdr>
        <w:top w:val="none" w:sz="0" w:space="0" w:color="auto"/>
        <w:left w:val="none" w:sz="0" w:space="0" w:color="auto"/>
        <w:bottom w:val="none" w:sz="0" w:space="0" w:color="auto"/>
        <w:right w:val="none" w:sz="0" w:space="0" w:color="auto"/>
      </w:divBdr>
    </w:div>
    <w:div w:id="619337796">
      <w:bodyDiv w:val="1"/>
      <w:marLeft w:val="0"/>
      <w:marRight w:val="0"/>
      <w:marTop w:val="0"/>
      <w:marBottom w:val="0"/>
      <w:divBdr>
        <w:top w:val="none" w:sz="0" w:space="0" w:color="auto"/>
        <w:left w:val="none" w:sz="0" w:space="0" w:color="auto"/>
        <w:bottom w:val="none" w:sz="0" w:space="0" w:color="auto"/>
        <w:right w:val="none" w:sz="0" w:space="0" w:color="auto"/>
      </w:divBdr>
    </w:div>
    <w:div w:id="634943708">
      <w:bodyDiv w:val="1"/>
      <w:marLeft w:val="0"/>
      <w:marRight w:val="0"/>
      <w:marTop w:val="0"/>
      <w:marBottom w:val="0"/>
      <w:divBdr>
        <w:top w:val="none" w:sz="0" w:space="0" w:color="auto"/>
        <w:left w:val="none" w:sz="0" w:space="0" w:color="auto"/>
        <w:bottom w:val="none" w:sz="0" w:space="0" w:color="auto"/>
        <w:right w:val="none" w:sz="0" w:space="0" w:color="auto"/>
      </w:divBdr>
    </w:div>
    <w:div w:id="643506671">
      <w:bodyDiv w:val="1"/>
      <w:marLeft w:val="0"/>
      <w:marRight w:val="0"/>
      <w:marTop w:val="0"/>
      <w:marBottom w:val="0"/>
      <w:divBdr>
        <w:top w:val="none" w:sz="0" w:space="0" w:color="auto"/>
        <w:left w:val="none" w:sz="0" w:space="0" w:color="auto"/>
        <w:bottom w:val="none" w:sz="0" w:space="0" w:color="auto"/>
        <w:right w:val="none" w:sz="0" w:space="0" w:color="auto"/>
      </w:divBdr>
    </w:div>
    <w:div w:id="648247103">
      <w:bodyDiv w:val="1"/>
      <w:marLeft w:val="0"/>
      <w:marRight w:val="0"/>
      <w:marTop w:val="0"/>
      <w:marBottom w:val="0"/>
      <w:divBdr>
        <w:top w:val="none" w:sz="0" w:space="0" w:color="auto"/>
        <w:left w:val="none" w:sz="0" w:space="0" w:color="auto"/>
        <w:bottom w:val="none" w:sz="0" w:space="0" w:color="auto"/>
        <w:right w:val="none" w:sz="0" w:space="0" w:color="auto"/>
      </w:divBdr>
    </w:div>
    <w:div w:id="661394411">
      <w:bodyDiv w:val="1"/>
      <w:marLeft w:val="0"/>
      <w:marRight w:val="0"/>
      <w:marTop w:val="0"/>
      <w:marBottom w:val="0"/>
      <w:divBdr>
        <w:top w:val="none" w:sz="0" w:space="0" w:color="auto"/>
        <w:left w:val="none" w:sz="0" w:space="0" w:color="auto"/>
        <w:bottom w:val="none" w:sz="0" w:space="0" w:color="auto"/>
        <w:right w:val="none" w:sz="0" w:space="0" w:color="auto"/>
      </w:divBdr>
    </w:div>
    <w:div w:id="678771760">
      <w:bodyDiv w:val="1"/>
      <w:marLeft w:val="0"/>
      <w:marRight w:val="0"/>
      <w:marTop w:val="0"/>
      <w:marBottom w:val="0"/>
      <w:divBdr>
        <w:top w:val="none" w:sz="0" w:space="0" w:color="auto"/>
        <w:left w:val="none" w:sz="0" w:space="0" w:color="auto"/>
        <w:bottom w:val="none" w:sz="0" w:space="0" w:color="auto"/>
        <w:right w:val="none" w:sz="0" w:space="0" w:color="auto"/>
      </w:divBdr>
    </w:div>
    <w:div w:id="695080794">
      <w:bodyDiv w:val="1"/>
      <w:marLeft w:val="0"/>
      <w:marRight w:val="0"/>
      <w:marTop w:val="0"/>
      <w:marBottom w:val="0"/>
      <w:divBdr>
        <w:top w:val="none" w:sz="0" w:space="0" w:color="auto"/>
        <w:left w:val="none" w:sz="0" w:space="0" w:color="auto"/>
        <w:bottom w:val="none" w:sz="0" w:space="0" w:color="auto"/>
        <w:right w:val="none" w:sz="0" w:space="0" w:color="auto"/>
      </w:divBdr>
    </w:div>
    <w:div w:id="702175532">
      <w:bodyDiv w:val="1"/>
      <w:marLeft w:val="0"/>
      <w:marRight w:val="0"/>
      <w:marTop w:val="0"/>
      <w:marBottom w:val="0"/>
      <w:divBdr>
        <w:top w:val="none" w:sz="0" w:space="0" w:color="auto"/>
        <w:left w:val="none" w:sz="0" w:space="0" w:color="auto"/>
        <w:bottom w:val="none" w:sz="0" w:space="0" w:color="auto"/>
        <w:right w:val="none" w:sz="0" w:space="0" w:color="auto"/>
      </w:divBdr>
    </w:div>
    <w:div w:id="705182028">
      <w:bodyDiv w:val="1"/>
      <w:marLeft w:val="0"/>
      <w:marRight w:val="0"/>
      <w:marTop w:val="0"/>
      <w:marBottom w:val="0"/>
      <w:divBdr>
        <w:top w:val="none" w:sz="0" w:space="0" w:color="auto"/>
        <w:left w:val="none" w:sz="0" w:space="0" w:color="auto"/>
        <w:bottom w:val="none" w:sz="0" w:space="0" w:color="auto"/>
        <w:right w:val="none" w:sz="0" w:space="0" w:color="auto"/>
      </w:divBdr>
    </w:div>
    <w:div w:id="707069138">
      <w:bodyDiv w:val="1"/>
      <w:marLeft w:val="0"/>
      <w:marRight w:val="0"/>
      <w:marTop w:val="0"/>
      <w:marBottom w:val="0"/>
      <w:divBdr>
        <w:top w:val="none" w:sz="0" w:space="0" w:color="auto"/>
        <w:left w:val="none" w:sz="0" w:space="0" w:color="auto"/>
        <w:bottom w:val="none" w:sz="0" w:space="0" w:color="auto"/>
        <w:right w:val="none" w:sz="0" w:space="0" w:color="auto"/>
      </w:divBdr>
    </w:div>
    <w:div w:id="707920068">
      <w:bodyDiv w:val="1"/>
      <w:marLeft w:val="0"/>
      <w:marRight w:val="0"/>
      <w:marTop w:val="0"/>
      <w:marBottom w:val="0"/>
      <w:divBdr>
        <w:top w:val="none" w:sz="0" w:space="0" w:color="auto"/>
        <w:left w:val="none" w:sz="0" w:space="0" w:color="auto"/>
        <w:bottom w:val="none" w:sz="0" w:space="0" w:color="auto"/>
        <w:right w:val="none" w:sz="0" w:space="0" w:color="auto"/>
      </w:divBdr>
    </w:div>
    <w:div w:id="715006529">
      <w:bodyDiv w:val="1"/>
      <w:marLeft w:val="0"/>
      <w:marRight w:val="0"/>
      <w:marTop w:val="0"/>
      <w:marBottom w:val="0"/>
      <w:divBdr>
        <w:top w:val="none" w:sz="0" w:space="0" w:color="auto"/>
        <w:left w:val="none" w:sz="0" w:space="0" w:color="auto"/>
        <w:bottom w:val="none" w:sz="0" w:space="0" w:color="auto"/>
        <w:right w:val="none" w:sz="0" w:space="0" w:color="auto"/>
      </w:divBdr>
    </w:div>
    <w:div w:id="726757409">
      <w:bodyDiv w:val="1"/>
      <w:marLeft w:val="0"/>
      <w:marRight w:val="0"/>
      <w:marTop w:val="0"/>
      <w:marBottom w:val="0"/>
      <w:divBdr>
        <w:top w:val="none" w:sz="0" w:space="0" w:color="auto"/>
        <w:left w:val="none" w:sz="0" w:space="0" w:color="auto"/>
        <w:bottom w:val="none" w:sz="0" w:space="0" w:color="auto"/>
        <w:right w:val="none" w:sz="0" w:space="0" w:color="auto"/>
      </w:divBdr>
    </w:div>
    <w:div w:id="740907121">
      <w:bodyDiv w:val="1"/>
      <w:marLeft w:val="0"/>
      <w:marRight w:val="0"/>
      <w:marTop w:val="0"/>
      <w:marBottom w:val="0"/>
      <w:divBdr>
        <w:top w:val="none" w:sz="0" w:space="0" w:color="auto"/>
        <w:left w:val="none" w:sz="0" w:space="0" w:color="auto"/>
        <w:bottom w:val="none" w:sz="0" w:space="0" w:color="auto"/>
        <w:right w:val="none" w:sz="0" w:space="0" w:color="auto"/>
      </w:divBdr>
    </w:div>
    <w:div w:id="749423863">
      <w:bodyDiv w:val="1"/>
      <w:marLeft w:val="0"/>
      <w:marRight w:val="0"/>
      <w:marTop w:val="0"/>
      <w:marBottom w:val="0"/>
      <w:divBdr>
        <w:top w:val="none" w:sz="0" w:space="0" w:color="auto"/>
        <w:left w:val="none" w:sz="0" w:space="0" w:color="auto"/>
        <w:bottom w:val="none" w:sz="0" w:space="0" w:color="auto"/>
        <w:right w:val="none" w:sz="0" w:space="0" w:color="auto"/>
      </w:divBdr>
    </w:div>
    <w:div w:id="777409604">
      <w:bodyDiv w:val="1"/>
      <w:marLeft w:val="0"/>
      <w:marRight w:val="0"/>
      <w:marTop w:val="0"/>
      <w:marBottom w:val="0"/>
      <w:divBdr>
        <w:top w:val="none" w:sz="0" w:space="0" w:color="auto"/>
        <w:left w:val="none" w:sz="0" w:space="0" w:color="auto"/>
        <w:bottom w:val="none" w:sz="0" w:space="0" w:color="auto"/>
        <w:right w:val="none" w:sz="0" w:space="0" w:color="auto"/>
      </w:divBdr>
    </w:div>
    <w:div w:id="834339335">
      <w:bodyDiv w:val="1"/>
      <w:marLeft w:val="0"/>
      <w:marRight w:val="0"/>
      <w:marTop w:val="0"/>
      <w:marBottom w:val="0"/>
      <w:divBdr>
        <w:top w:val="none" w:sz="0" w:space="0" w:color="auto"/>
        <w:left w:val="none" w:sz="0" w:space="0" w:color="auto"/>
        <w:bottom w:val="none" w:sz="0" w:space="0" w:color="auto"/>
        <w:right w:val="none" w:sz="0" w:space="0" w:color="auto"/>
      </w:divBdr>
    </w:div>
    <w:div w:id="839588252">
      <w:bodyDiv w:val="1"/>
      <w:marLeft w:val="0"/>
      <w:marRight w:val="0"/>
      <w:marTop w:val="0"/>
      <w:marBottom w:val="0"/>
      <w:divBdr>
        <w:top w:val="none" w:sz="0" w:space="0" w:color="auto"/>
        <w:left w:val="none" w:sz="0" w:space="0" w:color="auto"/>
        <w:bottom w:val="none" w:sz="0" w:space="0" w:color="auto"/>
        <w:right w:val="none" w:sz="0" w:space="0" w:color="auto"/>
      </w:divBdr>
      <w:divsChild>
        <w:div w:id="5258736">
          <w:marLeft w:val="0"/>
          <w:marRight w:val="0"/>
          <w:marTop w:val="0"/>
          <w:marBottom w:val="0"/>
          <w:divBdr>
            <w:top w:val="none" w:sz="0" w:space="0" w:color="auto"/>
            <w:left w:val="none" w:sz="0" w:space="0" w:color="auto"/>
            <w:bottom w:val="none" w:sz="0" w:space="0" w:color="auto"/>
            <w:right w:val="none" w:sz="0" w:space="0" w:color="auto"/>
          </w:divBdr>
        </w:div>
        <w:div w:id="56979073">
          <w:marLeft w:val="0"/>
          <w:marRight w:val="0"/>
          <w:marTop w:val="0"/>
          <w:marBottom w:val="0"/>
          <w:divBdr>
            <w:top w:val="none" w:sz="0" w:space="0" w:color="auto"/>
            <w:left w:val="none" w:sz="0" w:space="0" w:color="auto"/>
            <w:bottom w:val="none" w:sz="0" w:space="0" w:color="auto"/>
            <w:right w:val="none" w:sz="0" w:space="0" w:color="auto"/>
          </w:divBdr>
        </w:div>
      </w:divsChild>
    </w:div>
    <w:div w:id="845632851">
      <w:bodyDiv w:val="1"/>
      <w:marLeft w:val="0"/>
      <w:marRight w:val="0"/>
      <w:marTop w:val="0"/>
      <w:marBottom w:val="0"/>
      <w:divBdr>
        <w:top w:val="none" w:sz="0" w:space="0" w:color="auto"/>
        <w:left w:val="none" w:sz="0" w:space="0" w:color="auto"/>
        <w:bottom w:val="none" w:sz="0" w:space="0" w:color="auto"/>
        <w:right w:val="none" w:sz="0" w:space="0" w:color="auto"/>
      </w:divBdr>
    </w:div>
    <w:div w:id="848640065">
      <w:bodyDiv w:val="1"/>
      <w:marLeft w:val="0"/>
      <w:marRight w:val="0"/>
      <w:marTop w:val="0"/>
      <w:marBottom w:val="0"/>
      <w:divBdr>
        <w:top w:val="none" w:sz="0" w:space="0" w:color="auto"/>
        <w:left w:val="none" w:sz="0" w:space="0" w:color="auto"/>
        <w:bottom w:val="none" w:sz="0" w:space="0" w:color="auto"/>
        <w:right w:val="none" w:sz="0" w:space="0" w:color="auto"/>
      </w:divBdr>
    </w:div>
    <w:div w:id="858935175">
      <w:bodyDiv w:val="1"/>
      <w:marLeft w:val="0"/>
      <w:marRight w:val="0"/>
      <w:marTop w:val="0"/>
      <w:marBottom w:val="0"/>
      <w:divBdr>
        <w:top w:val="none" w:sz="0" w:space="0" w:color="auto"/>
        <w:left w:val="none" w:sz="0" w:space="0" w:color="auto"/>
        <w:bottom w:val="none" w:sz="0" w:space="0" w:color="auto"/>
        <w:right w:val="none" w:sz="0" w:space="0" w:color="auto"/>
      </w:divBdr>
    </w:div>
    <w:div w:id="891618167">
      <w:bodyDiv w:val="1"/>
      <w:marLeft w:val="0"/>
      <w:marRight w:val="0"/>
      <w:marTop w:val="0"/>
      <w:marBottom w:val="0"/>
      <w:divBdr>
        <w:top w:val="none" w:sz="0" w:space="0" w:color="auto"/>
        <w:left w:val="none" w:sz="0" w:space="0" w:color="auto"/>
        <w:bottom w:val="none" w:sz="0" w:space="0" w:color="auto"/>
        <w:right w:val="none" w:sz="0" w:space="0" w:color="auto"/>
      </w:divBdr>
    </w:div>
    <w:div w:id="906259934">
      <w:bodyDiv w:val="1"/>
      <w:marLeft w:val="0"/>
      <w:marRight w:val="0"/>
      <w:marTop w:val="0"/>
      <w:marBottom w:val="0"/>
      <w:divBdr>
        <w:top w:val="none" w:sz="0" w:space="0" w:color="auto"/>
        <w:left w:val="none" w:sz="0" w:space="0" w:color="auto"/>
        <w:bottom w:val="none" w:sz="0" w:space="0" w:color="auto"/>
        <w:right w:val="none" w:sz="0" w:space="0" w:color="auto"/>
      </w:divBdr>
    </w:div>
    <w:div w:id="946472392">
      <w:bodyDiv w:val="1"/>
      <w:marLeft w:val="0"/>
      <w:marRight w:val="0"/>
      <w:marTop w:val="0"/>
      <w:marBottom w:val="0"/>
      <w:divBdr>
        <w:top w:val="none" w:sz="0" w:space="0" w:color="auto"/>
        <w:left w:val="none" w:sz="0" w:space="0" w:color="auto"/>
        <w:bottom w:val="none" w:sz="0" w:space="0" w:color="auto"/>
        <w:right w:val="none" w:sz="0" w:space="0" w:color="auto"/>
      </w:divBdr>
    </w:div>
    <w:div w:id="956258816">
      <w:bodyDiv w:val="1"/>
      <w:marLeft w:val="0"/>
      <w:marRight w:val="0"/>
      <w:marTop w:val="0"/>
      <w:marBottom w:val="0"/>
      <w:divBdr>
        <w:top w:val="none" w:sz="0" w:space="0" w:color="auto"/>
        <w:left w:val="none" w:sz="0" w:space="0" w:color="auto"/>
        <w:bottom w:val="none" w:sz="0" w:space="0" w:color="auto"/>
        <w:right w:val="none" w:sz="0" w:space="0" w:color="auto"/>
      </w:divBdr>
    </w:div>
    <w:div w:id="958494686">
      <w:bodyDiv w:val="1"/>
      <w:marLeft w:val="0"/>
      <w:marRight w:val="0"/>
      <w:marTop w:val="0"/>
      <w:marBottom w:val="0"/>
      <w:divBdr>
        <w:top w:val="none" w:sz="0" w:space="0" w:color="auto"/>
        <w:left w:val="none" w:sz="0" w:space="0" w:color="auto"/>
        <w:bottom w:val="none" w:sz="0" w:space="0" w:color="auto"/>
        <w:right w:val="none" w:sz="0" w:space="0" w:color="auto"/>
      </w:divBdr>
    </w:div>
    <w:div w:id="1043988615">
      <w:bodyDiv w:val="1"/>
      <w:marLeft w:val="0"/>
      <w:marRight w:val="0"/>
      <w:marTop w:val="0"/>
      <w:marBottom w:val="0"/>
      <w:divBdr>
        <w:top w:val="none" w:sz="0" w:space="0" w:color="auto"/>
        <w:left w:val="none" w:sz="0" w:space="0" w:color="auto"/>
        <w:bottom w:val="none" w:sz="0" w:space="0" w:color="auto"/>
        <w:right w:val="none" w:sz="0" w:space="0" w:color="auto"/>
      </w:divBdr>
    </w:div>
    <w:div w:id="1084495943">
      <w:bodyDiv w:val="1"/>
      <w:marLeft w:val="0"/>
      <w:marRight w:val="0"/>
      <w:marTop w:val="0"/>
      <w:marBottom w:val="0"/>
      <w:divBdr>
        <w:top w:val="none" w:sz="0" w:space="0" w:color="auto"/>
        <w:left w:val="none" w:sz="0" w:space="0" w:color="auto"/>
        <w:bottom w:val="none" w:sz="0" w:space="0" w:color="auto"/>
        <w:right w:val="none" w:sz="0" w:space="0" w:color="auto"/>
      </w:divBdr>
    </w:div>
    <w:div w:id="1085106530">
      <w:bodyDiv w:val="1"/>
      <w:marLeft w:val="0"/>
      <w:marRight w:val="0"/>
      <w:marTop w:val="0"/>
      <w:marBottom w:val="0"/>
      <w:divBdr>
        <w:top w:val="none" w:sz="0" w:space="0" w:color="auto"/>
        <w:left w:val="none" w:sz="0" w:space="0" w:color="auto"/>
        <w:bottom w:val="none" w:sz="0" w:space="0" w:color="auto"/>
        <w:right w:val="none" w:sz="0" w:space="0" w:color="auto"/>
      </w:divBdr>
    </w:div>
    <w:div w:id="1108693789">
      <w:bodyDiv w:val="1"/>
      <w:marLeft w:val="0"/>
      <w:marRight w:val="0"/>
      <w:marTop w:val="0"/>
      <w:marBottom w:val="0"/>
      <w:divBdr>
        <w:top w:val="none" w:sz="0" w:space="0" w:color="auto"/>
        <w:left w:val="none" w:sz="0" w:space="0" w:color="auto"/>
        <w:bottom w:val="none" w:sz="0" w:space="0" w:color="auto"/>
        <w:right w:val="none" w:sz="0" w:space="0" w:color="auto"/>
      </w:divBdr>
    </w:div>
    <w:div w:id="1108770443">
      <w:bodyDiv w:val="1"/>
      <w:marLeft w:val="0"/>
      <w:marRight w:val="0"/>
      <w:marTop w:val="0"/>
      <w:marBottom w:val="0"/>
      <w:divBdr>
        <w:top w:val="none" w:sz="0" w:space="0" w:color="auto"/>
        <w:left w:val="none" w:sz="0" w:space="0" w:color="auto"/>
        <w:bottom w:val="none" w:sz="0" w:space="0" w:color="auto"/>
        <w:right w:val="none" w:sz="0" w:space="0" w:color="auto"/>
      </w:divBdr>
    </w:div>
    <w:div w:id="1116411485">
      <w:bodyDiv w:val="1"/>
      <w:marLeft w:val="0"/>
      <w:marRight w:val="0"/>
      <w:marTop w:val="0"/>
      <w:marBottom w:val="0"/>
      <w:divBdr>
        <w:top w:val="none" w:sz="0" w:space="0" w:color="auto"/>
        <w:left w:val="none" w:sz="0" w:space="0" w:color="auto"/>
        <w:bottom w:val="none" w:sz="0" w:space="0" w:color="auto"/>
        <w:right w:val="none" w:sz="0" w:space="0" w:color="auto"/>
      </w:divBdr>
    </w:div>
    <w:div w:id="1122193093">
      <w:bodyDiv w:val="1"/>
      <w:marLeft w:val="0"/>
      <w:marRight w:val="0"/>
      <w:marTop w:val="0"/>
      <w:marBottom w:val="0"/>
      <w:divBdr>
        <w:top w:val="none" w:sz="0" w:space="0" w:color="auto"/>
        <w:left w:val="none" w:sz="0" w:space="0" w:color="auto"/>
        <w:bottom w:val="none" w:sz="0" w:space="0" w:color="auto"/>
        <w:right w:val="none" w:sz="0" w:space="0" w:color="auto"/>
      </w:divBdr>
    </w:div>
    <w:div w:id="1157765296">
      <w:bodyDiv w:val="1"/>
      <w:marLeft w:val="0"/>
      <w:marRight w:val="0"/>
      <w:marTop w:val="0"/>
      <w:marBottom w:val="0"/>
      <w:divBdr>
        <w:top w:val="none" w:sz="0" w:space="0" w:color="auto"/>
        <w:left w:val="none" w:sz="0" w:space="0" w:color="auto"/>
        <w:bottom w:val="none" w:sz="0" w:space="0" w:color="auto"/>
        <w:right w:val="none" w:sz="0" w:space="0" w:color="auto"/>
      </w:divBdr>
    </w:div>
    <w:div w:id="1195146519">
      <w:bodyDiv w:val="1"/>
      <w:marLeft w:val="0"/>
      <w:marRight w:val="0"/>
      <w:marTop w:val="0"/>
      <w:marBottom w:val="0"/>
      <w:divBdr>
        <w:top w:val="none" w:sz="0" w:space="0" w:color="auto"/>
        <w:left w:val="none" w:sz="0" w:space="0" w:color="auto"/>
        <w:bottom w:val="none" w:sz="0" w:space="0" w:color="auto"/>
        <w:right w:val="none" w:sz="0" w:space="0" w:color="auto"/>
      </w:divBdr>
    </w:div>
    <w:div w:id="1199390550">
      <w:bodyDiv w:val="1"/>
      <w:marLeft w:val="0"/>
      <w:marRight w:val="0"/>
      <w:marTop w:val="0"/>
      <w:marBottom w:val="0"/>
      <w:divBdr>
        <w:top w:val="none" w:sz="0" w:space="0" w:color="auto"/>
        <w:left w:val="none" w:sz="0" w:space="0" w:color="auto"/>
        <w:bottom w:val="none" w:sz="0" w:space="0" w:color="auto"/>
        <w:right w:val="none" w:sz="0" w:space="0" w:color="auto"/>
      </w:divBdr>
    </w:div>
    <w:div w:id="1203056237">
      <w:bodyDiv w:val="1"/>
      <w:marLeft w:val="0"/>
      <w:marRight w:val="0"/>
      <w:marTop w:val="0"/>
      <w:marBottom w:val="0"/>
      <w:divBdr>
        <w:top w:val="none" w:sz="0" w:space="0" w:color="auto"/>
        <w:left w:val="none" w:sz="0" w:space="0" w:color="auto"/>
        <w:bottom w:val="none" w:sz="0" w:space="0" w:color="auto"/>
        <w:right w:val="none" w:sz="0" w:space="0" w:color="auto"/>
      </w:divBdr>
    </w:div>
    <w:div w:id="1213731560">
      <w:bodyDiv w:val="1"/>
      <w:marLeft w:val="0"/>
      <w:marRight w:val="0"/>
      <w:marTop w:val="0"/>
      <w:marBottom w:val="0"/>
      <w:divBdr>
        <w:top w:val="none" w:sz="0" w:space="0" w:color="auto"/>
        <w:left w:val="none" w:sz="0" w:space="0" w:color="auto"/>
        <w:bottom w:val="none" w:sz="0" w:space="0" w:color="auto"/>
        <w:right w:val="none" w:sz="0" w:space="0" w:color="auto"/>
      </w:divBdr>
    </w:div>
    <w:div w:id="1222597776">
      <w:bodyDiv w:val="1"/>
      <w:marLeft w:val="0"/>
      <w:marRight w:val="0"/>
      <w:marTop w:val="0"/>
      <w:marBottom w:val="0"/>
      <w:divBdr>
        <w:top w:val="none" w:sz="0" w:space="0" w:color="auto"/>
        <w:left w:val="none" w:sz="0" w:space="0" w:color="auto"/>
        <w:bottom w:val="none" w:sz="0" w:space="0" w:color="auto"/>
        <w:right w:val="none" w:sz="0" w:space="0" w:color="auto"/>
      </w:divBdr>
    </w:div>
    <w:div w:id="1224831310">
      <w:bodyDiv w:val="1"/>
      <w:marLeft w:val="0"/>
      <w:marRight w:val="0"/>
      <w:marTop w:val="0"/>
      <w:marBottom w:val="0"/>
      <w:divBdr>
        <w:top w:val="none" w:sz="0" w:space="0" w:color="auto"/>
        <w:left w:val="none" w:sz="0" w:space="0" w:color="auto"/>
        <w:bottom w:val="none" w:sz="0" w:space="0" w:color="auto"/>
        <w:right w:val="none" w:sz="0" w:space="0" w:color="auto"/>
      </w:divBdr>
    </w:div>
    <w:div w:id="1273168154">
      <w:bodyDiv w:val="1"/>
      <w:marLeft w:val="0"/>
      <w:marRight w:val="0"/>
      <w:marTop w:val="0"/>
      <w:marBottom w:val="0"/>
      <w:divBdr>
        <w:top w:val="none" w:sz="0" w:space="0" w:color="auto"/>
        <w:left w:val="none" w:sz="0" w:space="0" w:color="auto"/>
        <w:bottom w:val="none" w:sz="0" w:space="0" w:color="auto"/>
        <w:right w:val="none" w:sz="0" w:space="0" w:color="auto"/>
      </w:divBdr>
    </w:div>
    <w:div w:id="1289506010">
      <w:bodyDiv w:val="1"/>
      <w:marLeft w:val="0"/>
      <w:marRight w:val="0"/>
      <w:marTop w:val="0"/>
      <w:marBottom w:val="0"/>
      <w:divBdr>
        <w:top w:val="none" w:sz="0" w:space="0" w:color="auto"/>
        <w:left w:val="none" w:sz="0" w:space="0" w:color="auto"/>
        <w:bottom w:val="none" w:sz="0" w:space="0" w:color="auto"/>
        <w:right w:val="none" w:sz="0" w:space="0" w:color="auto"/>
      </w:divBdr>
    </w:div>
    <w:div w:id="1294598905">
      <w:bodyDiv w:val="1"/>
      <w:marLeft w:val="0"/>
      <w:marRight w:val="0"/>
      <w:marTop w:val="0"/>
      <w:marBottom w:val="0"/>
      <w:divBdr>
        <w:top w:val="none" w:sz="0" w:space="0" w:color="auto"/>
        <w:left w:val="none" w:sz="0" w:space="0" w:color="auto"/>
        <w:bottom w:val="none" w:sz="0" w:space="0" w:color="auto"/>
        <w:right w:val="none" w:sz="0" w:space="0" w:color="auto"/>
      </w:divBdr>
    </w:div>
    <w:div w:id="1317414842">
      <w:bodyDiv w:val="1"/>
      <w:marLeft w:val="0"/>
      <w:marRight w:val="0"/>
      <w:marTop w:val="0"/>
      <w:marBottom w:val="0"/>
      <w:divBdr>
        <w:top w:val="none" w:sz="0" w:space="0" w:color="auto"/>
        <w:left w:val="none" w:sz="0" w:space="0" w:color="auto"/>
        <w:bottom w:val="none" w:sz="0" w:space="0" w:color="auto"/>
        <w:right w:val="none" w:sz="0" w:space="0" w:color="auto"/>
      </w:divBdr>
    </w:div>
    <w:div w:id="1327854877">
      <w:bodyDiv w:val="1"/>
      <w:marLeft w:val="0"/>
      <w:marRight w:val="0"/>
      <w:marTop w:val="0"/>
      <w:marBottom w:val="0"/>
      <w:divBdr>
        <w:top w:val="none" w:sz="0" w:space="0" w:color="auto"/>
        <w:left w:val="none" w:sz="0" w:space="0" w:color="auto"/>
        <w:bottom w:val="none" w:sz="0" w:space="0" w:color="auto"/>
        <w:right w:val="none" w:sz="0" w:space="0" w:color="auto"/>
      </w:divBdr>
    </w:div>
    <w:div w:id="1329286493">
      <w:bodyDiv w:val="1"/>
      <w:marLeft w:val="0"/>
      <w:marRight w:val="0"/>
      <w:marTop w:val="0"/>
      <w:marBottom w:val="0"/>
      <w:divBdr>
        <w:top w:val="none" w:sz="0" w:space="0" w:color="auto"/>
        <w:left w:val="none" w:sz="0" w:space="0" w:color="auto"/>
        <w:bottom w:val="none" w:sz="0" w:space="0" w:color="auto"/>
        <w:right w:val="none" w:sz="0" w:space="0" w:color="auto"/>
      </w:divBdr>
    </w:div>
    <w:div w:id="1348368993">
      <w:bodyDiv w:val="1"/>
      <w:marLeft w:val="0"/>
      <w:marRight w:val="0"/>
      <w:marTop w:val="0"/>
      <w:marBottom w:val="0"/>
      <w:divBdr>
        <w:top w:val="none" w:sz="0" w:space="0" w:color="auto"/>
        <w:left w:val="none" w:sz="0" w:space="0" w:color="auto"/>
        <w:bottom w:val="none" w:sz="0" w:space="0" w:color="auto"/>
        <w:right w:val="none" w:sz="0" w:space="0" w:color="auto"/>
      </w:divBdr>
    </w:div>
    <w:div w:id="1355112401">
      <w:bodyDiv w:val="1"/>
      <w:marLeft w:val="0"/>
      <w:marRight w:val="0"/>
      <w:marTop w:val="0"/>
      <w:marBottom w:val="0"/>
      <w:divBdr>
        <w:top w:val="none" w:sz="0" w:space="0" w:color="auto"/>
        <w:left w:val="none" w:sz="0" w:space="0" w:color="auto"/>
        <w:bottom w:val="none" w:sz="0" w:space="0" w:color="auto"/>
        <w:right w:val="none" w:sz="0" w:space="0" w:color="auto"/>
      </w:divBdr>
    </w:div>
    <w:div w:id="1364669319">
      <w:bodyDiv w:val="1"/>
      <w:marLeft w:val="0"/>
      <w:marRight w:val="0"/>
      <w:marTop w:val="0"/>
      <w:marBottom w:val="0"/>
      <w:divBdr>
        <w:top w:val="none" w:sz="0" w:space="0" w:color="auto"/>
        <w:left w:val="none" w:sz="0" w:space="0" w:color="auto"/>
        <w:bottom w:val="none" w:sz="0" w:space="0" w:color="auto"/>
        <w:right w:val="none" w:sz="0" w:space="0" w:color="auto"/>
      </w:divBdr>
    </w:div>
    <w:div w:id="1367751768">
      <w:bodyDiv w:val="1"/>
      <w:marLeft w:val="0"/>
      <w:marRight w:val="0"/>
      <w:marTop w:val="0"/>
      <w:marBottom w:val="0"/>
      <w:divBdr>
        <w:top w:val="none" w:sz="0" w:space="0" w:color="auto"/>
        <w:left w:val="none" w:sz="0" w:space="0" w:color="auto"/>
        <w:bottom w:val="none" w:sz="0" w:space="0" w:color="auto"/>
        <w:right w:val="none" w:sz="0" w:space="0" w:color="auto"/>
      </w:divBdr>
    </w:div>
    <w:div w:id="1375957411">
      <w:bodyDiv w:val="1"/>
      <w:marLeft w:val="0"/>
      <w:marRight w:val="0"/>
      <w:marTop w:val="0"/>
      <w:marBottom w:val="0"/>
      <w:divBdr>
        <w:top w:val="none" w:sz="0" w:space="0" w:color="auto"/>
        <w:left w:val="none" w:sz="0" w:space="0" w:color="auto"/>
        <w:bottom w:val="none" w:sz="0" w:space="0" w:color="auto"/>
        <w:right w:val="none" w:sz="0" w:space="0" w:color="auto"/>
      </w:divBdr>
    </w:div>
    <w:div w:id="1399477099">
      <w:bodyDiv w:val="1"/>
      <w:marLeft w:val="0"/>
      <w:marRight w:val="0"/>
      <w:marTop w:val="0"/>
      <w:marBottom w:val="0"/>
      <w:divBdr>
        <w:top w:val="none" w:sz="0" w:space="0" w:color="auto"/>
        <w:left w:val="none" w:sz="0" w:space="0" w:color="auto"/>
        <w:bottom w:val="none" w:sz="0" w:space="0" w:color="auto"/>
        <w:right w:val="none" w:sz="0" w:space="0" w:color="auto"/>
      </w:divBdr>
    </w:div>
    <w:div w:id="1400060521">
      <w:bodyDiv w:val="1"/>
      <w:marLeft w:val="0"/>
      <w:marRight w:val="0"/>
      <w:marTop w:val="0"/>
      <w:marBottom w:val="0"/>
      <w:divBdr>
        <w:top w:val="none" w:sz="0" w:space="0" w:color="auto"/>
        <w:left w:val="none" w:sz="0" w:space="0" w:color="auto"/>
        <w:bottom w:val="none" w:sz="0" w:space="0" w:color="auto"/>
        <w:right w:val="none" w:sz="0" w:space="0" w:color="auto"/>
      </w:divBdr>
    </w:div>
    <w:div w:id="1404182952">
      <w:bodyDiv w:val="1"/>
      <w:marLeft w:val="0"/>
      <w:marRight w:val="0"/>
      <w:marTop w:val="0"/>
      <w:marBottom w:val="0"/>
      <w:divBdr>
        <w:top w:val="none" w:sz="0" w:space="0" w:color="auto"/>
        <w:left w:val="none" w:sz="0" w:space="0" w:color="auto"/>
        <w:bottom w:val="none" w:sz="0" w:space="0" w:color="auto"/>
        <w:right w:val="none" w:sz="0" w:space="0" w:color="auto"/>
      </w:divBdr>
    </w:div>
    <w:div w:id="1405645055">
      <w:bodyDiv w:val="1"/>
      <w:marLeft w:val="0"/>
      <w:marRight w:val="0"/>
      <w:marTop w:val="0"/>
      <w:marBottom w:val="0"/>
      <w:divBdr>
        <w:top w:val="none" w:sz="0" w:space="0" w:color="auto"/>
        <w:left w:val="none" w:sz="0" w:space="0" w:color="auto"/>
        <w:bottom w:val="none" w:sz="0" w:space="0" w:color="auto"/>
        <w:right w:val="none" w:sz="0" w:space="0" w:color="auto"/>
      </w:divBdr>
    </w:div>
    <w:div w:id="1448624255">
      <w:bodyDiv w:val="1"/>
      <w:marLeft w:val="0"/>
      <w:marRight w:val="0"/>
      <w:marTop w:val="0"/>
      <w:marBottom w:val="0"/>
      <w:divBdr>
        <w:top w:val="none" w:sz="0" w:space="0" w:color="auto"/>
        <w:left w:val="none" w:sz="0" w:space="0" w:color="auto"/>
        <w:bottom w:val="none" w:sz="0" w:space="0" w:color="auto"/>
        <w:right w:val="none" w:sz="0" w:space="0" w:color="auto"/>
      </w:divBdr>
    </w:div>
    <w:div w:id="1472016781">
      <w:bodyDiv w:val="1"/>
      <w:marLeft w:val="0"/>
      <w:marRight w:val="0"/>
      <w:marTop w:val="0"/>
      <w:marBottom w:val="0"/>
      <w:divBdr>
        <w:top w:val="none" w:sz="0" w:space="0" w:color="auto"/>
        <w:left w:val="none" w:sz="0" w:space="0" w:color="auto"/>
        <w:bottom w:val="none" w:sz="0" w:space="0" w:color="auto"/>
        <w:right w:val="none" w:sz="0" w:space="0" w:color="auto"/>
      </w:divBdr>
    </w:div>
    <w:div w:id="1479803498">
      <w:bodyDiv w:val="1"/>
      <w:marLeft w:val="0"/>
      <w:marRight w:val="0"/>
      <w:marTop w:val="0"/>
      <w:marBottom w:val="0"/>
      <w:divBdr>
        <w:top w:val="none" w:sz="0" w:space="0" w:color="auto"/>
        <w:left w:val="none" w:sz="0" w:space="0" w:color="auto"/>
        <w:bottom w:val="none" w:sz="0" w:space="0" w:color="auto"/>
        <w:right w:val="none" w:sz="0" w:space="0" w:color="auto"/>
      </w:divBdr>
    </w:div>
    <w:div w:id="1480418946">
      <w:bodyDiv w:val="1"/>
      <w:marLeft w:val="0"/>
      <w:marRight w:val="0"/>
      <w:marTop w:val="0"/>
      <w:marBottom w:val="0"/>
      <w:divBdr>
        <w:top w:val="none" w:sz="0" w:space="0" w:color="auto"/>
        <w:left w:val="none" w:sz="0" w:space="0" w:color="auto"/>
        <w:bottom w:val="none" w:sz="0" w:space="0" w:color="auto"/>
        <w:right w:val="none" w:sz="0" w:space="0" w:color="auto"/>
      </w:divBdr>
    </w:div>
    <w:div w:id="1488593418">
      <w:bodyDiv w:val="1"/>
      <w:marLeft w:val="0"/>
      <w:marRight w:val="0"/>
      <w:marTop w:val="0"/>
      <w:marBottom w:val="0"/>
      <w:divBdr>
        <w:top w:val="none" w:sz="0" w:space="0" w:color="auto"/>
        <w:left w:val="none" w:sz="0" w:space="0" w:color="auto"/>
        <w:bottom w:val="none" w:sz="0" w:space="0" w:color="auto"/>
        <w:right w:val="none" w:sz="0" w:space="0" w:color="auto"/>
      </w:divBdr>
    </w:div>
    <w:div w:id="1506214619">
      <w:bodyDiv w:val="1"/>
      <w:marLeft w:val="0"/>
      <w:marRight w:val="0"/>
      <w:marTop w:val="0"/>
      <w:marBottom w:val="0"/>
      <w:divBdr>
        <w:top w:val="none" w:sz="0" w:space="0" w:color="auto"/>
        <w:left w:val="none" w:sz="0" w:space="0" w:color="auto"/>
        <w:bottom w:val="none" w:sz="0" w:space="0" w:color="auto"/>
        <w:right w:val="none" w:sz="0" w:space="0" w:color="auto"/>
      </w:divBdr>
    </w:div>
    <w:div w:id="1521891129">
      <w:bodyDiv w:val="1"/>
      <w:marLeft w:val="0"/>
      <w:marRight w:val="0"/>
      <w:marTop w:val="0"/>
      <w:marBottom w:val="0"/>
      <w:divBdr>
        <w:top w:val="none" w:sz="0" w:space="0" w:color="auto"/>
        <w:left w:val="none" w:sz="0" w:space="0" w:color="auto"/>
        <w:bottom w:val="none" w:sz="0" w:space="0" w:color="auto"/>
        <w:right w:val="none" w:sz="0" w:space="0" w:color="auto"/>
      </w:divBdr>
    </w:div>
    <w:div w:id="1539472495">
      <w:bodyDiv w:val="1"/>
      <w:marLeft w:val="0"/>
      <w:marRight w:val="0"/>
      <w:marTop w:val="0"/>
      <w:marBottom w:val="0"/>
      <w:divBdr>
        <w:top w:val="none" w:sz="0" w:space="0" w:color="auto"/>
        <w:left w:val="none" w:sz="0" w:space="0" w:color="auto"/>
        <w:bottom w:val="none" w:sz="0" w:space="0" w:color="auto"/>
        <w:right w:val="none" w:sz="0" w:space="0" w:color="auto"/>
      </w:divBdr>
    </w:div>
    <w:div w:id="1554348600">
      <w:bodyDiv w:val="1"/>
      <w:marLeft w:val="0"/>
      <w:marRight w:val="0"/>
      <w:marTop w:val="0"/>
      <w:marBottom w:val="0"/>
      <w:divBdr>
        <w:top w:val="none" w:sz="0" w:space="0" w:color="auto"/>
        <w:left w:val="none" w:sz="0" w:space="0" w:color="auto"/>
        <w:bottom w:val="none" w:sz="0" w:space="0" w:color="auto"/>
        <w:right w:val="none" w:sz="0" w:space="0" w:color="auto"/>
      </w:divBdr>
    </w:div>
    <w:div w:id="1554538275">
      <w:bodyDiv w:val="1"/>
      <w:marLeft w:val="0"/>
      <w:marRight w:val="0"/>
      <w:marTop w:val="0"/>
      <w:marBottom w:val="0"/>
      <w:divBdr>
        <w:top w:val="none" w:sz="0" w:space="0" w:color="auto"/>
        <w:left w:val="none" w:sz="0" w:space="0" w:color="auto"/>
        <w:bottom w:val="none" w:sz="0" w:space="0" w:color="auto"/>
        <w:right w:val="none" w:sz="0" w:space="0" w:color="auto"/>
      </w:divBdr>
    </w:div>
    <w:div w:id="1562254024">
      <w:bodyDiv w:val="1"/>
      <w:marLeft w:val="0"/>
      <w:marRight w:val="0"/>
      <w:marTop w:val="0"/>
      <w:marBottom w:val="0"/>
      <w:divBdr>
        <w:top w:val="none" w:sz="0" w:space="0" w:color="auto"/>
        <w:left w:val="none" w:sz="0" w:space="0" w:color="auto"/>
        <w:bottom w:val="none" w:sz="0" w:space="0" w:color="auto"/>
        <w:right w:val="none" w:sz="0" w:space="0" w:color="auto"/>
      </w:divBdr>
    </w:div>
    <w:div w:id="1585797051">
      <w:bodyDiv w:val="1"/>
      <w:marLeft w:val="0"/>
      <w:marRight w:val="0"/>
      <w:marTop w:val="0"/>
      <w:marBottom w:val="0"/>
      <w:divBdr>
        <w:top w:val="none" w:sz="0" w:space="0" w:color="auto"/>
        <w:left w:val="none" w:sz="0" w:space="0" w:color="auto"/>
        <w:bottom w:val="none" w:sz="0" w:space="0" w:color="auto"/>
        <w:right w:val="none" w:sz="0" w:space="0" w:color="auto"/>
      </w:divBdr>
    </w:div>
    <w:div w:id="1590113120">
      <w:bodyDiv w:val="1"/>
      <w:marLeft w:val="0"/>
      <w:marRight w:val="0"/>
      <w:marTop w:val="0"/>
      <w:marBottom w:val="0"/>
      <w:divBdr>
        <w:top w:val="none" w:sz="0" w:space="0" w:color="auto"/>
        <w:left w:val="none" w:sz="0" w:space="0" w:color="auto"/>
        <w:bottom w:val="none" w:sz="0" w:space="0" w:color="auto"/>
        <w:right w:val="none" w:sz="0" w:space="0" w:color="auto"/>
      </w:divBdr>
    </w:div>
    <w:div w:id="1611354488">
      <w:bodyDiv w:val="1"/>
      <w:marLeft w:val="0"/>
      <w:marRight w:val="0"/>
      <w:marTop w:val="0"/>
      <w:marBottom w:val="0"/>
      <w:divBdr>
        <w:top w:val="none" w:sz="0" w:space="0" w:color="auto"/>
        <w:left w:val="none" w:sz="0" w:space="0" w:color="auto"/>
        <w:bottom w:val="none" w:sz="0" w:space="0" w:color="auto"/>
        <w:right w:val="none" w:sz="0" w:space="0" w:color="auto"/>
      </w:divBdr>
    </w:div>
    <w:div w:id="1619410203">
      <w:bodyDiv w:val="1"/>
      <w:marLeft w:val="0"/>
      <w:marRight w:val="0"/>
      <w:marTop w:val="0"/>
      <w:marBottom w:val="0"/>
      <w:divBdr>
        <w:top w:val="none" w:sz="0" w:space="0" w:color="auto"/>
        <w:left w:val="none" w:sz="0" w:space="0" w:color="auto"/>
        <w:bottom w:val="none" w:sz="0" w:space="0" w:color="auto"/>
        <w:right w:val="none" w:sz="0" w:space="0" w:color="auto"/>
      </w:divBdr>
    </w:div>
    <w:div w:id="1624269609">
      <w:bodyDiv w:val="1"/>
      <w:marLeft w:val="0"/>
      <w:marRight w:val="0"/>
      <w:marTop w:val="0"/>
      <w:marBottom w:val="0"/>
      <w:divBdr>
        <w:top w:val="none" w:sz="0" w:space="0" w:color="auto"/>
        <w:left w:val="none" w:sz="0" w:space="0" w:color="auto"/>
        <w:bottom w:val="none" w:sz="0" w:space="0" w:color="auto"/>
        <w:right w:val="none" w:sz="0" w:space="0" w:color="auto"/>
      </w:divBdr>
    </w:div>
    <w:div w:id="1641690365">
      <w:bodyDiv w:val="1"/>
      <w:marLeft w:val="0"/>
      <w:marRight w:val="0"/>
      <w:marTop w:val="0"/>
      <w:marBottom w:val="0"/>
      <w:divBdr>
        <w:top w:val="none" w:sz="0" w:space="0" w:color="auto"/>
        <w:left w:val="none" w:sz="0" w:space="0" w:color="auto"/>
        <w:bottom w:val="none" w:sz="0" w:space="0" w:color="auto"/>
        <w:right w:val="none" w:sz="0" w:space="0" w:color="auto"/>
      </w:divBdr>
    </w:div>
    <w:div w:id="1655261383">
      <w:bodyDiv w:val="1"/>
      <w:marLeft w:val="0"/>
      <w:marRight w:val="0"/>
      <w:marTop w:val="0"/>
      <w:marBottom w:val="0"/>
      <w:divBdr>
        <w:top w:val="none" w:sz="0" w:space="0" w:color="auto"/>
        <w:left w:val="none" w:sz="0" w:space="0" w:color="auto"/>
        <w:bottom w:val="none" w:sz="0" w:space="0" w:color="auto"/>
        <w:right w:val="none" w:sz="0" w:space="0" w:color="auto"/>
      </w:divBdr>
    </w:div>
    <w:div w:id="1656568111">
      <w:bodyDiv w:val="1"/>
      <w:marLeft w:val="0"/>
      <w:marRight w:val="0"/>
      <w:marTop w:val="0"/>
      <w:marBottom w:val="0"/>
      <w:divBdr>
        <w:top w:val="none" w:sz="0" w:space="0" w:color="auto"/>
        <w:left w:val="none" w:sz="0" w:space="0" w:color="auto"/>
        <w:bottom w:val="none" w:sz="0" w:space="0" w:color="auto"/>
        <w:right w:val="none" w:sz="0" w:space="0" w:color="auto"/>
      </w:divBdr>
    </w:div>
    <w:div w:id="1659460111">
      <w:bodyDiv w:val="1"/>
      <w:marLeft w:val="0"/>
      <w:marRight w:val="0"/>
      <w:marTop w:val="0"/>
      <w:marBottom w:val="0"/>
      <w:divBdr>
        <w:top w:val="none" w:sz="0" w:space="0" w:color="auto"/>
        <w:left w:val="none" w:sz="0" w:space="0" w:color="auto"/>
        <w:bottom w:val="none" w:sz="0" w:space="0" w:color="auto"/>
        <w:right w:val="none" w:sz="0" w:space="0" w:color="auto"/>
      </w:divBdr>
    </w:div>
    <w:div w:id="1673528805">
      <w:bodyDiv w:val="1"/>
      <w:marLeft w:val="0"/>
      <w:marRight w:val="0"/>
      <w:marTop w:val="0"/>
      <w:marBottom w:val="0"/>
      <w:divBdr>
        <w:top w:val="none" w:sz="0" w:space="0" w:color="auto"/>
        <w:left w:val="none" w:sz="0" w:space="0" w:color="auto"/>
        <w:bottom w:val="none" w:sz="0" w:space="0" w:color="auto"/>
        <w:right w:val="none" w:sz="0" w:space="0" w:color="auto"/>
      </w:divBdr>
    </w:div>
    <w:div w:id="1679308883">
      <w:bodyDiv w:val="1"/>
      <w:marLeft w:val="0"/>
      <w:marRight w:val="0"/>
      <w:marTop w:val="0"/>
      <w:marBottom w:val="0"/>
      <w:divBdr>
        <w:top w:val="none" w:sz="0" w:space="0" w:color="auto"/>
        <w:left w:val="none" w:sz="0" w:space="0" w:color="auto"/>
        <w:bottom w:val="none" w:sz="0" w:space="0" w:color="auto"/>
        <w:right w:val="none" w:sz="0" w:space="0" w:color="auto"/>
      </w:divBdr>
    </w:div>
    <w:div w:id="1693993871">
      <w:bodyDiv w:val="1"/>
      <w:marLeft w:val="0"/>
      <w:marRight w:val="0"/>
      <w:marTop w:val="0"/>
      <w:marBottom w:val="0"/>
      <w:divBdr>
        <w:top w:val="none" w:sz="0" w:space="0" w:color="auto"/>
        <w:left w:val="none" w:sz="0" w:space="0" w:color="auto"/>
        <w:bottom w:val="none" w:sz="0" w:space="0" w:color="auto"/>
        <w:right w:val="none" w:sz="0" w:space="0" w:color="auto"/>
      </w:divBdr>
    </w:div>
    <w:div w:id="1712076548">
      <w:bodyDiv w:val="1"/>
      <w:marLeft w:val="0"/>
      <w:marRight w:val="0"/>
      <w:marTop w:val="0"/>
      <w:marBottom w:val="0"/>
      <w:divBdr>
        <w:top w:val="none" w:sz="0" w:space="0" w:color="auto"/>
        <w:left w:val="none" w:sz="0" w:space="0" w:color="auto"/>
        <w:bottom w:val="none" w:sz="0" w:space="0" w:color="auto"/>
        <w:right w:val="none" w:sz="0" w:space="0" w:color="auto"/>
      </w:divBdr>
    </w:div>
    <w:div w:id="1797988259">
      <w:bodyDiv w:val="1"/>
      <w:marLeft w:val="0"/>
      <w:marRight w:val="0"/>
      <w:marTop w:val="0"/>
      <w:marBottom w:val="0"/>
      <w:divBdr>
        <w:top w:val="none" w:sz="0" w:space="0" w:color="auto"/>
        <w:left w:val="none" w:sz="0" w:space="0" w:color="auto"/>
        <w:bottom w:val="none" w:sz="0" w:space="0" w:color="auto"/>
        <w:right w:val="none" w:sz="0" w:space="0" w:color="auto"/>
      </w:divBdr>
    </w:div>
    <w:div w:id="1802337017">
      <w:bodyDiv w:val="1"/>
      <w:marLeft w:val="0"/>
      <w:marRight w:val="0"/>
      <w:marTop w:val="0"/>
      <w:marBottom w:val="0"/>
      <w:divBdr>
        <w:top w:val="none" w:sz="0" w:space="0" w:color="auto"/>
        <w:left w:val="none" w:sz="0" w:space="0" w:color="auto"/>
        <w:bottom w:val="none" w:sz="0" w:space="0" w:color="auto"/>
        <w:right w:val="none" w:sz="0" w:space="0" w:color="auto"/>
      </w:divBdr>
    </w:div>
    <w:div w:id="1805536984">
      <w:bodyDiv w:val="1"/>
      <w:marLeft w:val="0"/>
      <w:marRight w:val="0"/>
      <w:marTop w:val="0"/>
      <w:marBottom w:val="0"/>
      <w:divBdr>
        <w:top w:val="none" w:sz="0" w:space="0" w:color="auto"/>
        <w:left w:val="none" w:sz="0" w:space="0" w:color="auto"/>
        <w:bottom w:val="none" w:sz="0" w:space="0" w:color="auto"/>
        <w:right w:val="none" w:sz="0" w:space="0" w:color="auto"/>
      </w:divBdr>
    </w:div>
    <w:div w:id="1820730835">
      <w:bodyDiv w:val="1"/>
      <w:marLeft w:val="0"/>
      <w:marRight w:val="0"/>
      <w:marTop w:val="0"/>
      <w:marBottom w:val="0"/>
      <w:divBdr>
        <w:top w:val="none" w:sz="0" w:space="0" w:color="auto"/>
        <w:left w:val="none" w:sz="0" w:space="0" w:color="auto"/>
        <w:bottom w:val="none" w:sz="0" w:space="0" w:color="auto"/>
        <w:right w:val="none" w:sz="0" w:space="0" w:color="auto"/>
      </w:divBdr>
    </w:div>
    <w:div w:id="1853756513">
      <w:bodyDiv w:val="1"/>
      <w:marLeft w:val="0"/>
      <w:marRight w:val="0"/>
      <w:marTop w:val="0"/>
      <w:marBottom w:val="0"/>
      <w:divBdr>
        <w:top w:val="none" w:sz="0" w:space="0" w:color="auto"/>
        <w:left w:val="none" w:sz="0" w:space="0" w:color="auto"/>
        <w:bottom w:val="none" w:sz="0" w:space="0" w:color="auto"/>
        <w:right w:val="none" w:sz="0" w:space="0" w:color="auto"/>
      </w:divBdr>
    </w:div>
    <w:div w:id="1870486149">
      <w:bodyDiv w:val="1"/>
      <w:marLeft w:val="0"/>
      <w:marRight w:val="0"/>
      <w:marTop w:val="0"/>
      <w:marBottom w:val="0"/>
      <w:divBdr>
        <w:top w:val="none" w:sz="0" w:space="0" w:color="auto"/>
        <w:left w:val="none" w:sz="0" w:space="0" w:color="auto"/>
        <w:bottom w:val="none" w:sz="0" w:space="0" w:color="auto"/>
        <w:right w:val="none" w:sz="0" w:space="0" w:color="auto"/>
      </w:divBdr>
    </w:div>
    <w:div w:id="1871991495">
      <w:bodyDiv w:val="1"/>
      <w:marLeft w:val="0"/>
      <w:marRight w:val="0"/>
      <w:marTop w:val="0"/>
      <w:marBottom w:val="0"/>
      <w:divBdr>
        <w:top w:val="none" w:sz="0" w:space="0" w:color="auto"/>
        <w:left w:val="none" w:sz="0" w:space="0" w:color="auto"/>
        <w:bottom w:val="none" w:sz="0" w:space="0" w:color="auto"/>
        <w:right w:val="none" w:sz="0" w:space="0" w:color="auto"/>
      </w:divBdr>
    </w:div>
    <w:div w:id="1885747117">
      <w:bodyDiv w:val="1"/>
      <w:marLeft w:val="0"/>
      <w:marRight w:val="0"/>
      <w:marTop w:val="0"/>
      <w:marBottom w:val="0"/>
      <w:divBdr>
        <w:top w:val="none" w:sz="0" w:space="0" w:color="auto"/>
        <w:left w:val="none" w:sz="0" w:space="0" w:color="auto"/>
        <w:bottom w:val="none" w:sz="0" w:space="0" w:color="auto"/>
        <w:right w:val="none" w:sz="0" w:space="0" w:color="auto"/>
      </w:divBdr>
    </w:div>
    <w:div w:id="1922257589">
      <w:bodyDiv w:val="1"/>
      <w:marLeft w:val="0"/>
      <w:marRight w:val="0"/>
      <w:marTop w:val="0"/>
      <w:marBottom w:val="0"/>
      <w:divBdr>
        <w:top w:val="none" w:sz="0" w:space="0" w:color="auto"/>
        <w:left w:val="none" w:sz="0" w:space="0" w:color="auto"/>
        <w:bottom w:val="none" w:sz="0" w:space="0" w:color="auto"/>
        <w:right w:val="none" w:sz="0" w:space="0" w:color="auto"/>
      </w:divBdr>
    </w:div>
    <w:div w:id="1937862827">
      <w:bodyDiv w:val="1"/>
      <w:marLeft w:val="0"/>
      <w:marRight w:val="0"/>
      <w:marTop w:val="0"/>
      <w:marBottom w:val="0"/>
      <w:divBdr>
        <w:top w:val="none" w:sz="0" w:space="0" w:color="auto"/>
        <w:left w:val="none" w:sz="0" w:space="0" w:color="auto"/>
        <w:bottom w:val="none" w:sz="0" w:space="0" w:color="auto"/>
        <w:right w:val="none" w:sz="0" w:space="0" w:color="auto"/>
      </w:divBdr>
    </w:div>
    <w:div w:id="1942487838">
      <w:bodyDiv w:val="1"/>
      <w:marLeft w:val="0"/>
      <w:marRight w:val="0"/>
      <w:marTop w:val="0"/>
      <w:marBottom w:val="0"/>
      <w:divBdr>
        <w:top w:val="none" w:sz="0" w:space="0" w:color="auto"/>
        <w:left w:val="none" w:sz="0" w:space="0" w:color="auto"/>
        <w:bottom w:val="none" w:sz="0" w:space="0" w:color="auto"/>
        <w:right w:val="none" w:sz="0" w:space="0" w:color="auto"/>
      </w:divBdr>
    </w:div>
    <w:div w:id="1947301109">
      <w:bodyDiv w:val="1"/>
      <w:marLeft w:val="0"/>
      <w:marRight w:val="0"/>
      <w:marTop w:val="0"/>
      <w:marBottom w:val="0"/>
      <w:divBdr>
        <w:top w:val="none" w:sz="0" w:space="0" w:color="auto"/>
        <w:left w:val="none" w:sz="0" w:space="0" w:color="auto"/>
        <w:bottom w:val="none" w:sz="0" w:space="0" w:color="auto"/>
        <w:right w:val="none" w:sz="0" w:space="0" w:color="auto"/>
      </w:divBdr>
    </w:div>
    <w:div w:id="1957057324">
      <w:bodyDiv w:val="1"/>
      <w:marLeft w:val="0"/>
      <w:marRight w:val="0"/>
      <w:marTop w:val="0"/>
      <w:marBottom w:val="0"/>
      <w:divBdr>
        <w:top w:val="none" w:sz="0" w:space="0" w:color="auto"/>
        <w:left w:val="none" w:sz="0" w:space="0" w:color="auto"/>
        <w:bottom w:val="none" w:sz="0" w:space="0" w:color="auto"/>
        <w:right w:val="none" w:sz="0" w:space="0" w:color="auto"/>
      </w:divBdr>
    </w:div>
    <w:div w:id="1961914433">
      <w:bodyDiv w:val="1"/>
      <w:marLeft w:val="0"/>
      <w:marRight w:val="0"/>
      <w:marTop w:val="0"/>
      <w:marBottom w:val="0"/>
      <w:divBdr>
        <w:top w:val="none" w:sz="0" w:space="0" w:color="auto"/>
        <w:left w:val="none" w:sz="0" w:space="0" w:color="auto"/>
        <w:bottom w:val="none" w:sz="0" w:space="0" w:color="auto"/>
        <w:right w:val="none" w:sz="0" w:space="0" w:color="auto"/>
      </w:divBdr>
    </w:div>
    <w:div w:id="1983730508">
      <w:bodyDiv w:val="1"/>
      <w:marLeft w:val="0"/>
      <w:marRight w:val="0"/>
      <w:marTop w:val="0"/>
      <w:marBottom w:val="0"/>
      <w:divBdr>
        <w:top w:val="none" w:sz="0" w:space="0" w:color="auto"/>
        <w:left w:val="none" w:sz="0" w:space="0" w:color="auto"/>
        <w:bottom w:val="none" w:sz="0" w:space="0" w:color="auto"/>
        <w:right w:val="none" w:sz="0" w:space="0" w:color="auto"/>
      </w:divBdr>
    </w:div>
    <w:div w:id="2021081538">
      <w:bodyDiv w:val="1"/>
      <w:marLeft w:val="0"/>
      <w:marRight w:val="0"/>
      <w:marTop w:val="0"/>
      <w:marBottom w:val="0"/>
      <w:divBdr>
        <w:top w:val="none" w:sz="0" w:space="0" w:color="auto"/>
        <w:left w:val="none" w:sz="0" w:space="0" w:color="auto"/>
        <w:bottom w:val="none" w:sz="0" w:space="0" w:color="auto"/>
        <w:right w:val="none" w:sz="0" w:space="0" w:color="auto"/>
      </w:divBdr>
    </w:div>
    <w:div w:id="2021279177">
      <w:bodyDiv w:val="1"/>
      <w:marLeft w:val="0"/>
      <w:marRight w:val="0"/>
      <w:marTop w:val="0"/>
      <w:marBottom w:val="0"/>
      <w:divBdr>
        <w:top w:val="none" w:sz="0" w:space="0" w:color="auto"/>
        <w:left w:val="none" w:sz="0" w:space="0" w:color="auto"/>
        <w:bottom w:val="none" w:sz="0" w:space="0" w:color="auto"/>
        <w:right w:val="none" w:sz="0" w:space="0" w:color="auto"/>
      </w:divBdr>
    </w:div>
    <w:div w:id="2056005494">
      <w:bodyDiv w:val="1"/>
      <w:marLeft w:val="0"/>
      <w:marRight w:val="0"/>
      <w:marTop w:val="0"/>
      <w:marBottom w:val="0"/>
      <w:divBdr>
        <w:top w:val="none" w:sz="0" w:space="0" w:color="auto"/>
        <w:left w:val="none" w:sz="0" w:space="0" w:color="auto"/>
        <w:bottom w:val="none" w:sz="0" w:space="0" w:color="auto"/>
        <w:right w:val="none" w:sz="0" w:space="0" w:color="auto"/>
      </w:divBdr>
    </w:div>
    <w:div w:id="2056661085">
      <w:bodyDiv w:val="1"/>
      <w:marLeft w:val="0"/>
      <w:marRight w:val="0"/>
      <w:marTop w:val="0"/>
      <w:marBottom w:val="0"/>
      <w:divBdr>
        <w:top w:val="none" w:sz="0" w:space="0" w:color="auto"/>
        <w:left w:val="none" w:sz="0" w:space="0" w:color="auto"/>
        <w:bottom w:val="none" w:sz="0" w:space="0" w:color="auto"/>
        <w:right w:val="none" w:sz="0" w:space="0" w:color="auto"/>
      </w:divBdr>
    </w:div>
    <w:div w:id="2057004690">
      <w:bodyDiv w:val="1"/>
      <w:marLeft w:val="0"/>
      <w:marRight w:val="0"/>
      <w:marTop w:val="0"/>
      <w:marBottom w:val="0"/>
      <w:divBdr>
        <w:top w:val="none" w:sz="0" w:space="0" w:color="auto"/>
        <w:left w:val="none" w:sz="0" w:space="0" w:color="auto"/>
        <w:bottom w:val="none" w:sz="0" w:space="0" w:color="auto"/>
        <w:right w:val="none" w:sz="0" w:space="0" w:color="auto"/>
      </w:divBdr>
    </w:div>
    <w:div w:id="2095932868">
      <w:bodyDiv w:val="1"/>
      <w:marLeft w:val="0"/>
      <w:marRight w:val="0"/>
      <w:marTop w:val="0"/>
      <w:marBottom w:val="0"/>
      <w:divBdr>
        <w:top w:val="none" w:sz="0" w:space="0" w:color="auto"/>
        <w:left w:val="none" w:sz="0" w:space="0" w:color="auto"/>
        <w:bottom w:val="none" w:sz="0" w:space="0" w:color="auto"/>
        <w:right w:val="none" w:sz="0" w:space="0" w:color="auto"/>
      </w:divBdr>
    </w:div>
    <w:div w:id="2115829884">
      <w:bodyDiv w:val="1"/>
      <w:marLeft w:val="0"/>
      <w:marRight w:val="0"/>
      <w:marTop w:val="0"/>
      <w:marBottom w:val="0"/>
      <w:divBdr>
        <w:top w:val="none" w:sz="0" w:space="0" w:color="auto"/>
        <w:left w:val="none" w:sz="0" w:space="0" w:color="auto"/>
        <w:bottom w:val="none" w:sz="0" w:space="0" w:color="auto"/>
        <w:right w:val="none" w:sz="0" w:space="0" w:color="auto"/>
      </w:divBdr>
    </w:div>
    <w:div w:id="214368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large.stanford.edu/courses/2012/ph240/sevilla1/"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hyperlink" Target="mailto:dennys.salazar@epn.edu.ec"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file:///C:/Users/dfsty/Downloads/T-REC-G.Sup51-201205-S!!PDF-E.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mailto:dennys.salazar@epn.edu.ec"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Zha10</b:Tag>
    <b:SourceType>Misc</b:SourceType>
    <b:Guid>{FCABA23A-3447-4359-BADE-F462AD564E0F}</b:Guid>
    <b:Title>Energy Efficiency in Telecom Optical Networks</b:Title>
    <b:Year>2010</b:Year>
    <b:Publisher>IEEE</b:Publisher>
    <b:Author>
      <b:Author>
        <b:NameList>
          <b:Person>
            <b:Last>Zhang</b:Last>
            <b:First>Yi </b:First>
          </b:Person>
          <b:Person>
            <b:Last>Chowdhury</b:Last>
            <b:First>Pulak </b:First>
          </b:Person>
          <b:Person>
            <b:Last>Tornatore</b:Last>
            <b:First>Massimo </b:First>
          </b:Person>
          <b:Person>
            <b:Last>Mukherjee</b:Last>
            <b:First>Biswanath </b:First>
          </b:Person>
        </b:NameList>
      </b:Author>
    </b:Author>
    <b:RefOrder>1</b:RefOrder>
  </b:Source>
  <b:Source>
    <b:Tag>CON3</b:Tag>
    <b:SourceType>InternetSite</b:SourceType>
    <b:Guid>{4D2E651B-6E39-4C5F-876B-456B61713DE5}</b:Guid>
    <b:Title>CONTAMINACIÓN ELECTROMAGNÉTICA</b:Title>
    <b:URL>https://www.caracteristicas.co/contaminacion-electromagnetica/</b:URL>
    <b:RefOrder>3</b:RefOrder>
  </b:Source>
  <b:Source>
    <b:Tag>Imp4</b:Tag>
    <b:SourceType>InternetSite</b:SourceType>
    <b:Guid>{7F632F36-FDD5-44B0-84E8-58C62E3DE970}</b:Guid>
    <b:Title>Impacto ambiental de las telecomunicaciones</b:Title>
    <b:URL>https://es.wikipedia.org/wiki/Impacto_ambiental_de_las_telecomunicaciones</b:URL>
    <b:RefOrder>2</b:RefOrder>
  </b:Source>
  <b:Source>
    <b:Tag>Ene1</b:Tag>
    <b:SourceType>InternetSite</b:SourceType>
    <b:Guid>{89F01EFB-0525-4FED-B604-9529B1D2C877}</b:Guid>
    <b:Title>Energy Usage Challenges of Optical Communication</b:Title>
    <b:URL>http://large.stanford.edu/courses/2012/ph240/sevilla1/</b:URL>
    <b:RefOrder>5</b:RefOrder>
  </b:Source>
  <b:Source>
    <b:Tag>Spe1</b:Tag>
    <b:SourceType>InternetSite</b:SourceType>
    <b:Guid>{35FB55ED-8773-4AE0-9A7C-37FB6762942E}</b:Guid>
    <b:Title>Special issue on energy-efficient optical networks</b:Title>
    <b:URL>https://link.springer.com/content/pdf/10.1007/s11107-015-0530-2.pdf</b:URL>
    <b:RefOrder>4</b:RefOrder>
  </b:Source>
  <b:Source>
    <b:Tag>Ene2</b:Tag>
    <b:SourceType>InternetSite</b:SourceType>
    <b:Guid>{6AA228D3-5CE6-4067-9D50-20CE20BD89DB}</b:Guid>
    <b:Title>Energy-Efficiency Improvements for Optical Access</b:Title>
    <b:URL>https://www.researchgate.net/publication/262025968_Energy-Efficiency_Improvements_for_Optical_Access</b:URL>
    <b:RefOrder>6</b:RefOrder>
  </b:Source>
  <b:Source>
    <b:Tag>Xia</b:Tag>
    <b:SourceType>InternetSite</b:SourceType>
    <b:Guid>{61241E8C-EFD4-4F81-9783-E4AC2C213638}</b:Guid>
    <b:Author>
      <b:Author>
        <b:NameList>
          <b:Person>
            <b:Last>Dong</b:Last>
            <b:First>Xiaowen</b:First>
          </b:Person>
        </b:NameList>
      </b:Author>
    </b:Author>
    <b:Title>Green Optical Networks</b:Title>
    <b:URL>https://etheses.whiterose.ac.uk/4684/1/Green%20optical%20networks%20200475130%20Xiaowen%20Dong.pdf</b:URL>
    <b:RefOrder>7</b:RefOrder>
  </b:Source>
  <b:Source>
    <b:Tag>PON</b:Tag>
    <b:SourceType>InternetSite</b:SourceType>
    <b:Guid>{52745F4B-03DA-4EA7-8865-2657F63312D8}</b:Guid>
    <b:Title>PON Protection Switching Technology</b:Title>
    <b:URL>https://cdatatec.com/pon-protection-switching-technology/</b:URL>
    <b:RefOrder>8</b:RefOrder>
  </b:Source>
  <b:Source>
    <b:Tag>Fle</b:Tag>
    <b:SourceType>InternetSite</b:SourceType>
    <b:Guid>{94245213-AB7C-494C-8B35-02D863CA20E8}</b:Guid>
    <b:Title>Flexible and scalable PON protection architecture using N:M redundancy toward next generation access network</b:Title>
    <b:URL>https://www.semanticscholar.org/paper/Flexible-and-scalable-PON-protection-architecture-Mitsui-Sakamoto/891dcacb80557d886ff2193a2b5e324bc23ad125</b:URL>
    <b:RefOrder>9</b:RefOrder>
  </b:Source>
  <b:Source>
    <b:Tag>SER</b:Tag>
    <b:SourceType>InternetSite</b:SourceType>
    <b:Guid>{FD04B691-D195-4863-BA49-2B5B7B68F659}</b:Guid>
    <b:Title>SERIES G: TRANSMISSION SYSTEMS AND MEDIA, DIGITAL SYSTEMS AND NETWORKS. Passive optical network protection considerations</b:Title>
    <b:URL>file:///C:/Users/dfsty/Downloads/T-REC-G.Sup51-201205-S!!PDF-E.pdf</b:URL>
    <b:RefOrder>10</b:RefOrder>
  </b:Source>
</b:Sources>
</file>

<file path=customXml/itemProps1.xml><?xml version="1.0" encoding="utf-8"?>
<ds:datastoreItem xmlns:ds="http://schemas.openxmlformats.org/officeDocument/2006/customXml" ds:itemID="{2DD1AD55-3BBA-42EC-B083-3F24CAF73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6487</TotalTime>
  <Pages>22</Pages>
  <Words>8570</Words>
  <Characters>46722</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Preparación de Informes en formato IEE</vt:lpstr>
    </vt:vector>
  </TitlesOfParts>
  <Company>Familiar</Company>
  <LinksUpToDate>false</LinksUpToDate>
  <CharactersWithSpaces>55182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de Informes en formato IEE</dc:title>
  <dc:subject/>
  <dc:creator>wmm</dc:creator>
  <cp:keywords/>
  <dc:description/>
  <cp:lastModifiedBy>RONALDO ALEXANDER ALMACHI MURILLO</cp:lastModifiedBy>
  <cp:revision>922</cp:revision>
  <cp:lastPrinted>2021-09-14T18:43:00Z</cp:lastPrinted>
  <dcterms:created xsi:type="dcterms:W3CDTF">2020-11-23T12:09:00Z</dcterms:created>
  <dcterms:modified xsi:type="dcterms:W3CDTF">2021-09-14T18:43:00Z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d3cd6032-8444-39ec-b0c5-093beea73ef7</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zotero-version="5.0.96.3"&gt;&lt;session id="8HP4EQL5"/&gt;&lt;style id="http://www.zotero.org/styles/ieee" locale="es-MX" hasBibliography="1" bibliographyStyleHasBeenSet="1"/&gt;&lt;prefs&gt;&lt;pref name="fieldType" value="Field"/&gt;&lt;pref name="automaticJo</vt:lpwstr>
  </property>
  <property fmtid="{D5CDD505-2E9C-101B-9397-08002B2CF9AE}" pid="26" name="ZOTERO_PREF_2">
    <vt:lpwstr>urnalAbbreviations" value="true"/&gt;&lt;/prefs&gt;&lt;/data&gt;</vt:lpwstr>
  </property>
</Properties>
</file>