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5EAB" w14:textId="77777777" w:rsidR="00832950" w:rsidRPr="00040328" w:rsidRDefault="00832950" w:rsidP="0083295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0328">
        <w:rPr>
          <w:rFonts w:ascii="Times New Roman" w:hAnsi="Times New Roman" w:cs="Times New Roman"/>
          <w:b/>
          <w:bCs/>
          <w:sz w:val="40"/>
          <w:szCs w:val="40"/>
        </w:rPr>
        <w:t>ESCUELA POLITÉCNICA NACIONAL</w:t>
      </w:r>
    </w:p>
    <w:p w14:paraId="7EF4BD7A" w14:textId="77777777" w:rsidR="00832950" w:rsidRPr="00040328" w:rsidRDefault="00832950" w:rsidP="0083295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0328">
        <w:rPr>
          <w:rFonts w:ascii="Times New Roman" w:hAnsi="Times New Roman" w:cs="Times New Roman"/>
          <w:b/>
          <w:bCs/>
          <w:sz w:val="40"/>
          <w:szCs w:val="40"/>
        </w:rPr>
        <w:t>FACULTAD DE ELÉCTRICA Y ELECTRÓNICA</w:t>
      </w:r>
    </w:p>
    <w:p w14:paraId="0E15FF17" w14:textId="26BB257A" w:rsidR="00832950" w:rsidRPr="00040328" w:rsidRDefault="00F428F9" w:rsidP="0083295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REDES DE COMUNICACIONES ÓPTICAS</w:t>
      </w:r>
    </w:p>
    <w:p w14:paraId="7CE7BBF1" w14:textId="77777777" w:rsidR="00832950" w:rsidRDefault="00832950" w:rsidP="0083295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21FB4B" w14:textId="77777777" w:rsidR="00832950" w:rsidRDefault="00832950" w:rsidP="0083295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7FE15550" wp14:editId="0C6AB397">
            <wp:extent cx="2461260" cy="2461260"/>
            <wp:effectExtent l="0" t="0" r="0" b="0"/>
            <wp:docPr id="2" name="Picture 2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5811" w14:textId="77777777" w:rsidR="00832950" w:rsidRDefault="00832950" w:rsidP="0083295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0F9180E" w14:textId="443DF011" w:rsidR="00832950" w:rsidRPr="00040328" w:rsidRDefault="00F428F9" w:rsidP="00FE34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3A58064F">
        <w:rPr>
          <w:rFonts w:ascii="Times New Roman" w:hAnsi="Times New Roman" w:cs="Times New Roman"/>
          <w:b/>
          <w:bCs/>
          <w:sz w:val="40"/>
          <w:szCs w:val="40"/>
        </w:rPr>
        <w:t>TALLER</w:t>
      </w:r>
      <w:r w:rsidR="00547584" w:rsidRPr="3A58064F">
        <w:rPr>
          <w:rFonts w:ascii="Times New Roman" w:hAnsi="Times New Roman" w:cs="Times New Roman"/>
          <w:b/>
          <w:bCs/>
          <w:sz w:val="40"/>
          <w:szCs w:val="40"/>
        </w:rPr>
        <w:t xml:space="preserve"> #</w:t>
      </w:r>
      <w:r w:rsidR="00CF766F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C457F8">
        <w:rPr>
          <w:rFonts w:ascii="Times New Roman" w:hAnsi="Times New Roman" w:cs="Times New Roman"/>
          <w:b/>
          <w:bCs/>
          <w:sz w:val="40"/>
          <w:szCs w:val="40"/>
        </w:rPr>
        <w:t xml:space="preserve"> (Prueba)</w:t>
      </w:r>
    </w:p>
    <w:p w14:paraId="2F1CBA70" w14:textId="77777777" w:rsidR="00832950" w:rsidRPr="00410333" w:rsidRDefault="00832950" w:rsidP="0083295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291CFF" w14:textId="77777777" w:rsidR="00832950" w:rsidRDefault="00832950" w:rsidP="00832950">
      <w:pPr>
        <w:rPr>
          <w:rFonts w:ascii="Times New Roman" w:hAnsi="Times New Roman" w:cs="Times New Roman"/>
          <w:sz w:val="36"/>
          <w:szCs w:val="36"/>
        </w:rPr>
      </w:pPr>
      <w:r w:rsidRPr="00040328">
        <w:rPr>
          <w:rFonts w:ascii="Times New Roman" w:hAnsi="Times New Roman" w:cs="Times New Roman"/>
          <w:b/>
          <w:bCs/>
          <w:sz w:val="36"/>
          <w:szCs w:val="36"/>
        </w:rPr>
        <w:t>INTEGRANTES:</w:t>
      </w:r>
      <w:r w:rsidRPr="0004032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4A5953" w14:textId="77777777" w:rsidR="00832950" w:rsidRPr="00040328" w:rsidRDefault="00832950" w:rsidP="00832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40328">
        <w:rPr>
          <w:rFonts w:ascii="Times New Roman" w:hAnsi="Times New Roman" w:cs="Times New Roman"/>
          <w:sz w:val="36"/>
          <w:szCs w:val="36"/>
        </w:rPr>
        <w:t>Ronaldo Almachi</w:t>
      </w:r>
    </w:p>
    <w:p w14:paraId="6D32580C" w14:textId="77777777" w:rsidR="00832950" w:rsidRPr="00040328" w:rsidRDefault="00832950" w:rsidP="00832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040328">
        <w:rPr>
          <w:rFonts w:ascii="Times New Roman" w:hAnsi="Times New Roman" w:cs="Times New Roman"/>
          <w:sz w:val="36"/>
          <w:szCs w:val="36"/>
        </w:rPr>
        <w:t>Dennys</w:t>
      </w:r>
      <w:proofErr w:type="spellEnd"/>
      <w:r w:rsidRPr="00040328">
        <w:rPr>
          <w:rFonts w:ascii="Times New Roman" w:hAnsi="Times New Roman" w:cs="Times New Roman"/>
          <w:sz w:val="36"/>
          <w:szCs w:val="36"/>
        </w:rPr>
        <w:t xml:space="preserve"> Salazar</w:t>
      </w:r>
    </w:p>
    <w:p w14:paraId="3F68A95D" w14:textId="77777777" w:rsidR="00832950" w:rsidRPr="00040328" w:rsidRDefault="00832950" w:rsidP="00832950">
      <w:pPr>
        <w:rPr>
          <w:rFonts w:ascii="Times New Roman" w:hAnsi="Times New Roman" w:cs="Times New Roman"/>
          <w:sz w:val="36"/>
          <w:szCs w:val="36"/>
        </w:rPr>
      </w:pPr>
    </w:p>
    <w:p w14:paraId="2D3628EE" w14:textId="5657BF87" w:rsidR="00832950" w:rsidRPr="00040328" w:rsidRDefault="00832950" w:rsidP="00832950">
      <w:pPr>
        <w:rPr>
          <w:rFonts w:ascii="Times New Roman" w:hAnsi="Times New Roman" w:cs="Times New Roman"/>
          <w:sz w:val="36"/>
          <w:szCs w:val="36"/>
        </w:rPr>
      </w:pPr>
      <w:r w:rsidRPr="3EBFB77F">
        <w:rPr>
          <w:rFonts w:ascii="Times New Roman" w:hAnsi="Times New Roman" w:cs="Times New Roman"/>
          <w:b/>
          <w:bCs/>
          <w:sz w:val="36"/>
          <w:szCs w:val="36"/>
        </w:rPr>
        <w:t xml:space="preserve">TEMA: </w:t>
      </w:r>
      <w:r w:rsidR="00C457F8">
        <w:rPr>
          <w:rFonts w:ascii="Times New Roman" w:hAnsi="Times New Roman" w:cs="Times New Roman"/>
          <w:sz w:val="36"/>
          <w:szCs w:val="36"/>
        </w:rPr>
        <w:t>Descripción de elementos de una re</w:t>
      </w:r>
      <w:r w:rsidR="00222B63">
        <w:rPr>
          <w:rFonts w:ascii="Times New Roman" w:hAnsi="Times New Roman" w:cs="Times New Roman"/>
          <w:sz w:val="36"/>
          <w:szCs w:val="36"/>
        </w:rPr>
        <w:t>d OPS y topologías de red</w:t>
      </w:r>
    </w:p>
    <w:p w14:paraId="11CD0BA1" w14:textId="77777777" w:rsidR="00832950" w:rsidRPr="00040328" w:rsidRDefault="00832950" w:rsidP="00832950">
      <w:pPr>
        <w:rPr>
          <w:rFonts w:ascii="Times New Roman" w:hAnsi="Times New Roman" w:cs="Times New Roman"/>
          <w:sz w:val="36"/>
          <w:szCs w:val="36"/>
        </w:rPr>
      </w:pPr>
    </w:p>
    <w:p w14:paraId="0243D8D0" w14:textId="34DC9FA1" w:rsidR="00832950" w:rsidRPr="006B0420" w:rsidRDefault="00D50657" w:rsidP="008329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PER</w:t>
      </w:r>
      <w:r w:rsidR="00F77181">
        <w:rPr>
          <w:rFonts w:ascii="Times New Roman" w:hAnsi="Times New Roman" w:cs="Times New Roman"/>
          <w:b/>
          <w:bCs/>
          <w:sz w:val="36"/>
          <w:szCs w:val="36"/>
        </w:rPr>
        <w:t>IÓ</w:t>
      </w:r>
      <w:r w:rsidR="006B0420">
        <w:rPr>
          <w:rFonts w:ascii="Times New Roman" w:hAnsi="Times New Roman" w:cs="Times New Roman"/>
          <w:b/>
          <w:bCs/>
          <w:sz w:val="36"/>
          <w:szCs w:val="36"/>
        </w:rPr>
        <w:t xml:space="preserve">DO: </w:t>
      </w:r>
      <w:r w:rsidR="006B0420" w:rsidRPr="006B0420">
        <w:rPr>
          <w:rFonts w:ascii="Times New Roman" w:hAnsi="Times New Roman" w:cs="Times New Roman"/>
          <w:sz w:val="36"/>
          <w:szCs w:val="36"/>
        </w:rPr>
        <w:t>2021-A</w:t>
      </w:r>
    </w:p>
    <w:p w14:paraId="5C1A07E2" w14:textId="77777777" w:rsidR="00F02564" w:rsidRDefault="00F02564"/>
    <w:p w14:paraId="33EED799" w14:textId="77777777" w:rsidR="006B0420" w:rsidRDefault="006B0420"/>
    <w:p w14:paraId="476D02FF" w14:textId="14DC8338" w:rsidR="006B0420" w:rsidRDefault="006B0420"/>
    <w:p w14:paraId="6AA2C3CC" w14:textId="013E5BC1" w:rsidR="006F450F" w:rsidRDefault="006F450F"/>
    <w:p w14:paraId="5052AB24" w14:textId="5FF6EC88" w:rsidR="006F450F" w:rsidRDefault="006F450F"/>
    <w:sdt>
      <w:sdtPr>
        <w:rPr>
          <w:rFonts w:asciiTheme="minorHAnsi" w:eastAsiaTheme="minorHAnsi" w:hAnsiTheme="minorHAnsi" w:cstheme="minorBidi"/>
          <w:b w:val="0"/>
          <w:color w:val="auto"/>
          <w:szCs w:val="22"/>
          <w:lang w:val="es-ES" w:eastAsia="en-US"/>
        </w:rPr>
        <w:id w:val="8842976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E87C1D" w14:textId="01EDAB68" w:rsidR="00E04B4E" w:rsidRPr="0011652E" w:rsidRDefault="0011652E">
          <w:pPr>
            <w:pStyle w:val="TOCHeading"/>
            <w:rPr>
              <w:b w:val="0"/>
            </w:rPr>
          </w:pPr>
          <w:r>
            <w:rPr>
              <w:b w:val="0"/>
              <w:lang w:val="es-ES"/>
            </w:rPr>
            <w:t>Tabla de contenido</w:t>
          </w:r>
        </w:p>
        <w:p w14:paraId="18315AD8" w14:textId="59243FFB" w:rsidR="006F6B30" w:rsidRPr="00B527A8" w:rsidRDefault="00E04B4E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r w:rsidRPr="00B527A8">
            <w:rPr>
              <w:rFonts w:ascii="Times New Roman" w:hAnsi="Times New Roman" w:cs="Times New Roman"/>
            </w:rPr>
            <w:fldChar w:fldCharType="begin"/>
          </w:r>
          <w:r w:rsidRPr="00B527A8">
            <w:rPr>
              <w:rFonts w:ascii="Times New Roman" w:hAnsi="Times New Roman" w:cs="Times New Roman"/>
            </w:rPr>
            <w:instrText xml:space="preserve"> TOC \o "1-3" \h \z \u </w:instrText>
          </w:r>
          <w:r w:rsidRPr="00B527A8">
            <w:rPr>
              <w:rFonts w:ascii="Times New Roman" w:hAnsi="Times New Roman" w:cs="Times New Roman"/>
            </w:rPr>
            <w:fldChar w:fldCharType="separate"/>
          </w:r>
          <w:hyperlink w:anchor="_Toc76465217" w:history="1">
            <w:r w:rsidR="006F6B30" w:rsidRPr="00B527A8">
              <w:rPr>
                <w:rStyle w:val="Hyperlink"/>
                <w:rFonts w:ascii="Times New Roman" w:hAnsi="Times New Roman" w:cs="Times New Roman"/>
                <w:noProof/>
              </w:rPr>
              <w:t>Consulte al menos un data sheet de los elementos de un sistema OPS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instrText xml:space="preserve"> PAGEREF _Toc76465217 \h </w:instrTex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327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76C6B8" w14:textId="7A8B5AA2" w:rsidR="006F6B30" w:rsidRPr="00B527A8" w:rsidRDefault="001A327F">
          <w:pPr>
            <w:pStyle w:val="TOC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76465218" w:history="1">
            <w:r w:rsidR="006F6B30" w:rsidRPr="00B527A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Elementos: Optical couplers, optical connectors, optical switches, fast tunable lasers, fast tunable filters, optical gates, fiber delay lines, y burts-mode receivers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instrText xml:space="preserve"> PAGEREF _Toc76465218 \h </w:instrTex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247CD" w14:textId="3BD1E45C" w:rsidR="006F6B30" w:rsidRPr="00B527A8" w:rsidRDefault="001A327F">
          <w:pPr>
            <w:pStyle w:val="TOC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76465219" w:history="1">
            <w:r w:rsidR="006F6B30" w:rsidRPr="00B527A8">
              <w:rPr>
                <w:rStyle w:val="Hyperlink"/>
                <w:rFonts w:ascii="Times New Roman" w:hAnsi="Times New Roman" w:cs="Times New Roman"/>
                <w:noProof/>
              </w:rPr>
              <w:t>Revise las principales características técnicas de estos elementos y haga un resumen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instrText xml:space="preserve"> PAGEREF _Toc76465219 \h </w:instrTex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795DD6" w14:textId="2243B864" w:rsidR="006F6B30" w:rsidRPr="00B527A8" w:rsidRDefault="001A327F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76465220" w:history="1">
            <w:r w:rsidR="006F6B30" w:rsidRPr="00B527A8">
              <w:rPr>
                <w:rStyle w:val="Hyperlink"/>
                <w:rFonts w:ascii="Times New Roman" w:hAnsi="Times New Roman" w:cs="Times New Roman"/>
                <w:noProof/>
              </w:rPr>
              <w:t>Realice la simulación de redes ópticas utilizando las diferentes topologías existentes.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instrText xml:space="preserve"> PAGEREF _Toc76465220 \h </w:instrTex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11B6D5" w14:textId="2C3E503F" w:rsidR="006F6B30" w:rsidRPr="00B527A8" w:rsidRDefault="001A327F">
          <w:pPr>
            <w:pStyle w:val="TOC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76465221" w:history="1">
            <w:r w:rsidR="006F6B30" w:rsidRPr="00B527A8">
              <w:rPr>
                <w:rStyle w:val="Hyperlink"/>
                <w:rFonts w:ascii="Times New Roman" w:hAnsi="Times New Roman" w:cs="Times New Roman"/>
                <w:noProof/>
              </w:rPr>
              <w:t>Elabore el informe respectivo incluyendo variación de parámetros y la justificación de los valores o dispositivos utilizados, a fín de garantizar un óptimo rendimiento de la red.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instrText xml:space="preserve"> PAGEREF _Toc76465221 \h </w:instrTex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FC5EC" w14:textId="2F1AC4AB" w:rsidR="006F6B30" w:rsidRPr="00B527A8" w:rsidRDefault="001A327F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76465222" w:history="1">
            <w:r w:rsidR="006F6B30" w:rsidRPr="00B527A8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instrText xml:space="preserve"> PAGEREF _Toc76465222 \h </w:instrTex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F6B30" w:rsidRPr="00B527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E1B03" w14:textId="7278BF94" w:rsidR="00E04B4E" w:rsidRDefault="00E04B4E">
          <w:r w:rsidRPr="00B527A8">
            <w:rPr>
              <w:rFonts w:ascii="Times New Roman" w:hAnsi="Times New Roman" w:cs="Times New Roman"/>
              <w:b/>
              <w:lang w:val="es-ES"/>
            </w:rPr>
            <w:fldChar w:fldCharType="end"/>
          </w:r>
        </w:p>
      </w:sdtContent>
    </w:sdt>
    <w:p w14:paraId="1EDCFFF0" w14:textId="1F536E8F" w:rsidR="00E04B4E" w:rsidRDefault="00E04B4E"/>
    <w:p w14:paraId="5EC52BA7" w14:textId="4D289F5A" w:rsidR="00E04B4E" w:rsidRDefault="00E04B4E"/>
    <w:p w14:paraId="0270CA77" w14:textId="34408EB9" w:rsidR="006F450F" w:rsidRPr="006F450F" w:rsidRDefault="006F450F" w:rsidP="0011652E">
      <w:pPr>
        <w:pStyle w:val="Heading1"/>
        <w:rPr>
          <w:b w:val="0"/>
        </w:rPr>
      </w:pPr>
      <w:r w:rsidRPr="006F450F">
        <w:rPr>
          <w:b w:val="0"/>
        </w:rPr>
        <w:t xml:space="preserve"> </w:t>
      </w:r>
    </w:p>
    <w:p w14:paraId="560B107E" w14:textId="37F49687" w:rsidR="0011652E" w:rsidRDefault="006F450F" w:rsidP="0011652E">
      <w:pPr>
        <w:pStyle w:val="Heading1"/>
        <w:rPr>
          <w:b w:val="0"/>
        </w:rPr>
      </w:pPr>
      <w:r w:rsidRPr="006F450F">
        <w:rPr>
          <w:b w:val="0"/>
        </w:rPr>
        <w:t xml:space="preserve"> </w:t>
      </w:r>
    </w:p>
    <w:p w14:paraId="53BF0549" w14:textId="77777777" w:rsidR="0011652E" w:rsidRDefault="0011652E" w:rsidP="0011652E">
      <w:pPr>
        <w:pStyle w:val="Heading1"/>
        <w:rPr>
          <w:b w:val="0"/>
        </w:rPr>
      </w:pPr>
    </w:p>
    <w:p w14:paraId="7EF0C3D6" w14:textId="77777777" w:rsidR="0011652E" w:rsidRDefault="0011652E" w:rsidP="0011652E">
      <w:pPr>
        <w:pStyle w:val="Heading1"/>
        <w:rPr>
          <w:b w:val="0"/>
        </w:rPr>
      </w:pPr>
    </w:p>
    <w:p w14:paraId="13725987" w14:textId="77777777" w:rsidR="0011652E" w:rsidRDefault="0011652E" w:rsidP="0011652E">
      <w:pPr>
        <w:pStyle w:val="Heading1"/>
        <w:rPr>
          <w:b w:val="0"/>
        </w:rPr>
      </w:pPr>
    </w:p>
    <w:p w14:paraId="6F612893" w14:textId="77777777" w:rsidR="0011652E" w:rsidRDefault="0011652E" w:rsidP="0011652E">
      <w:pPr>
        <w:pStyle w:val="Heading1"/>
        <w:rPr>
          <w:b w:val="0"/>
        </w:rPr>
      </w:pPr>
    </w:p>
    <w:p w14:paraId="2D67D9B3" w14:textId="77777777" w:rsidR="0011652E" w:rsidRDefault="0011652E" w:rsidP="0011652E">
      <w:pPr>
        <w:pStyle w:val="Heading1"/>
        <w:rPr>
          <w:b w:val="0"/>
        </w:rPr>
      </w:pPr>
    </w:p>
    <w:p w14:paraId="10D8E19F" w14:textId="77777777" w:rsidR="0011652E" w:rsidRDefault="0011652E" w:rsidP="0011652E">
      <w:pPr>
        <w:pStyle w:val="Heading1"/>
        <w:rPr>
          <w:b w:val="0"/>
        </w:rPr>
      </w:pPr>
    </w:p>
    <w:p w14:paraId="1D5A0C59" w14:textId="77777777" w:rsidR="0011652E" w:rsidRDefault="0011652E" w:rsidP="0011652E">
      <w:pPr>
        <w:pStyle w:val="Heading1"/>
        <w:rPr>
          <w:b w:val="0"/>
        </w:rPr>
      </w:pPr>
    </w:p>
    <w:p w14:paraId="4E6666C3" w14:textId="77777777" w:rsidR="0011652E" w:rsidRDefault="0011652E" w:rsidP="0011652E">
      <w:pPr>
        <w:pStyle w:val="Heading1"/>
        <w:rPr>
          <w:b w:val="0"/>
        </w:rPr>
      </w:pPr>
    </w:p>
    <w:p w14:paraId="7C9E248C" w14:textId="77777777" w:rsidR="0011652E" w:rsidRDefault="0011652E" w:rsidP="0011652E">
      <w:pPr>
        <w:pStyle w:val="Heading1"/>
        <w:rPr>
          <w:b w:val="0"/>
        </w:rPr>
      </w:pPr>
    </w:p>
    <w:p w14:paraId="772B21C3" w14:textId="77777777" w:rsidR="0011652E" w:rsidRDefault="0011652E" w:rsidP="0011652E">
      <w:pPr>
        <w:pStyle w:val="Heading1"/>
        <w:rPr>
          <w:b w:val="0"/>
        </w:rPr>
      </w:pPr>
    </w:p>
    <w:p w14:paraId="444EBEBE" w14:textId="77777777" w:rsidR="0011652E" w:rsidRDefault="0011652E" w:rsidP="0011652E">
      <w:pPr>
        <w:pStyle w:val="Heading1"/>
        <w:rPr>
          <w:b w:val="0"/>
        </w:rPr>
      </w:pPr>
    </w:p>
    <w:p w14:paraId="201A179C" w14:textId="77777777" w:rsidR="0011652E" w:rsidRDefault="0011652E" w:rsidP="0011652E">
      <w:pPr>
        <w:pStyle w:val="Heading1"/>
        <w:rPr>
          <w:b w:val="0"/>
        </w:rPr>
      </w:pPr>
    </w:p>
    <w:p w14:paraId="7288B761" w14:textId="770CD7C6" w:rsidR="0011652E" w:rsidRDefault="0011652E" w:rsidP="0011652E">
      <w:pPr>
        <w:pStyle w:val="Heading1"/>
        <w:rPr>
          <w:b w:val="0"/>
        </w:rPr>
      </w:pPr>
    </w:p>
    <w:p w14:paraId="42BEAD5B" w14:textId="280D6197" w:rsidR="00FB0612" w:rsidRDefault="00FB0612" w:rsidP="00FB0612"/>
    <w:p w14:paraId="2465960E" w14:textId="683A5367" w:rsidR="00FB0612" w:rsidRDefault="00FB0612" w:rsidP="00FB0612"/>
    <w:p w14:paraId="209E78BA" w14:textId="7A8A3708" w:rsidR="00FB0612" w:rsidRDefault="00FB0612" w:rsidP="00FB0612"/>
    <w:p w14:paraId="236E2857" w14:textId="540E63F3" w:rsidR="00FB0612" w:rsidRDefault="00FB0612" w:rsidP="00FB0612"/>
    <w:p w14:paraId="471D5305" w14:textId="4B06B651" w:rsidR="00FB0612" w:rsidRDefault="00FB0612" w:rsidP="00FB0612"/>
    <w:p w14:paraId="5B8D108C" w14:textId="4DC0C3DE" w:rsidR="00FB0612" w:rsidRDefault="00FB0612" w:rsidP="00FB0612"/>
    <w:p w14:paraId="2AD4F522" w14:textId="4E8FF664" w:rsidR="00F57492" w:rsidRPr="00222B63" w:rsidRDefault="00F57492" w:rsidP="00222B63">
      <w:pPr>
        <w:jc w:val="both"/>
        <w:rPr>
          <w:rFonts w:ascii="Times New Roman" w:hAnsi="Times New Roman" w:cs="Times New Roman"/>
          <w:b/>
          <w:bCs/>
        </w:rPr>
      </w:pPr>
    </w:p>
    <w:p w14:paraId="127D7420" w14:textId="3420CB23" w:rsidR="00FF26DB" w:rsidRDefault="00FF26DB" w:rsidP="00FF26DB">
      <w:pPr>
        <w:pStyle w:val="Heading1"/>
      </w:pPr>
      <w:bookmarkStart w:id="0" w:name="_Toc76465217"/>
      <w:r>
        <w:lastRenderedPageBreak/>
        <w:t>Con</w:t>
      </w:r>
      <w:r w:rsidR="00471363">
        <w:t xml:space="preserve">sulte al menos un data </w:t>
      </w:r>
      <w:proofErr w:type="spellStart"/>
      <w:r w:rsidR="00471363">
        <w:t>sheet</w:t>
      </w:r>
      <w:proofErr w:type="spellEnd"/>
      <w:r w:rsidR="00471363">
        <w:t xml:space="preserve"> de los elementos de un sistema OPS</w:t>
      </w:r>
      <w:bookmarkEnd w:id="0"/>
    </w:p>
    <w:p w14:paraId="691DDB99" w14:textId="77777777" w:rsidR="00C62ECB" w:rsidRPr="00C62ECB" w:rsidRDefault="00C62ECB" w:rsidP="00C62ECB"/>
    <w:p w14:paraId="239CEDEE" w14:textId="3CFB7E3F" w:rsidR="0032508C" w:rsidRPr="0032508C" w:rsidRDefault="00471363" w:rsidP="001517C8">
      <w:pPr>
        <w:pStyle w:val="Heading2"/>
        <w:jc w:val="both"/>
      </w:pPr>
      <w:bookmarkStart w:id="1" w:name="_Toc76465218"/>
      <w:proofErr w:type="spellStart"/>
      <w:r w:rsidRPr="00C62ECB">
        <w:rPr>
          <w:lang w:val="en-US"/>
        </w:rPr>
        <w:t>Elementos</w:t>
      </w:r>
      <w:proofErr w:type="spellEnd"/>
      <w:r w:rsidR="00C62ECB" w:rsidRPr="00C62ECB">
        <w:rPr>
          <w:lang w:val="en-US"/>
        </w:rPr>
        <w:t>: Optical couplers, optical co</w:t>
      </w:r>
      <w:r w:rsidR="00C62ECB">
        <w:rPr>
          <w:lang w:val="en-US"/>
        </w:rPr>
        <w:t>nnectors, optical switches, fas</w:t>
      </w:r>
      <w:r w:rsidR="00AF545A">
        <w:rPr>
          <w:lang w:val="en-US"/>
        </w:rPr>
        <w:t xml:space="preserve">t tunable lasers, fast tunable filters, optical gates, </w:t>
      </w:r>
      <w:bookmarkStart w:id="2" w:name="_Hlk76476838"/>
      <w:r w:rsidR="00AF545A">
        <w:rPr>
          <w:lang w:val="en-US"/>
        </w:rPr>
        <w:t>fiber delay lines</w:t>
      </w:r>
      <w:bookmarkEnd w:id="2"/>
      <w:r w:rsidR="00AF545A">
        <w:rPr>
          <w:lang w:val="en-US"/>
        </w:rPr>
        <w:t xml:space="preserve">, y </w:t>
      </w:r>
      <w:proofErr w:type="spellStart"/>
      <w:r w:rsidR="00AF545A">
        <w:rPr>
          <w:lang w:val="en-US"/>
        </w:rPr>
        <w:t>burts</w:t>
      </w:r>
      <w:proofErr w:type="spellEnd"/>
      <w:r w:rsidR="00AF545A">
        <w:rPr>
          <w:lang w:val="en-US"/>
        </w:rPr>
        <w:t>-mode receivers</w:t>
      </w:r>
      <w:r w:rsidR="001517C8">
        <w:rPr>
          <w:lang w:val="en-US"/>
        </w:rPr>
        <w:t xml:space="preserve">. </w:t>
      </w:r>
      <w:bookmarkStart w:id="3" w:name="_Toc76465219"/>
      <w:bookmarkEnd w:id="1"/>
      <w:r w:rsidR="00A51AE0" w:rsidRPr="00A51AE0">
        <w:t>Revise</w:t>
      </w:r>
      <w:r w:rsidR="00A51AE0">
        <w:t xml:space="preserve"> </w:t>
      </w:r>
      <w:r w:rsidR="00A51AE0" w:rsidRPr="00A51AE0">
        <w:t>las</w:t>
      </w:r>
      <w:r w:rsidR="00A51AE0">
        <w:t xml:space="preserve"> </w:t>
      </w:r>
      <w:r w:rsidR="00A51AE0" w:rsidRPr="00A51AE0">
        <w:t>principales</w:t>
      </w:r>
      <w:r w:rsidR="00A51AE0">
        <w:t xml:space="preserve"> </w:t>
      </w:r>
      <w:r w:rsidR="00A51AE0" w:rsidRPr="00A51AE0">
        <w:t>características</w:t>
      </w:r>
      <w:r w:rsidR="00A51AE0">
        <w:t xml:space="preserve"> </w:t>
      </w:r>
      <w:r w:rsidR="00A51AE0" w:rsidRPr="00A51AE0">
        <w:t>técnicas</w:t>
      </w:r>
      <w:r w:rsidR="00A51AE0">
        <w:t xml:space="preserve"> </w:t>
      </w:r>
      <w:r w:rsidR="00A51AE0" w:rsidRPr="00A51AE0">
        <w:t>de</w:t>
      </w:r>
      <w:r w:rsidR="00A51AE0">
        <w:t xml:space="preserve"> </w:t>
      </w:r>
      <w:r w:rsidR="00A51AE0" w:rsidRPr="00A51AE0">
        <w:t>estos</w:t>
      </w:r>
      <w:r w:rsidR="00A51AE0">
        <w:t xml:space="preserve"> </w:t>
      </w:r>
      <w:r w:rsidR="00A51AE0" w:rsidRPr="00A51AE0">
        <w:t>elementos</w:t>
      </w:r>
      <w:r w:rsidR="00A51AE0">
        <w:t xml:space="preserve"> </w:t>
      </w:r>
      <w:r w:rsidR="00A51AE0" w:rsidRPr="00A51AE0">
        <w:t>y</w:t>
      </w:r>
      <w:r w:rsidR="00A51AE0">
        <w:t xml:space="preserve"> </w:t>
      </w:r>
      <w:r w:rsidR="00A51AE0" w:rsidRPr="00A51AE0">
        <w:t>haga</w:t>
      </w:r>
      <w:r w:rsidR="00A51AE0">
        <w:t xml:space="preserve"> </w:t>
      </w:r>
      <w:r w:rsidR="00A51AE0" w:rsidRPr="00A51AE0">
        <w:t>un</w:t>
      </w:r>
      <w:r w:rsidR="00A51AE0">
        <w:t xml:space="preserve"> </w:t>
      </w:r>
      <w:r w:rsidR="00A51AE0" w:rsidRPr="00A51AE0">
        <w:t>resumen</w:t>
      </w:r>
      <w:bookmarkEnd w:id="3"/>
      <w:r w:rsidR="001517C8">
        <w:t>.</w:t>
      </w:r>
    </w:p>
    <w:p w14:paraId="4E3E3DD3" w14:textId="77777777" w:rsidR="001517C8" w:rsidRPr="001517C8" w:rsidRDefault="001517C8" w:rsidP="001517C8"/>
    <w:p w14:paraId="71BB5BBE" w14:textId="2A4D70CA" w:rsidR="005422D0" w:rsidRPr="00925D0B" w:rsidRDefault="00E91208" w:rsidP="00E912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D37DE">
        <w:rPr>
          <w:rFonts w:ascii="Times New Roman" w:hAnsi="Times New Roman" w:cs="Times New Roman"/>
        </w:rPr>
        <w:t>Acoplador de fibra óptica DX Adaptador LC a LC de una pieza con obturador</w:t>
      </w:r>
    </w:p>
    <w:p w14:paraId="756B8314" w14:textId="77777777" w:rsidR="009D1805" w:rsidRPr="00BF27B3" w:rsidRDefault="009D1805" w:rsidP="009D1805">
      <w:pPr>
        <w:rPr>
          <w:rFonts w:ascii="Times New Roman" w:hAnsi="Times New Roman" w:cs="Times New Roman"/>
        </w:rPr>
      </w:pPr>
      <w:r w:rsidRPr="00BF27B3">
        <w:rPr>
          <w:rFonts w:ascii="Times New Roman" w:hAnsi="Times New Roman" w:cs="Times New Roman"/>
        </w:rPr>
        <w:t xml:space="preserve">Atributos del </w:t>
      </w:r>
      <w:r w:rsidRPr="00BA7BEF">
        <w:rPr>
          <w:rFonts w:ascii="Times New Roman" w:hAnsi="Times New Roman" w:cs="Times New Roman"/>
        </w:rPr>
        <w:t>producto</w:t>
      </w:r>
      <w:r w:rsidRPr="00BF27B3">
        <w:rPr>
          <w:rFonts w:ascii="Times New Roman" w:hAnsi="Times New Roman" w:cs="Times New Roman"/>
        </w:rPr>
        <w:t>:</w:t>
      </w:r>
    </w:p>
    <w:p w14:paraId="389080AA" w14:textId="122E30BF" w:rsidR="009D1805" w:rsidRPr="00BA7BEF" w:rsidRDefault="009D1805" w:rsidP="009D1805">
      <w:pPr>
        <w:jc w:val="both"/>
        <w:rPr>
          <w:rFonts w:ascii="Times New Roman" w:hAnsi="Times New Roman" w:cs="Times New Roman"/>
          <w:lang w:val="en-US"/>
        </w:rPr>
      </w:pPr>
      <w:r w:rsidRPr="00BF27B3">
        <w:rPr>
          <w:rFonts w:ascii="Times New Roman" w:hAnsi="Times New Roman" w:cs="Times New Roman"/>
        </w:rPr>
        <w:t>El adaptador de fibra óptica tiene una alta resistencia y una fuerte resistencia a la intemperie. Con la férula de cerámica de alta calidad, tiene buena compatibilidad. Y es ampliamente utilizado en las redes de telecomunicaciones, transmisión de datos, equipos de prueba y LAN de CATV, etc.</w:t>
      </w:r>
      <w:r w:rsidR="004D3CF0" w:rsidRPr="00BF27B3">
        <w:rPr>
          <w:rFonts w:ascii="Times New Roman" w:hAnsi="Times New Roman" w:cs="Times New Roman"/>
        </w:rPr>
        <w:t xml:space="preserve"> </w:t>
      </w:r>
      <w:r w:rsidR="004D3CF0">
        <w:rPr>
          <w:rFonts w:ascii="Times New Roman" w:hAnsi="Times New Roman" w:cs="Times New Roman"/>
          <w:lang w:val="en-US"/>
        </w:rPr>
        <w:t>[1]</w:t>
      </w:r>
    </w:p>
    <w:p w14:paraId="1AA4D0E7" w14:textId="1BE61605" w:rsidR="009D1805" w:rsidRPr="00EC2A65" w:rsidRDefault="009D1805" w:rsidP="00A64251">
      <w:pPr>
        <w:rPr>
          <w:rFonts w:ascii="Times New Roman" w:hAnsi="Times New Roman" w:cs="Times New Roman"/>
          <w:lang w:val="en-US"/>
        </w:rPr>
      </w:pPr>
      <w:proofErr w:type="spellStart"/>
      <w:r w:rsidRPr="00EC2A65">
        <w:rPr>
          <w:rFonts w:ascii="Times New Roman" w:hAnsi="Times New Roman" w:cs="Times New Roman"/>
          <w:lang w:val="en-US"/>
        </w:rPr>
        <w:t>Aplicación</w:t>
      </w:r>
      <w:proofErr w:type="spellEnd"/>
      <w:r w:rsidRPr="00EC2A65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EC2A65">
        <w:rPr>
          <w:rFonts w:ascii="Times New Roman" w:hAnsi="Times New Roman" w:cs="Times New Roman"/>
          <w:lang w:val="en-US"/>
        </w:rPr>
        <w:t>adaptador</w:t>
      </w:r>
      <w:proofErr w:type="spellEnd"/>
      <w:r w:rsidRPr="00EC2A65">
        <w:rPr>
          <w:rFonts w:ascii="Times New Roman" w:hAnsi="Times New Roman" w:cs="Times New Roman"/>
          <w:lang w:val="en-US"/>
        </w:rPr>
        <w:t>:</w:t>
      </w:r>
      <w:r w:rsidR="00056B58">
        <w:rPr>
          <w:rFonts w:ascii="Times New Roman" w:hAnsi="Times New Roman" w:cs="Times New Roman"/>
          <w:lang w:val="en-US"/>
        </w:rPr>
        <w:t xml:space="preserve"> [1]</w:t>
      </w:r>
    </w:p>
    <w:p w14:paraId="3FEEEAE9" w14:textId="77777777" w:rsidR="009D1805" w:rsidRPr="00EC2A65" w:rsidRDefault="009D1805" w:rsidP="009D18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EC2A65">
        <w:rPr>
          <w:rFonts w:ascii="Times New Roman" w:hAnsi="Times New Roman" w:cs="Times New Roman"/>
          <w:lang w:val="en-US"/>
        </w:rPr>
        <w:t>Telecomunicaciones</w:t>
      </w:r>
      <w:proofErr w:type="spellEnd"/>
      <w:r w:rsidRPr="00EC2A6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C2A65">
        <w:rPr>
          <w:rFonts w:ascii="Times New Roman" w:hAnsi="Times New Roman" w:cs="Times New Roman"/>
          <w:lang w:val="en-US"/>
        </w:rPr>
        <w:t>fibra</w:t>
      </w:r>
      <w:proofErr w:type="spellEnd"/>
      <w:r w:rsidRPr="00EC2A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2A65">
        <w:rPr>
          <w:rFonts w:ascii="Times New Roman" w:hAnsi="Times New Roman" w:cs="Times New Roman"/>
          <w:lang w:val="en-US"/>
        </w:rPr>
        <w:t>óptica</w:t>
      </w:r>
      <w:proofErr w:type="spellEnd"/>
    </w:p>
    <w:p w14:paraId="4BB6C0F0" w14:textId="77777777" w:rsidR="009D1805" w:rsidRPr="00BF27B3" w:rsidRDefault="009D1805" w:rsidP="009D18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F27B3">
        <w:rPr>
          <w:rFonts w:ascii="Times New Roman" w:hAnsi="Times New Roman" w:cs="Times New Roman"/>
        </w:rPr>
        <w:t>FTTH (fibra hasta el hogar), CATV, CCTV,</w:t>
      </w:r>
    </w:p>
    <w:p w14:paraId="3D149E4A" w14:textId="77777777" w:rsidR="009D1805" w:rsidRPr="00BF27B3" w:rsidRDefault="009D1805" w:rsidP="009D18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F27B3">
        <w:rPr>
          <w:rFonts w:ascii="Times New Roman" w:hAnsi="Times New Roman" w:cs="Times New Roman"/>
        </w:rPr>
        <w:t>Redes de procesamiento de datos,</w:t>
      </w:r>
    </w:p>
    <w:p w14:paraId="5B095453" w14:textId="77777777" w:rsidR="009D1805" w:rsidRPr="00EC2A65" w:rsidRDefault="009D1805" w:rsidP="009D18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EC2A65">
        <w:rPr>
          <w:rFonts w:ascii="Times New Roman" w:hAnsi="Times New Roman" w:cs="Times New Roman"/>
          <w:lang w:val="en-US"/>
        </w:rPr>
        <w:t>Equipos</w:t>
      </w:r>
      <w:proofErr w:type="spellEnd"/>
      <w:r w:rsidRPr="00EC2A6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C2A65">
        <w:rPr>
          <w:rFonts w:ascii="Times New Roman" w:hAnsi="Times New Roman" w:cs="Times New Roman"/>
          <w:lang w:val="en-US"/>
        </w:rPr>
        <w:t>telecomunicaciones</w:t>
      </w:r>
      <w:proofErr w:type="spellEnd"/>
    </w:p>
    <w:p w14:paraId="3D69FCA1" w14:textId="5C700702" w:rsidR="00111090" w:rsidRPr="00111090" w:rsidRDefault="009D1805" w:rsidP="001110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EC2A65">
        <w:rPr>
          <w:rFonts w:ascii="Times New Roman" w:hAnsi="Times New Roman" w:cs="Times New Roman"/>
          <w:lang w:val="en-US"/>
        </w:rPr>
        <w:t>LAN (</w:t>
      </w:r>
      <w:proofErr w:type="spellStart"/>
      <w:r w:rsidRPr="00EC2A65">
        <w:rPr>
          <w:rFonts w:ascii="Times New Roman" w:hAnsi="Times New Roman" w:cs="Times New Roman"/>
          <w:lang w:val="en-US"/>
        </w:rPr>
        <w:t>área</w:t>
      </w:r>
      <w:proofErr w:type="spellEnd"/>
      <w:r w:rsidRPr="00EC2A65">
        <w:rPr>
          <w:rFonts w:ascii="Times New Roman" w:hAnsi="Times New Roman" w:cs="Times New Roman"/>
          <w:lang w:val="en-US"/>
        </w:rPr>
        <w:t xml:space="preserve"> local Redes)</w:t>
      </w:r>
    </w:p>
    <w:p w14:paraId="2279C858" w14:textId="702F38D8" w:rsidR="00C248F0" w:rsidRPr="00C248F0" w:rsidRDefault="00E91208" w:rsidP="00C248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E526EA" wp14:editId="722CF14A">
            <wp:extent cx="1914649" cy="1352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019" cy="135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C59E" w14:textId="32636E17" w:rsidR="00E91208" w:rsidRPr="00E91208" w:rsidRDefault="00E91208" w:rsidP="00E912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Figura</w:t>
      </w:r>
      <w:r w:rsidRPr="004D3CF0">
        <w:rPr>
          <w:rFonts w:ascii="Times New Roman" w:hAnsi="Times New Roman" w:cs="Times New Roman"/>
          <w:b/>
          <w:bCs/>
          <w:sz w:val="20"/>
          <w:szCs w:val="20"/>
        </w:rPr>
        <w:t xml:space="preserve"> 1.</w:t>
      </w:r>
      <w:r w:rsidRPr="004D3CF0">
        <w:rPr>
          <w:rFonts w:ascii="Times New Roman" w:hAnsi="Times New Roman" w:cs="Times New Roman"/>
          <w:sz w:val="20"/>
          <w:szCs w:val="20"/>
        </w:rPr>
        <w:t xml:space="preserve"> </w:t>
      </w:r>
      <w:r w:rsidRPr="00BD37DE">
        <w:rPr>
          <w:rFonts w:ascii="Times New Roman" w:hAnsi="Times New Roman" w:cs="Times New Roman"/>
        </w:rPr>
        <w:t>Acoplador de fibra óptica DX Adaptador LC a LC</w:t>
      </w:r>
      <w:r w:rsidR="006454F4">
        <w:rPr>
          <w:rFonts w:ascii="Times New Roman" w:hAnsi="Times New Roman" w:cs="Times New Roman"/>
        </w:rPr>
        <w:t>.</w:t>
      </w:r>
      <w:r w:rsidR="00F75691">
        <w:rPr>
          <w:rFonts w:ascii="Times New Roman" w:hAnsi="Times New Roman" w:cs="Times New Roman"/>
        </w:rPr>
        <w:t xml:space="preserve"> [1]</w:t>
      </w:r>
    </w:p>
    <w:p w14:paraId="260D6EBA" w14:textId="679BB705" w:rsidR="009D1805" w:rsidRPr="004D3CF0" w:rsidRDefault="009D1805" w:rsidP="00A22EFF">
      <w:pPr>
        <w:jc w:val="center"/>
        <w:rPr>
          <w:rFonts w:ascii="Times New Roman" w:hAnsi="Times New Roman" w:cs="Times New Roman"/>
          <w:sz w:val="20"/>
          <w:szCs w:val="20"/>
        </w:rPr>
      </w:pPr>
      <w:r w:rsidRPr="004D3CF0">
        <w:rPr>
          <w:rFonts w:ascii="Times New Roman" w:hAnsi="Times New Roman" w:cs="Times New Roman"/>
          <w:b/>
          <w:sz w:val="20"/>
          <w:szCs w:val="20"/>
        </w:rPr>
        <w:t>Tabla 1.</w:t>
      </w:r>
      <w:r w:rsidRPr="004D3CF0">
        <w:rPr>
          <w:rFonts w:ascii="Times New Roman" w:hAnsi="Times New Roman" w:cs="Times New Roman"/>
          <w:sz w:val="20"/>
          <w:szCs w:val="20"/>
        </w:rPr>
        <w:t xml:space="preserve"> Datos técnicos Acoplador de fibra óptica DX Adaptador LC a LC de una pieza con obturador.</w:t>
      </w:r>
      <w:r w:rsidR="004D3CF0">
        <w:rPr>
          <w:rFonts w:ascii="Times New Roman" w:hAnsi="Times New Roman" w:cs="Times New Roman"/>
          <w:sz w:val="20"/>
          <w:szCs w:val="20"/>
        </w:rPr>
        <w:t xml:space="preserve"> 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4359" w:rsidRPr="001A327F" w14:paraId="6AD9B77B" w14:textId="77777777" w:rsidTr="008A78AD">
        <w:tc>
          <w:tcPr>
            <w:tcW w:w="5228" w:type="dxa"/>
          </w:tcPr>
          <w:p w14:paraId="202D4AE7" w14:textId="5F46B4FA" w:rsidR="00954359" w:rsidRPr="004D3CF0" w:rsidRDefault="00954359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Tipo de adaptador</w:t>
            </w:r>
          </w:p>
        </w:tc>
        <w:tc>
          <w:tcPr>
            <w:tcW w:w="5228" w:type="dxa"/>
          </w:tcPr>
          <w:p w14:paraId="049F35A5" w14:textId="53AC5B92" w:rsidR="00954359" w:rsidRPr="004D3CF0" w:rsidRDefault="00A22EFF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27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ST, FC, SC, LC, MU, D4</w:t>
            </w:r>
          </w:p>
        </w:tc>
      </w:tr>
      <w:tr w:rsidR="00954359" w14:paraId="51F70418" w14:textId="77777777" w:rsidTr="008A78AD">
        <w:tc>
          <w:tcPr>
            <w:tcW w:w="5228" w:type="dxa"/>
          </w:tcPr>
          <w:p w14:paraId="3D60E0E5" w14:textId="3699B8DB" w:rsidR="00954359" w:rsidRPr="004D3CF0" w:rsidRDefault="00954359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Pérdida de inserción (dB)</w:t>
            </w:r>
          </w:p>
        </w:tc>
        <w:tc>
          <w:tcPr>
            <w:tcW w:w="5228" w:type="dxa"/>
          </w:tcPr>
          <w:p w14:paraId="48A08ABB" w14:textId="1641D63E" w:rsidR="00954359" w:rsidRPr="004D3CF0" w:rsidRDefault="00A22EFF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&lt; 0.20</w:t>
            </w:r>
          </w:p>
        </w:tc>
      </w:tr>
      <w:tr w:rsidR="00954359" w14:paraId="0DD2AAC2" w14:textId="77777777" w:rsidTr="008A78AD">
        <w:tc>
          <w:tcPr>
            <w:tcW w:w="5228" w:type="dxa"/>
          </w:tcPr>
          <w:p w14:paraId="0C64F699" w14:textId="425581D3" w:rsidR="00954359" w:rsidRPr="00BF27B3" w:rsidRDefault="00954359" w:rsidP="00954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Enchufe y desenchufe la fuerza (g / f)</w:t>
            </w:r>
          </w:p>
        </w:tc>
        <w:tc>
          <w:tcPr>
            <w:tcW w:w="5228" w:type="dxa"/>
          </w:tcPr>
          <w:p w14:paraId="1854F1F3" w14:textId="76C4D911" w:rsidR="00954359" w:rsidRPr="004D3CF0" w:rsidRDefault="00A22EFF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200-600</w:t>
            </w:r>
          </w:p>
        </w:tc>
      </w:tr>
      <w:tr w:rsidR="00954359" w14:paraId="79C4595E" w14:textId="77777777" w:rsidTr="008A78AD">
        <w:tc>
          <w:tcPr>
            <w:tcW w:w="5228" w:type="dxa"/>
          </w:tcPr>
          <w:p w14:paraId="65ED7FC8" w14:textId="65625471" w:rsidR="00954359" w:rsidRPr="00BF27B3" w:rsidRDefault="00954359" w:rsidP="00954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Durabilidad de apareamiento 1000 veces (dB)</w:t>
            </w:r>
          </w:p>
        </w:tc>
        <w:tc>
          <w:tcPr>
            <w:tcW w:w="5228" w:type="dxa"/>
          </w:tcPr>
          <w:p w14:paraId="634C1B68" w14:textId="78C86B7E" w:rsidR="00954359" w:rsidRPr="004D3CF0" w:rsidRDefault="00A22EFF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954359" w14:paraId="326A650A" w14:textId="77777777" w:rsidTr="008A78AD">
        <w:tc>
          <w:tcPr>
            <w:tcW w:w="5228" w:type="dxa"/>
          </w:tcPr>
          <w:p w14:paraId="7CA55D43" w14:textId="084E5642" w:rsidR="00954359" w:rsidRPr="004D3CF0" w:rsidRDefault="00954359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Repetibilidad (dB)</w:t>
            </w:r>
          </w:p>
        </w:tc>
        <w:tc>
          <w:tcPr>
            <w:tcW w:w="5228" w:type="dxa"/>
          </w:tcPr>
          <w:p w14:paraId="6EF7C5C1" w14:textId="3BD0A69A" w:rsidR="00954359" w:rsidRPr="004D3CF0" w:rsidRDefault="00A22EFF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954359" w14:paraId="5B9CDE60" w14:textId="77777777" w:rsidTr="008A78AD">
        <w:tc>
          <w:tcPr>
            <w:tcW w:w="5228" w:type="dxa"/>
          </w:tcPr>
          <w:p w14:paraId="36B30813" w14:textId="404FE856" w:rsidR="00954359" w:rsidRPr="004D3CF0" w:rsidRDefault="00954359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Intercambiabilidad (dB)</w:t>
            </w:r>
          </w:p>
        </w:tc>
        <w:tc>
          <w:tcPr>
            <w:tcW w:w="5228" w:type="dxa"/>
          </w:tcPr>
          <w:p w14:paraId="0D4999C5" w14:textId="4E943617" w:rsidR="00954359" w:rsidRPr="004D3CF0" w:rsidRDefault="00A22EFF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954359" w14:paraId="47432605" w14:textId="77777777" w:rsidTr="008A78AD">
        <w:tc>
          <w:tcPr>
            <w:tcW w:w="5228" w:type="dxa"/>
          </w:tcPr>
          <w:p w14:paraId="2C0BF17A" w14:textId="5490F439" w:rsidR="00954359" w:rsidRPr="004D3CF0" w:rsidRDefault="00954359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Material de la manga</w:t>
            </w:r>
          </w:p>
        </w:tc>
        <w:tc>
          <w:tcPr>
            <w:tcW w:w="5228" w:type="dxa"/>
          </w:tcPr>
          <w:p w14:paraId="613B9EAC" w14:textId="26EBE986" w:rsidR="00954359" w:rsidRPr="004D3CF0" w:rsidRDefault="00A22EFF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Carámica</w:t>
            </w:r>
            <w:proofErr w:type="spellEnd"/>
            <w:r w:rsidRPr="004D3CF0">
              <w:rPr>
                <w:rFonts w:ascii="Times New Roman" w:hAnsi="Times New Roman" w:cs="Times New Roman"/>
                <w:sz w:val="20"/>
                <w:szCs w:val="20"/>
              </w:rPr>
              <w:t xml:space="preserve"> / Bronce</w:t>
            </w:r>
          </w:p>
        </w:tc>
      </w:tr>
      <w:tr w:rsidR="00954359" w14:paraId="24EEB8FE" w14:textId="77777777" w:rsidTr="008A78AD">
        <w:tc>
          <w:tcPr>
            <w:tcW w:w="5228" w:type="dxa"/>
          </w:tcPr>
          <w:p w14:paraId="7616591E" w14:textId="57F60566" w:rsidR="00954359" w:rsidRPr="004D3CF0" w:rsidRDefault="00954359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Temperatura de funcionamiento (° C)</w:t>
            </w:r>
          </w:p>
        </w:tc>
        <w:tc>
          <w:tcPr>
            <w:tcW w:w="5228" w:type="dxa"/>
          </w:tcPr>
          <w:p w14:paraId="5265C2CB" w14:textId="436A7300" w:rsidR="00954359" w:rsidRPr="004D3CF0" w:rsidRDefault="00A22EFF" w:rsidP="009543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3CF0">
              <w:rPr>
                <w:rFonts w:ascii="Times New Roman" w:hAnsi="Times New Roman" w:cs="Times New Roman"/>
                <w:sz w:val="20"/>
                <w:szCs w:val="20"/>
              </w:rPr>
              <w:t>-40~+80</w:t>
            </w:r>
          </w:p>
        </w:tc>
      </w:tr>
    </w:tbl>
    <w:p w14:paraId="6C5D9EEC" w14:textId="77777777" w:rsidR="009D1805" w:rsidRDefault="009D1805" w:rsidP="009D1805">
      <w:pPr>
        <w:rPr>
          <w:rFonts w:ascii="Times New Roman" w:hAnsi="Times New Roman" w:cs="Times New Roman"/>
          <w:lang w:val="en-US"/>
        </w:rPr>
      </w:pPr>
    </w:p>
    <w:p w14:paraId="444B2D79" w14:textId="5BF87A69" w:rsidR="00545102" w:rsidRPr="00545102" w:rsidRDefault="00545102" w:rsidP="005451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proofErr w:type="spellStart"/>
      <w:r w:rsidRPr="00545102">
        <w:rPr>
          <w:rFonts w:ascii="Times New Roman" w:hAnsi="Times New Roman" w:cs="Times New Roman"/>
          <w:lang w:val="en-US"/>
        </w:rPr>
        <w:t>Conector</w:t>
      </w:r>
      <w:proofErr w:type="spellEnd"/>
      <w:r w:rsidRPr="005451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102">
        <w:rPr>
          <w:rFonts w:ascii="Times New Roman" w:hAnsi="Times New Roman" w:cs="Times New Roman"/>
          <w:lang w:val="en-US"/>
        </w:rPr>
        <w:t>fibra</w:t>
      </w:r>
      <w:proofErr w:type="spellEnd"/>
      <w:r w:rsidRPr="005451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5102">
        <w:rPr>
          <w:rFonts w:ascii="Times New Roman" w:hAnsi="Times New Roman" w:cs="Times New Roman"/>
          <w:lang w:val="en-US"/>
        </w:rPr>
        <w:t>optica</w:t>
      </w:r>
      <w:proofErr w:type="spellEnd"/>
      <w:r w:rsidRPr="00545102">
        <w:rPr>
          <w:rFonts w:ascii="Times New Roman" w:hAnsi="Times New Roman" w:cs="Times New Roman"/>
          <w:lang w:val="en-US"/>
        </w:rPr>
        <w:t xml:space="preserve"> LC</w:t>
      </w:r>
    </w:p>
    <w:p w14:paraId="5EA6BD44" w14:textId="222A2813" w:rsidR="009945A7" w:rsidRPr="009945A7" w:rsidRDefault="00545102" w:rsidP="009945A7">
      <w:pPr>
        <w:rPr>
          <w:rFonts w:ascii="Times New Roman" w:hAnsi="Times New Roman" w:cs="Times New Roman"/>
        </w:rPr>
      </w:pPr>
      <w:r w:rsidRPr="00BF27B3">
        <w:rPr>
          <w:rFonts w:ascii="Times New Roman" w:hAnsi="Times New Roman" w:cs="Times New Roman"/>
        </w:rPr>
        <w:t xml:space="preserve">El Conector fibra </w:t>
      </w:r>
      <w:proofErr w:type="spellStart"/>
      <w:r w:rsidRPr="00BF27B3">
        <w:rPr>
          <w:rFonts w:ascii="Times New Roman" w:hAnsi="Times New Roman" w:cs="Times New Roman"/>
        </w:rPr>
        <w:t>optica</w:t>
      </w:r>
      <w:proofErr w:type="spellEnd"/>
      <w:r w:rsidRPr="00BF27B3">
        <w:rPr>
          <w:rFonts w:ascii="Times New Roman" w:hAnsi="Times New Roman" w:cs="Times New Roman"/>
        </w:rPr>
        <w:t xml:space="preserve"> </w:t>
      </w:r>
      <w:r w:rsidR="00EB2B48" w:rsidRPr="00BF27B3">
        <w:rPr>
          <w:rFonts w:ascii="Times New Roman" w:hAnsi="Times New Roman" w:cs="Times New Roman"/>
        </w:rPr>
        <w:t>LC es</w:t>
      </w:r>
      <w:r w:rsidRPr="00BF27B3">
        <w:rPr>
          <w:rFonts w:ascii="Times New Roman" w:hAnsi="Times New Roman" w:cs="Times New Roman"/>
        </w:rPr>
        <w:t xml:space="preserve"> un conector con factor de forma pequeña que utiliza una férula de 1.25 </w:t>
      </w:r>
      <w:proofErr w:type="spellStart"/>
      <w:r w:rsidRPr="00BF27B3">
        <w:rPr>
          <w:rFonts w:ascii="Times New Roman" w:hAnsi="Times New Roman" w:cs="Times New Roman"/>
        </w:rPr>
        <w:t>mm.</w:t>
      </w:r>
      <w:proofErr w:type="spellEnd"/>
      <w:r w:rsidRPr="00BF27B3">
        <w:rPr>
          <w:rFonts w:ascii="Times New Roman" w:hAnsi="Times New Roman" w:cs="Times New Roman"/>
        </w:rPr>
        <w:t>, de la mitad del tamaño que el SC.</w:t>
      </w:r>
      <w:r w:rsidR="001A0796">
        <w:rPr>
          <w:rFonts w:ascii="Times New Roman" w:hAnsi="Times New Roman" w:cs="Times New Roman"/>
        </w:rPr>
        <w:t xml:space="preserve"> </w:t>
      </w:r>
      <w:r w:rsidRPr="00BF27B3">
        <w:rPr>
          <w:rFonts w:ascii="Times New Roman" w:hAnsi="Times New Roman" w:cs="Times New Roman"/>
        </w:rPr>
        <w:t>Es un conector que utiliza en forma estándar una férula cerámica, de fácil terminación con cualquier adhesivo. De buen desempeño, altamente favorecido para uso monomodo.</w:t>
      </w:r>
    </w:p>
    <w:p w14:paraId="270B9CEB" w14:textId="77777777" w:rsidR="00F75691" w:rsidRDefault="00F75691" w:rsidP="00545102">
      <w:pPr>
        <w:rPr>
          <w:rFonts w:ascii="Times New Roman" w:hAnsi="Times New Roman" w:cs="Times New Roman"/>
        </w:rPr>
      </w:pPr>
    </w:p>
    <w:p w14:paraId="3BF03713" w14:textId="097DAC52" w:rsidR="00F75691" w:rsidRDefault="00F75691" w:rsidP="00F756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488627" wp14:editId="3A4F6122">
            <wp:extent cx="2009775" cy="2066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01DA" w14:textId="561E6CC8" w:rsidR="00F75691" w:rsidRPr="00E91208" w:rsidRDefault="00F75691" w:rsidP="00F756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Figura</w:t>
      </w:r>
      <w:r w:rsidRPr="004D3CF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4D3CF0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4D3CF0">
        <w:rPr>
          <w:rFonts w:ascii="Times New Roman" w:hAnsi="Times New Roman" w:cs="Times New Roman"/>
          <w:sz w:val="20"/>
          <w:szCs w:val="20"/>
        </w:rPr>
        <w:t xml:space="preserve"> </w:t>
      </w:r>
      <w:r w:rsidR="00973E9F" w:rsidRPr="00973E9F">
        <w:rPr>
          <w:rFonts w:ascii="Times New Roman" w:hAnsi="Times New Roman" w:cs="Times New Roman"/>
        </w:rPr>
        <w:t xml:space="preserve">Conector fibra </w:t>
      </w:r>
      <w:proofErr w:type="spellStart"/>
      <w:r w:rsidR="00973E9F" w:rsidRPr="00973E9F">
        <w:rPr>
          <w:rFonts w:ascii="Times New Roman" w:hAnsi="Times New Roman" w:cs="Times New Roman"/>
        </w:rPr>
        <w:t>optica</w:t>
      </w:r>
      <w:proofErr w:type="spellEnd"/>
      <w:r w:rsidR="00973E9F" w:rsidRPr="00973E9F">
        <w:rPr>
          <w:rFonts w:ascii="Times New Roman" w:hAnsi="Times New Roman" w:cs="Times New Roman"/>
        </w:rPr>
        <w:t xml:space="preserve"> LC</w:t>
      </w:r>
      <w:r>
        <w:rPr>
          <w:rFonts w:ascii="Times New Roman" w:hAnsi="Times New Roman" w:cs="Times New Roman"/>
        </w:rPr>
        <w:t>.</w:t>
      </w:r>
      <w:r w:rsidR="005258FB">
        <w:rPr>
          <w:rFonts w:ascii="Times New Roman" w:hAnsi="Times New Roman" w:cs="Times New Roman"/>
        </w:rPr>
        <w:t xml:space="preserve"> [2]</w:t>
      </w:r>
    </w:p>
    <w:p w14:paraId="6781F72D" w14:textId="1850F5DB" w:rsidR="00FE089B" w:rsidRPr="00FE089B" w:rsidRDefault="00FE089B" w:rsidP="00FE089B">
      <w:pPr>
        <w:rPr>
          <w:rFonts w:ascii="Times New Roman" w:hAnsi="Times New Roman" w:cs="Times New Roman"/>
        </w:rPr>
      </w:pPr>
      <w:r w:rsidRPr="00FE089B">
        <w:rPr>
          <w:rFonts w:ascii="Times New Roman" w:hAnsi="Times New Roman" w:cs="Times New Roman"/>
        </w:rPr>
        <w:t>Datos técnicos:</w:t>
      </w:r>
      <w:r>
        <w:rPr>
          <w:rFonts w:ascii="Times New Roman" w:hAnsi="Times New Roman" w:cs="Times New Roman"/>
        </w:rPr>
        <w:t xml:space="preserve"> [2]</w:t>
      </w:r>
    </w:p>
    <w:p w14:paraId="3CEFE53B" w14:textId="7472FC4D" w:rsidR="00401C4C" w:rsidRPr="00401C4C" w:rsidRDefault="001A0796" w:rsidP="00401C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532A">
        <w:rPr>
          <w:rFonts w:ascii="Times New Roman" w:hAnsi="Times New Roman" w:cs="Times New Roman"/>
        </w:rPr>
        <w:t>Utiliza</w:t>
      </w:r>
      <w:r w:rsidR="00401C4C" w:rsidRPr="0039532A">
        <w:rPr>
          <w:rFonts w:ascii="Times New Roman" w:hAnsi="Times New Roman" w:cs="Times New Roman"/>
        </w:rPr>
        <w:t xml:space="preserve"> férula de 1.25 </w:t>
      </w:r>
      <w:proofErr w:type="spellStart"/>
      <w:r w:rsidR="00401C4C" w:rsidRPr="0039532A">
        <w:rPr>
          <w:rFonts w:ascii="Times New Roman" w:hAnsi="Times New Roman" w:cs="Times New Roman"/>
        </w:rPr>
        <w:t>mm.</w:t>
      </w:r>
      <w:proofErr w:type="spellEnd"/>
      <w:r w:rsidR="00401C4C" w:rsidRPr="0039532A">
        <w:rPr>
          <w:rFonts w:ascii="Times New Roman" w:hAnsi="Times New Roman" w:cs="Times New Roman"/>
        </w:rPr>
        <w:t xml:space="preserve">, </w:t>
      </w:r>
      <w:r w:rsidR="00401C4C" w:rsidRPr="00401C4C">
        <w:rPr>
          <w:rFonts w:ascii="Times New Roman" w:hAnsi="Times New Roman" w:cs="Times New Roman"/>
        </w:rPr>
        <w:t>de la mitad del tamaño que el SC.</w:t>
      </w:r>
    </w:p>
    <w:p w14:paraId="76E4690B" w14:textId="37A05327" w:rsidR="00401C4C" w:rsidRPr="00401C4C" w:rsidRDefault="00AD54FD" w:rsidP="00395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D54FD">
        <w:rPr>
          <w:rFonts w:ascii="Times New Roman" w:hAnsi="Times New Roman" w:cs="Times New Roman"/>
        </w:rPr>
        <w:t>Es un conector que utiliza en forma estándar una férula cerámica, de fácil terminación con cualquier adhesivo. De buen desempeño, altamente favorecido para uso monomodo.</w:t>
      </w:r>
    </w:p>
    <w:p w14:paraId="743201CF" w14:textId="43BF9E00" w:rsidR="00401C4C" w:rsidRPr="00401C4C" w:rsidRDefault="00AD54FD" w:rsidP="000646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D54FD">
        <w:rPr>
          <w:rFonts w:ascii="Times New Roman" w:hAnsi="Times New Roman" w:cs="Times New Roman"/>
        </w:rPr>
        <w:t>Aplicación: En redes LAN y WAN, en transmisión de datos y en equipos. Para todo tipo de fibras.</w:t>
      </w:r>
    </w:p>
    <w:p w14:paraId="65231A68" w14:textId="72E1066F" w:rsidR="00401C4C" w:rsidRPr="00401C4C" w:rsidRDefault="00AD54FD" w:rsidP="000646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D54FD">
        <w:rPr>
          <w:rFonts w:ascii="Times New Roman" w:hAnsi="Times New Roman" w:cs="Times New Roman"/>
        </w:rPr>
        <w:t>Disponible en formato simple y dúplex.</w:t>
      </w:r>
    </w:p>
    <w:p w14:paraId="636C7F43" w14:textId="34EEA359" w:rsidR="00AD54FD" w:rsidRPr="00AD54FD" w:rsidRDefault="00AD54FD" w:rsidP="000646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D54FD">
        <w:rPr>
          <w:rFonts w:ascii="Times New Roman" w:hAnsi="Times New Roman" w:cs="Times New Roman"/>
        </w:rPr>
        <w:t xml:space="preserve">Tolerancia en diámetro capilar: 125 -0/ </w:t>
      </w:r>
      <w:proofErr w:type="spellStart"/>
      <w:r w:rsidRPr="00AD54FD">
        <w:rPr>
          <w:rFonts w:ascii="Times New Roman" w:hAnsi="Times New Roman" w:cs="Times New Roman"/>
        </w:rPr>
        <w:t>μm</w:t>
      </w:r>
      <w:proofErr w:type="spellEnd"/>
    </w:p>
    <w:p w14:paraId="43829DA2" w14:textId="7912901A" w:rsidR="00AD54FD" w:rsidRPr="00AD54FD" w:rsidRDefault="00AD54FD" w:rsidP="000646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D54FD">
        <w:rPr>
          <w:rFonts w:ascii="Times New Roman" w:hAnsi="Times New Roman" w:cs="Times New Roman"/>
        </w:rPr>
        <w:t>Diámetro férrico: 1.25±0.001mm</w:t>
      </w:r>
    </w:p>
    <w:p w14:paraId="0C1F6562" w14:textId="774D118B" w:rsidR="00AD54FD" w:rsidRPr="00AD54FD" w:rsidRDefault="00AD54FD" w:rsidP="000646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AD54FD">
        <w:rPr>
          <w:rFonts w:ascii="Times New Roman" w:hAnsi="Times New Roman" w:cs="Times New Roman"/>
        </w:rPr>
        <w:t>Pre-radiado</w:t>
      </w:r>
      <w:proofErr w:type="spellEnd"/>
      <w:r w:rsidRPr="00AD54FD">
        <w:rPr>
          <w:rFonts w:ascii="Times New Roman" w:hAnsi="Times New Roman" w:cs="Times New Roman"/>
        </w:rPr>
        <w:t>, extremo PC para contacto físico entre punto férrico y punto férrico. R entre 10 y 25mm</w:t>
      </w:r>
    </w:p>
    <w:p w14:paraId="11C0F6E1" w14:textId="20E5BA0F" w:rsidR="00AD54FD" w:rsidRPr="00AD54FD" w:rsidRDefault="00AD54FD" w:rsidP="000646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D54FD">
        <w:rPr>
          <w:rFonts w:ascii="Times New Roman" w:hAnsi="Times New Roman" w:cs="Times New Roman"/>
        </w:rPr>
        <w:t>Mecánica: En 2 y 3mm, Azul, rojo, negro, marfil, amarillo y verde.</w:t>
      </w:r>
    </w:p>
    <w:p w14:paraId="52658CF3" w14:textId="4089B6DF" w:rsidR="00AD54FD" w:rsidRPr="00AD54FD" w:rsidRDefault="00AD54FD" w:rsidP="000646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D54FD">
        <w:rPr>
          <w:rFonts w:ascii="Times New Roman" w:hAnsi="Times New Roman" w:cs="Times New Roman"/>
        </w:rPr>
        <w:t>Disponible en versiones monomodo en UPC y APC al igual que en multimodo.</w:t>
      </w:r>
    </w:p>
    <w:p w14:paraId="28CBF0E3" w14:textId="1CDD207E" w:rsidR="00AD54FD" w:rsidRPr="00AD54FD" w:rsidRDefault="00AD54FD" w:rsidP="000646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D54FD">
        <w:rPr>
          <w:rFonts w:ascii="Times New Roman" w:hAnsi="Times New Roman" w:cs="Times New Roman"/>
        </w:rPr>
        <w:t>Diseñados para cables de 900μm, 2 y 3mm.</w:t>
      </w:r>
    </w:p>
    <w:p w14:paraId="1BA3EA2D" w14:textId="225A7882" w:rsidR="008C5BB8" w:rsidRPr="008C5BB8" w:rsidRDefault="00401C4C" w:rsidP="008C5BB8">
      <w:pPr>
        <w:rPr>
          <w:rFonts w:ascii="Times New Roman" w:hAnsi="Times New Roman" w:cs="Times New Roman"/>
        </w:rPr>
      </w:pPr>
      <w:r w:rsidRPr="00401C4C">
        <w:rPr>
          <w:rFonts w:ascii="Times New Roman" w:hAnsi="Times New Roman" w:cs="Times New Roman"/>
        </w:rPr>
        <w:t xml:space="preserve"> </w:t>
      </w:r>
    </w:p>
    <w:p w14:paraId="0AECDA49" w14:textId="36C79A30" w:rsidR="008A7005" w:rsidRPr="008A7005" w:rsidRDefault="008A7005" w:rsidP="008A700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 xml:space="preserve"> Óptico </w:t>
      </w:r>
      <w:r w:rsidRPr="008A7005">
        <w:rPr>
          <w:rFonts w:ascii="Times New Roman" w:hAnsi="Times New Roman" w:cs="Times New Roman"/>
        </w:rPr>
        <w:t>P</w:t>
      </w:r>
      <w:r w:rsidR="007B5972" w:rsidRPr="008A7005">
        <w:rPr>
          <w:rFonts w:ascii="Times New Roman" w:hAnsi="Times New Roman" w:cs="Times New Roman"/>
        </w:rPr>
        <w:t xml:space="preserve">LANET XGS-6350-24X4C </w:t>
      </w:r>
    </w:p>
    <w:p w14:paraId="4A5BB883" w14:textId="457B80C0" w:rsidR="007B5972" w:rsidRPr="007B5972" w:rsidRDefault="008A7005" w:rsidP="007B59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B5972" w:rsidRPr="007B5972">
        <w:rPr>
          <w:rFonts w:ascii="Times New Roman" w:hAnsi="Times New Roman" w:cs="Times New Roman"/>
        </w:rPr>
        <w:t xml:space="preserve">s un conmutador administrado de capa 3 de alto rendimiento que cumple con los requisitos de red de Metro, centro de datos, campus y empresa de próxima generación. Tiene interfaces de fibra de alta densidad 24 10G SFP + y 4 40G / 100GbE QSFP28 entregadas en una carcasa resistente de 1RU. Contiene la función administrada de Capa 3 completa con protocolos y aplicaciones integrales para facilitar la implementación y administración de servicios rápidos para las redes tradicionales L2 y L3. Con soporte para funciones avanzadas, que incluyen RIP, OSPF, BGP, PIM-DM / SM, etc., este conmutador es ideal para el centro de datos tradicional o totalmente virtualizado. </w:t>
      </w:r>
      <w:r w:rsidR="00E878AB">
        <w:rPr>
          <w:rFonts w:ascii="Times New Roman" w:hAnsi="Times New Roman" w:cs="Times New Roman"/>
        </w:rPr>
        <w:t xml:space="preserve"> [3]</w:t>
      </w:r>
    </w:p>
    <w:p w14:paraId="1FBC86E5" w14:textId="20A47D46" w:rsidR="007B5972" w:rsidRDefault="007B5972" w:rsidP="007B5972">
      <w:pPr>
        <w:jc w:val="both"/>
        <w:rPr>
          <w:rFonts w:ascii="Times New Roman" w:hAnsi="Times New Roman" w:cs="Times New Roman"/>
        </w:rPr>
      </w:pPr>
      <w:r w:rsidRPr="007B5972">
        <w:rPr>
          <w:rFonts w:ascii="Times New Roman" w:hAnsi="Times New Roman" w:cs="Times New Roman"/>
        </w:rPr>
        <w:t>El administrador puede elegir de manera flexible los transceptores adecuados de acuerdo con la distancia de transmisión o la velocidad de transmisión requerida extendiendo la red 1G / 10G / 40G / 100G de manera eficiente. Además, con una capacidad de conmutación de 800 Gbps, el XGS-6350-24X4C puede manejar cantidades extremadamente grandes de datos en una topología segura que se vincula a la red troncal o servidores de alta capacidad donde se utilizan aplicaciones de transmisión de audio, video y multidifusión.</w:t>
      </w:r>
      <w:r w:rsidR="00E878AB">
        <w:rPr>
          <w:rFonts w:ascii="Times New Roman" w:hAnsi="Times New Roman" w:cs="Times New Roman"/>
        </w:rPr>
        <w:t xml:space="preserve"> [3]</w:t>
      </w:r>
    </w:p>
    <w:p w14:paraId="7EBD2135" w14:textId="77777777" w:rsidR="004C146B" w:rsidRDefault="004C146B" w:rsidP="004C146B">
      <w:pPr>
        <w:jc w:val="center"/>
        <w:rPr>
          <w:b/>
          <w:bCs/>
          <w:i/>
          <w:u w:val="single"/>
        </w:rPr>
      </w:pPr>
      <w:r>
        <w:rPr>
          <w:noProof/>
        </w:rPr>
        <w:drawing>
          <wp:inline distT="0" distB="0" distL="0" distR="0" wp14:anchorId="47CD9760" wp14:editId="4DA03E6A">
            <wp:extent cx="3179989" cy="1171575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40" b="32565"/>
                    <a:stretch/>
                  </pic:blipFill>
                  <pic:spPr bwMode="auto">
                    <a:xfrm>
                      <a:off x="0" y="0"/>
                      <a:ext cx="3180907" cy="117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FE624" w14:textId="4E1EDDFE" w:rsidR="004C146B" w:rsidRPr="00E878AB" w:rsidRDefault="004C146B" w:rsidP="004C146B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E55325">
        <w:rPr>
          <w:rFonts w:ascii="Times New Roman" w:hAnsi="Times New Roman" w:cs="Times New Roman"/>
          <w:b/>
          <w:sz w:val="20"/>
          <w:szCs w:val="20"/>
          <w:lang w:val="en-US"/>
        </w:rPr>
        <w:t>Figura</w:t>
      </w:r>
      <w:proofErr w:type="spellEnd"/>
      <w:r w:rsidRPr="00E5532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E878AB" w:rsidRPr="00E55325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 w:rsidRPr="00E55325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Pr="00E55325">
        <w:rPr>
          <w:rFonts w:ascii="Times New Roman" w:hAnsi="Times New Roman" w:cs="Times New Roman"/>
          <w:sz w:val="20"/>
          <w:szCs w:val="20"/>
          <w:lang w:val="en-US"/>
        </w:rPr>
        <w:t xml:space="preserve"> Switch PLANET XGS-6350-24X4C. </w:t>
      </w:r>
      <w:r w:rsidRPr="00E878AB">
        <w:rPr>
          <w:rFonts w:ascii="Times New Roman" w:hAnsi="Times New Roman" w:cs="Times New Roman"/>
          <w:sz w:val="20"/>
          <w:szCs w:val="20"/>
        </w:rPr>
        <w:t>[</w:t>
      </w:r>
      <w:r w:rsidR="00E878AB">
        <w:rPr>
          <w:rFonts w:ascii="Times New Roman" w:hAnsi="Times New Roman" w:cs="Times New Roman"/>
          <w:sz w:val="20"/>
          <w:szCs w:val="20"/>
        </w:rPr>
        <w:t>3</w:t>
      </w:r>
      <w:r w:rsidRPr="00E878AB">
        <w:rPr>
          <w:rFonts w:ascii="Times New Roman" w:hAnsi="Times New Roman" w:cs="Times New Roman"/>
          <w:sz w:val="20"/>
          <w:szCs w:val="20"/>
        </w:rPr>
        <w:t>]</w:t>
      </w:r>
    </w:p>
    <w:p w14:paraId="4F1CBE88" w14:textId="77777777" w:rsidR="00F019F1" w:rsidRDefault="00F019F1" w:rsidP="00F019F1">
      <w:pPr>
        <w:jc w:val="center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0F3A7F7E" w14:textId="77777777" w:rsidR="00E878AB" w:rsidRDefault="00E878AB" w:rsidP="004C146B">
      <w:pPr>
        <w:jc w:val="center"/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</w:pPr>
    </w:p>
    <w:p w14:paraId="0CEDCEF3" w14:textId="77777777" w:rsidR="00E878AB" w:rsidRPr="00E878AB" w:rsidRDefault="00E878AB" w:rsidP="004C146B">
      <w:pPr>
        <w:jc w:val="center"/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</w:pPr>
    </w:p>
    <w:p w14:paraId="1CC63DE0" w14:textId="7BA5D17B" w:rsidR="004C146B" w:rsidRPr="00E878AB" w:rsidRDefault="004C146B" w:rsidP="004C146B">
      <w:pPr>
        <w:pStyle w:val="Text"/>
        <w:ind w:firstLine="0"/>
        <w:jc w:val="center"/>
        <w:rPr>
          <w:b/>
          <w:i/>
          <w:u w:val="single"/>
        </w:rPr>
      </w:pPr>
      <w:r w:rsidRPr="00A825FD">
        <w:rPr>
          <w:b/>
          <w:lang w:val="es-EC"/>
        </w:rPr>
        <w:lastRenderedPageBreak/>
        <w:t xml:space="preserve">Tabla </w:t>
      </w:r>
      <w:r>
        <w:rPr>
          <w:b/>
          <w:lang w:val="es-EC"/>
        </w:rPr>
        <w:t>2</w:t>
      </w:r>
      <w:r w:rsidRPr="00A825FD">
        <w:rPr>
          <w:b/>
          <w:lang w:val="es-EC"/>
        </w:rPr>
        <w:t>.</w:t>
      </w:r>
      <w:r w:rsidRPr="00A825FD">
        <w:rPr>
          <w:lang w:val="es-EC"/>
        </w:rPr>
        <w:t xml:space="preserve"> Especificaciones técnicas del equipo </w:t>
      </w:r>
      <w:r w:rsidRPr="00364C32">
        <w:rPr>
          <w:lang w:val="es-EC"/>
        </w:rPr>
        <w:t>PLANET XGS-6350-24X4C</w:t>
      </w:r>
      <w:r w:rsidRPr="00A825FD">
        <w:rPr>
          <w:lang w:val="es-EC"/>
        </w:rPr>
        <w:t>. [</w:t>
      </w:r>
      <w:r w:rsidR="00E878AB">
        <w:rPr>
          <w:lang w:val="es-EC"/>
        </w:rPr>
        <w:t>2</w:t>
      </w:r>
      <w:r w:rsidRPr="00A825FD">
        <w:rPr>
          <w:lang w:val="es-EC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8160"/>
      </w:tblGrid>
      <w:tr w:rsidR="004C146B" w14:paraId="5249AD42" w14:textId="77777777" w:rsidTr="003E2AD1">
        <w:tc>
          <w:tcPr>
            <w:tcW w:w="0" w:type="auto"/>
            <w:gridSpan w:val="2"/>
            <w:hideMark/>
          </w:tcPr>
          <w:p w14:paraId="7C408560" w14:textId="77777777" w:rsidR="004C146B" w:rsidRPr="00E878AB" w:rsidRDefault="004C146B" w:rsidP="003E2AD1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eastAsia="es-EC"/>
              </w:rPr>
            </w:pPr>
            <w:r w:rsidRPr="00E878AB">
              <w:rPr>
                <w:rFonts w:ascii="Times New Roman" w:hAnsi="Times New Roman" w:cs="Times New Roman"/>
                <w:b/>
                <w:sz w:val="20"/>
                <w:szCs w:val="20"/>
              </w:rPr>
              <w:t>Especificaciones de hardware</w:t>
            </w:r>
          </w:p>
        </w:tc>
      </w:tr>
      <w:tr w:rsidR="004C146B" w14:paraId="36A8DDB1" w14:textId="77777777" w:rsidTr="003E2AD1">
        <w:tc>
          <w:tcPr>
            <w:tcW w:w="0" w:type="auto"/>
            <w:hideMark/>
          </w:tcPr>
          <w:p w14:paraId="6F88A0B4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Ranuras QSFP28</w:t>
            </w:r>
          </w:p>
        </w:tc>
        <w:tc>
          <w:tcPr>
            <w:tcW w:w="0" w:type="auto"/>
            <w:hideMark/>
          </w:tcPr>
          <w:p w14:paraId="678A1086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4, cada uno admite modos nativos 100/40 Gigabit Ethernet y 4 x 10 Gigabit Ethernet</w:t>
            </w:r>
          </w:p>
        </w:tc>
      </w:tr>
      <w:tr w:rsidR="004C146B" w14:paraId="5BF2308C" w14:textId="77777777" w:rsidTr="003E2AD1">
        <w:tc>
          <w:tcPr>
            <w:tcW w:w="0" w:type="auto"/>
            <w:hideMark/>
          </w:tcPr>
          <w:p w14:paraId="074D9031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Ranuras SFP +</w:t>
            </w:r>
          </w:p>
        </w:tc>
        <w:tc>
          <w:tcPr>
            <w:tcW w:w="0" w:type="auto"/>
            <w:hideMark/>
          </w:tcPr>
          <w:p w14:paraId="45A166D1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24 interfaces 10GBASE-SR / LR SFP +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Compatible con transceptor SFP 1000BASE-SX / LX / BX</w:t>
            </w:r>
          </w:p>
        </w:tc>
      </w:tr>
      <w:tr w:rsidR="004C146B" w14:paraId="15EAF3A4" w14:textId="77777777" w:rsidTr="003E2AD1">
        <w:tc>
          <w:tcPr>
            <w:tcW w:w="0" w:type="auto"/>
            <w:hideMark/>
          </w:tcPr>
          <w:p w14:paraId="753D55C7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MGMT</w:t>
            </w:r>
          </w:p>
        </w:tc>
        <w:tc>
          <w:tcPr>
            <w:tcW w:w="0" w:type="auto"/>
            <w:hideMark/>
          </w:tcPr>
          <w:p w14:paraId="4D10BB36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1 puerto RJ45 10/100 / 1000Base-T</w:t>
            </w:r>
          </w:p>
        </w:tc>
      </w:tr>
      <w:tr w:rsidR="004C146B" w14:paraId="0BDE39DF" w14:textId="77777777" w:rsidTr="003E2AD1">
        <w:tc>
          <w:tcPr>
            <w:tcW w:w="0" w:type="auto"/>
            <w:hideMark/>
          </w:tcPr>
          <w:p w14:paraId="71919911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Consola</w:t>
            </w:r>
          </w:p>
        </w:tc>
        <w:tc>
          <w:tcPr>
            <w:tcW w:w="0" w:type="auto"/>
            <w:hideMark/>
          </w:tcPr>
          <w:p w14:paraId="79AA0DBE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1 puerto serie RJ45 a DB9 (9600, 8, N, 1)</w:t>
            </w:r>
          </w:p>
        </w:tc>
      </w:tr>
      <w:tr w:rsidR="004C146B" w14:paraId="053DE54F" w14:textId="77777777" w:rsidTr="003E2AD1">
        <w:tc>
          <w:tcPr>
            <w:tcW w:w="0" w:type="auto"/>
            <w:hideMark/>
          </w:tcPr>
          <w:p w14:paraId="675EDFA0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USB</w:t>
            </w:r>
          </w:p>
        </w:tc>
        <w:tc>
          <w:tcPr>
            <w:tcW w:w="0" w:type="auto"/>
            <w:hideMark/>
          </w:tcPr>
          <w:p w14:paraId="3DB5DF22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1 x USB 2.0</w:t>
            </w:r>
          </w:p>
        </w:tc>
      </w:tr>
      <w:tr w:rsidR="004C146B" w14:paraId="0021E293" w14:textId="77777777" w:rsidTr="003E2AD1">
        <w:tc>
          <w:tcPr>
            <w:tcW w:w="0" w:type="auto"/>
            <w:hideMark/>
          </w:tcPr>
          <w:p w14:paraId="3292C5E4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Arquitectura del conmutador</w:t>
            </w:r>
          </w:p>
        </w:tc>
        <w:tc>
          <w:tcPr>
            <w:tcW w:w="0" w:type="auto"/>
            <w:hideMark/>
          </w:tcPr>
          <w:p w14:paraId="43BE8C87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almacenamiento y reenvío</w:t>
            </w:r>
          </w:p>
        </w:tc>
      </w:tr>
      <w:tr w:rsidR="004C146B" w14:paraId="075DB7AD" w14:textId="77777777" w:rsidTr="003E2AD1">
        <w:tc>
          <w:tcPr>
            <w:tcW w:w="0" w:type="auto"/>
            <w:hideMark/>
          </w:tcPr>
          <w:p w14:paraId="2EFDD87A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Capacidad de conmutación</w:t>
            </w:r>
          </w:p>
        </w:tc>
        <w:tc>
          <w:tcPr>
            <w:tcW w:w="0" w:type="auto"/>
            <w:hideMark/>
          </w:tcPr>
          <w:p w14:paraId="5B668734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800 Gbps / sin bloqueo</w:t>
            </w:r>
          </w:p>
        </w:tc>
      </w:tr>
      <w:tr w:rsidR="004C146B" w14:paraId="2505F7BF" w14:textId="77777777" w:rsidTr="003E2AD1">
        <w:tc>
          <w:tcPr>
            <w:tcW w:w="0" w:type="auto"/>
            <w:hideMark/>
          </w:tcPr>
          <w:p w14:paraId="315C1CE6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Rendimiento del conmutador</w:t>
            </w:r>
          </w:p>
        </w:tc>
        <w:tc>
          <w:tcPr>
            <w:tcW w:w="0" w:type="auto"/>
            <w:hideMark/>
          </w:tcPr>
          <w:p w14:paraId="35CD6E1C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960 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Mpps</w:t>
            </w:r>
            <w:proofErr w:type="spellEnd"/>
          </w:p>
        </w:tc>
      </w:tr>
      <w:tr w:rsidR="004C146B" w14:paraId="497FB1E1" w14:textId="77777777" w:rsidTr="003E2AD1">
        <w:tc>
          <w:tcPr>
            <w:tcW w:w="0" w:type="auto"/>
            <w:hideMark/>
          </w:tcPr>
          <w:p w14:paraId="70FE307A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Tabla de direcciones</w:t>
            </w:r>
          </w:p>
        </w:tc>
        <w:tc>
          <w:tcPr>
            <w:tcW w:w="0" w:type="auto"/>
            <w:hideMark/>
          </w:tcPr>
          <w:p w14:paraId="6296AD35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Tabla de direcciones MAC de 32K con función de aprendizaje automático</w:t>
            </w:r>
          </w:p>
        </w:tc>
      </w:tr>
      <w:tr w:rsidR="004C146B" w14:paraId="3C7FD561" w14:textId="77777777" w:rsidTr="003E2AD1">
        <w:tc>
          <w:tcPr>
            <w:tcW w:w="0" w:type="auto"/>
            <w:hideMark/>
          </w:tcPr>
          <w:p w14:paraId="42D7E698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Búfer de datos compartidos</w:t>
            </w:r>
          </w:p>
        </w:tc>
        <w:tc>
          <w:tcPr>
            <w:tcW w:w="0" w:type="auto"/>
            <w:hideMark/>
          </w:tcPr>
          <w:p w14:paraId="6FB63799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4 MB</w:t>
            </w:r>
          </w:p>
        </w:tc>
      </w:tr>
      <w:tr w:rsidR="004C146B" w14:paraId="65FFAB02" w14:textId="77777777" w:rsidTr="003E2AD1">
        <w:tc>
          <w:tcPr>
            <w:tcW w:w="0" w:type="auto"/>
            <w:hideMark/>
          </w:tcPr>
          <w:p w14:paraId="0F29BA31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Control de flujo</w:t>
            </w:r>
          </w:p>
        </w:tc>
        <w:tc>
          <w:tcPr>
            <w:tcW w:w="0" w:type="auto"/>
            <w:hideMark/>
          </w:tcPr>
          <w:p w14:paraId="4ED89602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Contrapresión para semidúplex IEEE 802.3x marco de pausa para dúplex completo</w:t>
            </w:r>
          </w:p>
        </w:tc>
      </w:tr>
      <w:tr w:rsidR="004C146B" w14:paraId="17E2ABDF" w14:textId="77777777" w:rsidTr="003E2AD1">
        <w:tc>
          <w:tcPr>
            <w:tcW w:w="0" w:type="auto"/>
            <w:hideMark/>
          </w:tcPr>
          <w:p w14:paraId="1C50553A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Marco Jumbo</w:t>
            </w:r>
          </w:p>
        </w:tc>
        <w:tc>
          <w:tcPr>
            <w:tcW w:w="0" w:type="auto"/>
            <w:hideMark/>
          </w:tcPr>
          <w:p w14:paraId="50E26251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9 KB</w:t>
            </w:r>
          </w:p>
        </w:tc>
      </w:tr>
      <w:tr w:rsidR="004C146B" w14:paraId="3BCD77B1" w14:textId="77777777" w:rsidTr="003E2AD1">
        <w:tc>
          <w:tcPr>
            <w:tcW w:w="0" w:type="auto"/>
            <w:hideMark/>
          </w:tcPr>
          <w:p w14:paraId="6DE859CF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Indicador LED</w:t>
            </w:r>
          </w:p>
        </w:tc>
        <w:tc>
          <w:tcPr>
            <w:tcW w:w="0" w:type="auto"/>
            <w:hideMark/>
          </w:tcPr>
          <w:p w14:paraId="05CA4533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Sistema: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PWR, SYS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Puertos: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40G / 100G Puerto QSFP: LNK / ACT</w:t>
            </w:r>
          </w:p>
        </w:tc>
      </w:tr>
      <w:tr w:rsidR="004C146B" w14:paraId="1979785D" w14:textId="77777777" w:rsidTr="003E2AD1">
        <w:tc>
          <w:tcPr>
            <w:tcW w:w="0" w:type="auto"/>
            <w:hideMark/>
          </w:tcPr>
          <w:p w14:paraId="547583B0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Dimensiones (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An</w:t>
            </w:r>
            <w:proofErr w:type="spell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x Pr x Al)</w:t>
            </w:r>
          </w:p>
        </w:tc>
        <w:tc>
          <w:tcPr>
            <w:tcW w:w="0" w:type="auto"/>
            <w:hideMark/>
          </w:tcPr>
          <w:p w14:paraId="3B49CE3B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442,5 x 364 x 44 mm, 1U de altura</w:t>
            </w:r>
          </w:p>
        </w:tc>
      </w:tr>
      <w:tr w:rsidR="004C146B" w14:paraId="7D9B379D" w14:textId="77777777" w:rsidTr="003E2AD1">
        <w:tc>
          <w:tcPr>
            <w:tcW w:w="0" w:type="auto"/>
            <w:hideMark/>
          </w:tcPr>
          <w:p w14:paraId="640B53D6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Peso</w:t>
            </w:r>
          </w:p>
        </w:tc>
        <w:tc>
          <w:tcPr>
            <w:tcW w:w="0" w:type="auto"/>
            <w:hideMark/>
          </w:tcPr>
          <w:p w14:paraId="219C2098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5990g</w:t>
            </w:r>
          </w:p>
        </w:tc>
      </w:tr>
      <w:tr w:rsidR="004C146B" w14:paraId="48D6BF58" w14:textId="77777777" w:rsidTr="003E2AD1">
        <w:tc>
          <w:tcPr>
            <w:tcW w:w="0" w:type="auto"/>
            <w:hideMark/>
          </w:tcPr>
          <w:p w14:paraId="46B17E6B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El consumo de energía</w:t>
            </w:r>
          </w:p>
        </w:tc>
        <w:tc>
          <w:tcPr>
            <w:tcW w:w="0" w:type="auto"/>
            <w:hideMark/>
          </w:tcPr>
          <w:p w14:paraId="224B966E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75 vatios / 210 BTU (máximo)</w:t>
            </w:r>
          </w:p>
        </w:tc>
      </w:tr>
      <w:tr w:rsidR="004C146B" w14:paraId="416CFF40" w14:textId="77777777" w:rsidTr="003E2AD1">
        <w:tc>
          <w:tcPr>
            <w:tcW w:w="0" w:type="auto"/>
            <w:hideMark/>
          </w:tcPr>
          <w:p w14:paraId="71777473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Requerimientos de energía</w:t>
            </w:r>
          </w:p>
        </w:tc>
        <w:tc>
          <w:tcPr>
            <w:tcW w:w="0" w:type="auto"/>
            <w:hideMark/>
          </w:tcPr>
          <w:p w14:paraId="0EBB45AF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CA 100 ~ 240 V, 50/60 Hz</w:t>
            </w:r>
          </w:p>
        </w:tc>
      </w:tr>
      <w:tr w:rsidR="004C146B" w14:paraId="79445D18" w14:textId="77777777" w:rsidTr="003E2AD1">
        <w:tc>
          <w:tcPr>
            <w:tcW w:w="0" w:type="auto"/>
            <w:hideMark/>
          </w:tcPr>
          <w:p w14:paraId="0D890854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Ventilador</w:t>
            </w:r>
          </w:p>
        </w:tc>
        <w:tc>
          <w:tcPr>
            <w:tcW w:w="0" w:type="auto"/>
            <w:hideMark/>
          </w:tcPr>
          <w:p w14:paraId="5D113C54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4</w:t>
            </w:r>
          </w:p>
        </w:tc>
      </w:tr>
      <w:tr w:rsidR="004C146B" w14:paraId="7A0EE19D" w14:textId="77777777" w:rsidTr="003E2AD1">
        <w:tc>
          <w:tcPr>
            <w:tcW w:w="0" w:type="auto"/>
            <w:gridSpan w:val="2"/>
            <w:hideMark/>
          </w:tcPr>
          <w:p w14:paraId="4EB46837" w14:textId="77777777" w:rsidR="004C146B" w:rsidRPr="00E878AB" w:rsidRDefault="004C146B" w:rsidP="003E2AD1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proofErr w:type="spellStart"/>
            <w:r w:rsidRPr="00E878AB">
              <w:rPr>
                <w:rFonts w:ascii="Times New Roman" w:hAnsi="Times New Roman" w:cs="Times New Roman"/>
                <w:b/>
                <w:sz w:val="20"/>
                <w:szCs w:val="20"/>
              </w:rPr>
              <w:t>Funcion</w:t>
            </w:r>
            <w:proofErr w:type="spellEnd"/>
            <w:r w:rsidRPr="00E878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 gerencia</w:t>
            </w:r>
          </w:p>
        </w:tc>
      </w:tr>
      <w:tr w:rsidR="004C146B" w14:paraId="7896EF4E" w14:textId="77777777" w:rsidTr="003E2AD1">
        <w:tc>
          <w:tcPr>
            <w:tcW w:w="0" w:type="auto"/>
            <w:hideMark/>
          </w:tcPr>
          <w:p w14:paraId="27F249DC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Configuración del sistema</w:t>
            </w:r>
          </w:p>
        </w:tc>
        <w:tc>
          <w:tcPr>
            <w:tcW w:w="0" w:type="auto"/>
            <w:hideMark/>
          </w:tcPr>
          <w:p w14:paraId="15084049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Consola; Telnet; SSH; SSL; Navegador web; SNMP v1, v2c y v3</w:t>
            </w:r>
          </w:p>
        </w:tc>
      </w:tr>
      <w:tr w:rsidR="004C146B" w14:paraId="64721611" w14:textId="77777777" w:rsidTr="003E2AD1">
        <w:tc>
          <w:tcPr>
            <w:tcW w:w="0" w:type="auto"/>
            <w:hideMark/>
          </w:tcPr>
          <w:p w14:paraId="51678BC8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Gestión</w:t>
            </w:r>
          </w:p>
        </w:tc>
        <w:tc>
          <w:tcPr>
            <w:tcW w:w="0" w:type="auto"/>
            <w:hideMark/>
          </w:tcPr>
          <w:p w14:paraId="0C6A48A8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Admite protocolos IPv4 e IPv6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la inspección de seguridad IP del usuario para IPv4 / IPv6 SNMP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MIB y TRAP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IPv4 / IPv6 TFTP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IPv4 / IPv6 NTP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RMON 1, 2, 3, 9 grupos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la autenticación RADIUS para IPv4 / IPv6 Telnet nombre de usuario y contraseña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IPv4 / IPv6 SSH y SSL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 xml:space="preserve">La configuración correcta para que los usuarios adopten la administración de 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shell</w:t>
            </w:r>
            <w:proofErr w:type="spell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del servidor RADIUS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CLI, consola, Telnet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SNMPv1, v2c y v3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Seguridad Función de administración de red de seguridad IP: evite el aterrizaje ilegal en un área no restrictiva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 xml:space="preserve">Soporta servidor 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syslog</w:t>
            </w:r>
            <w:proofErr w:type="spell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para IPv4 e IPv6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Soporta TACACS +</w:t>
            </w:r>
          </w:p>
        </w:tc>
      </w:tr>
      <w:tr w:rsidR="004C146B" w14:paraId="3E6C1328" w14:textId="77777777" w:rsidTr="003E2AD1">
        <w:tc>
          <w:tcPr>
            <w:tcW w:w="0" w:type="auto"/>
            <w:gridSpan w:val="2"/>
            <w:hideMark/>
          </w:tcPr>
          <w:p w14:paraId="07C57D7F" w14:textId="77777777" w:rsidR="004C146B" w:rsidRPr="00E878AB" w:rsidRDefault="004C146B" w:rsidP="003E2AD1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b/>
                <w:sz w:val="20"/>
                <w:szCs w:val="20"/>
              </w:rPr>
              <w:t>Función de la capa 3</w:t>
            </w:r>
          </w:p>
        </w:tc>
      </w:tr>
      <w:tr w:rsidR="004C146B" w14:paraId="13D69B6D" w14:textId="77777777" w:rsidTr="003E2AD1">
        <w:tc>
          <w:tcPr>
            <w:tcW w:w="0" w:type="auto"/>
            <w:hideMark/>
          </w:tcPr>
          <w:p w14:paraId="5327AAD7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Protocolo de enrutamiento</w:t>
            </w:r>
          </w:p>
        </w:tc>
        <w:tc>
          <w:tcPr>
            <w:tcW w:w="0" w:type="auto"/>
            <w:hideMark/>
          </w:tcPr>
          <w:p w14:paraId="33D1D49F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Enrutamiento estático, RIP y OSPF</w:t>
            </w:r>
          </w:p>
        </w:tc>
      </w:tr>
      <w:tr w:rsidR="004C146B" w14:paraId="3DD04797" w14:textId="77777777" w:rsidTr="003E2AD1">
        <w:tc>
          <w:tcPr>
            <w:tcW w:w="0" w:type="auto"/>
            <w:hideMark/>
          </w:tcPr>
          <w:p w14:paraId="2B1558E6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Tabla de ruteo</w:t>
            </w:r>
          </w:p>
        </w:tc>
        <w:tc>
          <w:tcPr>
            <w:tcW w:w="0" w:type="auto"/>
            <w:hideMark/>
          </w:tcPr>
          <w:p w14:paraId="6D004126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16K</w:t>
            </w:r>
          </w:p>
        </w:tc>
      </w:tr>
      <w:tr w:rsidR="004C146B" w14:paraId="391B52B7" w14:textId="77777777" w:rsidTr="003E2AD1">
        <w:tc>
          <w:tcPr>
            <w:tcW w:w="0" w:type="auto"/>
            <w:hideMark/>
          </w:tcPr>
          <w:p w14:paraId="7A573E33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DHCP</w:t>
            </w:r>
          </w:p>
        </w:tc>
        <w:tc>
          <w:tcPr>
            <w:tcW w:w="0" w:type="auto"/>
            <w:hideMark/>
          </w:tcPr>
          <w:p w14:paraId="7FFA1C44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Cliente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DHCP Servidor DHCP, ruta predeterminada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Relé DHCP</w:t>
            </w:r>
          </w:p>
        </w:tc>
      </w:tr>
      <w:tr w:rsidR="004C146B" w14:paraId="753F1A71" w14:textId="77777777" w:rsidTr="003E2AD1">
        <w:tc>
          <w:tcPr>
            <w:tcW w:w="0" w:type="auto"/>
            <w:hideMark/>
          </w:tcPr>
          <w:p w14:paraId="6841139D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VRRP</w:t>
            </w:r>
          </w:p>
        </w:tc>
        <w:tc>
          <w:tcPr>
            <w:tcW w:w="0" w:type="auto"/>
            <w:hideMark/>
          </w:tcPr>
          <w:p w14:paraId="239A65C6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Configure VRRP en la interfaz VLAN;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Prioridad VRRP;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Espera VRRP;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Pista VRRP</w:t>
            </w:r>
          </w:p>
        </w:tc>
      </w:tr>
      <w:tr w:rsidR="004C146B" w14:paraId="04E3C8CE" w14:textId="77777777" w:rsidTr="003E2AD1">
        <w:tc>
          <w:tcPr>
            <w:tcW w:w="0" w:type="auto"/>
            <w:hideMark/>
          </w:tcPr>
          <w:p w14:paraId="10E66620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Balanceo de carga</w:t>
            </w:r>
          </w:p>
        </w:tc>
        <w:tc>
          <w:tcPr>
            <w:tcW w:w="0" w:type="auto"/>
            <w:hideMark/>
          </w:tcPr>
          <w:p w14:paraId="71E8A3E0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Uso de enrutamiento equivalente, la función de equilibrio de carga correcta (por flujo)</w:t>
            </w:r>
          </w:p>
        </w:tc>
      </w:tr>
      <w:tr w:rsidR="004C146B" w14:paraId="2D074A7E" w14:textId="77777777" w:rsidTr="003E2AD1">
        <w:tc>
          <w:tcPr>
            <w:tcW w:w="0" w:type="auto"/>
            <w:gridSpan w:val="2"/>
            <w:hideMark/>
          </w:tcPr>
          <w:p w14:paraId="319B4733" w14:textId="77777777" w:rsidR="004C146B" w:rsidRPr="00E878AB" w:rsidRDefault="004C146B" w:rsidP="003E2AD1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b/>
                <w:sz w:val="20"/>
                <w:szCs w:val="20"/>
              </w:rPr>
              <w:t>Función de capa 2</w:t>
            </w:r>
          </w:p>
        </w:tc>
      </w:tr>
      <w:tr w:rsidR="004C146B" w14:paraId="7A95CD79" w14:textId="77777777" w:rsidTr="003E2AD1">
        <w:tc>
          <w:tcPr>
            <w:tcW w:w="0" w:type="auto"/>
            <w:hideMark/>
          </w:tcPr>
          <w:p w14:paraId="0BC18AE2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Configuración del puerto</w:t>
            </w:r>
          </w:p>
        </w:tc>
        <w:tc>
          <w:tcPr>
            <w:tcW w:w="0" w:type="auto"/>
            <w:hideMark/>
          </w:tcPr>
          <w:p w14:paraId="1AF9C20B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Puerto deshabilitar / habilitar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Negociación automática 10/100 / 1000Mbps Selección de modo dúplex completo y semidúplex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Control de flujo deshabilitar / habilitar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lastRenderedPageBreak/>
              <w:t>Control de ancho de banda en cada puerto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 xml:space="preserve">Detección de 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loopback</w:t>
            </w:r>
            <w:proofErr w:type="spell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de puerto</w:t>
            </w:r>
          </w:p>
        </w:tc>
      </w:tr>
      <w:tr w:rsidR="004C146B" w14:paraId="3938947C" w14:textId="77777777" w:rsidTr="003E2AD1">
        <w:tc>
          <w:tcPr>
            <w:tcW w:w="0" w:type="auto"/>
            <w:hideMark/>
          </w:tcPr>
          <w:p w14:paraId="5FF8A4F9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lastRenderedPageBreak/>
              <w:t>Estado del puerto</w:t>
            </w:r>
          </w:p>
        </w:tc>
        <w:tc>
          <w:tcPr>
            <w:tcW w:w="0" w:type="auto"/>
            <w:hideMark/>
          </w:tcPr>
          <w:p w14:paraId="60DDD4C6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Muestra el modo dúplex de velocidad de cada puerto, el estado del enlace, el estado del control de flujo y el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estado de negociación automática</w:t>
            </w:r>
          </w:p>
        </w:tc>
      </w:tr>
      <w:tr w:rsidR="004C146B" w14:paraId="40E9A172" w14:textId="77777777" w:rsidTr="003E2AD1">
        <w:tc>
          <w:tcPr>
            <w:tcW w:w="0" w:type="auto"/>
            <w:hideMark/>
          </w:tcPr>
          <w:p w14:paraId="4AA529BF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VLAN</w:t>
            </w:r>
          </w:p>
        </w:tc>
        <w:tc>
          <w:tcPr>
            <w:tcW w:w="0" w:type="auto"/>
            <w:hideMark/>
          </w:tcPr>
          <w:p w14:paraId="3D3F4FEA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VLAN basada en etiquetas 802.1Q, hasta entradas de VLAN 4K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802.1ad Q-in-Q (apilamiento de VLAN)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GVRP para administración de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 xml:space="preserve">VLAN 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VLAN</w:t>
            </w:r>
            <w:proofErr w:type="spell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privada Compatible con borde (PVE)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VLAN basada en protocolo VLAN basada en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MAC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Subred IP VLAN</w:t>
            </w:r>
          </w:p>
        </w:tc>
      </w:tr>
      <w:tr w:rsidR="004C146B" w14:paraId="0238E293" w14:textId="77777777" w:rsidTr="003E2AD1">
        <w:tc>
          <w:tcPr>
            <w:tcW w:w="0" w:type="auto"/>
            <w:hideMark/>
          </w:tcPr>
          <w:p w14:paraId="5DE3594B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Control de Ancho de Banda</w:t>
            </w:r>
          </w:p>
        </w:tc>
        <w:tc>
          <w:tcPr>
            <w:tcW w:w="0" w:type="auto"/>
            <w:hideMark/>
          </w:tcPr>
          <w:p w14:paraId="75E58C00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TX / RX / ambos</w:t>
            </w:r>
          </w:p>
        </w:tc>
      </w:tr>
      <w:tr w:rsidR="004C146B" w14:paraId="5484E0DA" w14:textId="77777777" w:rsidTr="003E2AD1">
        <w:tc>
          <w:tcPr>
            <w:tcW w:w="0" w:type="auto"/>
            <w:hideMark/>
          </w:tcPr>
          <w:p w14:paraId="5B58DD92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Agregar un </w:t>
            </w:r>
            <w:proofErr w:type="gram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link</w:t>
            </w:r>
            <w:proofErr w:type="gramEnd"/>
          </w:p>
        </w:tc>
        <w:tc>
          <w:tcPr>
            <w:tcW w:w="0" w:type="auto"/>
            <w:hideMark/>
          </w:tcPr>
          <w:p w14:paraId="7B38FE68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IEEE 802.3ad LACP / troncal estática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32 grupos con 8 puertos por grupo de troncales</w:t>
            </w:r>
          </w:p>
        </w:tc>
      </w:tr>
      <w:tr w:rsidR="004C146B" w14:paraId="3FB6C4B4" w14:textId="77777777" w:rsidTr="003E2AD1">
        <w:tc>
          <w:tcPr>
            <w:tcW w:w="0" w:type="auto"/>
            <w:hideMark/>
          </w:tcPr>
          <w:p w14:paraId="08B2FBD1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QoS</w:t>
            </w:r>
            <w:proofErr w:type="spellEnd"/>
          </w:p>
        </w:tc>
        <w:tc>
          <w:tcPr>
            <w:tcW w:w="0" w:type="auto"/>
            <w:hideMark/>
          </w:tcPr>
          <w:p w14:paraId="557334A0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8 colas de prioridad en todos los puertos del conmutador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 xml:space="preserve">Admite políticas 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CoS</w:t>
            </w:r>
            <w:proofErr w:type="spell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de prioridad estricta y </w:t>
            </w:r>
            <w:proofErr w:type="gram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Round</w:t>
            </w:r>
            <w:proofErr w:type="gram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Robin ponderado (WRR)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Clasificación de tráfico: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 xml:space="preserve">- IEEE 802.1p 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CoS</w:t>
            </w:r>
            <w:proofErr w:type="spell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/ 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ToS</w:t>
            </w:r>
            <w:proofErr w:type="spell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- IPv4 / IPv6 DSCP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- WRR basado en puerto</w:t>
            </w:r>
          </w:p>
        </w:tc>
      </w:tr>
      <w:tr w:rsidR="004C146B" w:rsidRPr="001A327F" w14:paraId="39BA0DE5" w14:textId="77777777" w:rsidTr="003E2AD1">
        <w:tc>
          <w:tcPr>
            <w:tcW w:w="0" w:type="auto"/>
            <w:hideMark/>
          </w:tcPr>
          <w:p w14:paraId="61A4FA6A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Multidifusión</w:t>
            </w:r>
          </w:p>
        </w:tc>
        <w:tc>
          <w:tcPr>
            <w:tcW w:w="0" w:type="auto"/>
            <w:hideMark/>
          </w:tcPr>
          <w:p w14:paraId="1127AA39" w14:textId="77777777" w:rsidR="004C146B" w:rsidRPr="00E55325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  <w:lang w:val="en-US"/>
              </w:rPr>
            </w:pPr>
            <w:r w:rsidRPr="00E55325">
              <w:rPr>
                <w:rFonts w:ascii="Times New Roman" w:hAnsi="Times New Roman" w:cs="Times New Roman"/>
                <w:color w:val="212529"/>
                <w:sz w:val="20"/>
                <w:szCs w:val="20"/>
                <w:lang w:val="en-US"/>
              </w:rPr>
              <w:t>IGMP v1 / v2 / v3 Snooping</w:t>
            </w:r>
            <w:r w:rsidRPr="00E55325">
              <w:rPr>
                <w:rFonts w:ascii="Times New Roman" w:hAnsi="Times New Roman" w:cs="Times New Roman"/>
                <w:color w:val="212529"/>
                <w:sz w:val="20"/>
                <w:szCs w:val="20"/>
                <w:lang w:val="en-US"/>
              </w:rPr>
              <w:br/>
              <w:t>Querier mode support</w:t>
            </w:r>
            <w:r w:rsidRPr="00E55325">
              <w:rPr>
                <w:rFonts w:ascii="Times New Roman" w:hAnsi="Times New Roman" w:cs="Times New Roman"/>
                <w:color w:val="212529"/>
                <w:sz w:val="20"/>
                <w:szCs w:val="20"/>
                <w:lang w:val="en-US"/>
              </w:rPr>
              <w:br/>
              <w:t>MLD v1 / v2 snooping</w:t>
            </w:r>
            <w:r w:rsidRPr="00E55325">
              <w:rPr>
                <w:rFonts w:ascii="Times New Roman" w:hAnsi="Times New Roman" w:cs="Times New Roman"/>
                <w:color w:val="212529"/>
                <w:sz w:val="20"/>
                <w:szCs w:val="20"/>
                <w:lang w:val="en-US"/>
              </w:rPr>
              <w:br/>
              <w:t>Querier mode support</w:t>
            </w:r>
            <w:r w:rsidRPr="00E55325">
              <w:rPr>
                <w:rFonts w:ascii="Times New Roman" w:hAnsi="Times New Roman" w:cs="Times New Roman"/>
                <w:color w:val="212529"/>
                <w:sz w:val="20"/>
                <w:szCs w:val="20"/>
                <w:lang w:val="en-US"/>
              </w:rPr>
              <w:br/>
              <w:t>Multicast VLAN Register (MVR)</w:t>
            </w:r>
          </w:p>
        </w:tc>
      </w:tr>
      <w:tr w:rsidR="004C146B" w14:paraId="7D3E499F" w14:textId="77777777" w:rsidTr="003E2AD1">
        <w:tc>
          <w:tcPr>
            <w:tcW w:w="0" w:type="auto"/>
            <w:hideMark/>
          </w:tcPr>
          <w:p w14:paraId="31B3E515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Lista de control de acceso</w:t>
            </w:r>
          </w:p>
        </w:tc>
        <w:tc>
          <w:tcPr>
            <w:tcW w:w="0" w:type="auto"/>
            <w:hideMark/>
          </w:tcPr>
          <w:p w14:paraId="5D6816C4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Admite ACL estándar y expandida ACL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basada en IP / ACL basada en MAC ACL basada en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tiempo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Hasta 1K entradas</w:t>
            </w:r>
          </w:p>
        </w:tc>
      </w:tr>
      <w:tr w:rsidR="004C146B" w14:paraId="776958D7" w14:textId="77777777" w:rsidTr="003E2AD1">
        <w:tc>
          <w:tcPr>
            <w:tcW w:w="0" w:type="auto"/>
            <w:hideMark/>
          </w:tcPr>
          <w:p w14:paraId="599B5298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Control de Ancho de Banda</w:t>
            </w:r>
          </w:p>
        </w:tc>
        <w:tc>
          <w:tcPr>
            <w:tcW w:w="0" w:type="auto"/>
            <w:hideMark/>
          </w:tcPr>
          <w:p w14:paraId="36BC788C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Transmisión de al menos 64 Kbps</w:t>
            </w:r>
          </w:p>
        </w:tc>
      </w:tr>
      <w:tr w:rsidR="004C146B" w14:paraId="19B50D3D" w14:textId="77777777" w:rsidTr="003E2AD1">
        <w:tc>
          <w:tcPr>
            <w:tcW w:w="0" w:type="auto"/>
            <w:hideMark/>
          </w:tcPr>
          <w:p w14:paraId="1F8222F9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Seguridad</w:t>
            </w:r>
          </w:p>
        </w:tc>
        <w:tc>
          <w:tcPr>
            <w:tcW w:w="0" w:type="auto"/>
            <w:hideMark/>
          </w:tcPr>
          <w:p w14:paraId="5E846F77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Aislamiento de puerto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Admite enlace de puerto IP + MAC +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Identificación y filtrado de ACL basado en L2 / L3 / L4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Defender contra ataques DOS o TCP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Supresión de paquetes de difusión, multidifusión y unidifusión desconocidos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 xml:space="preserve">DHCP </w:t>
            </w:r>
            <w:proofErr w:type="spellStart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Snooping</w:t>
            </w:r>
            <w:proofErr w:type="spellEnd"/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, DHCP Opción 82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Control de autoridad de línea de comando basado en niveles de usuario</w:t>
            </w:r>
          </w:p>
        </w:tc>
      </w:tr>
      <w:tr w:rsidR="004C146B" w14:paraId="3895042A" w14:textId="77777777" w:rsidTr="003E2AD1">
        <w:tc>
          <w:tcPr>
            <w:tcW w:w="0" w:type="auto"/>
            <w:hideMark/>
          </w:tcPr>
          <w:p w14:paraId="51C98AF1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Autenticación</w:t>
            </w:r>
          </w:p>
        </w:tc>
        <w:tc>
          <w:tcPr>
            <w:tcW w:w="0" w:type="auto"/>
            <w:hideMark/>
          </w:tcPr>
          <w:p w14:paraId="3BE418B7" w14:textId="77777777" w:rsidR="004C146B" w:rsidRPr="00E878AB" w:rsidRDefault="004C146B" w:rsidP="003E2AD1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Control de acceso a la red basado en puerto IEEE 802.1x</w:t>
            </w:r>
            <w:r w:rsidRPr="00E878AB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br/>
              <w:t>Autenticación AAA: TACACS + e IPv4 / IPv6 sobre RADIUS</w:t>
            </w:r>
          </w:p>
        </w:tc>
      </w:tr>
    </w:tbl>
    <w:p w14:paraId="567C6F0D" w14:textId="77777777" w:rsidR="00F019F1" w:rsidRPr="00F019F1" w:rsidRDefault="00F019F1" w:rsidP="00F019F1">
      <w:pPr>
        <w:rPr>
          <w:rFonts w:ascii="Times New Roman" w:hAnsi="Times New Roman" w:cs="Times New Roman"/>
        </w:rPr>
      </w:pPr>
    </w:p>
    <w:p w14:paraId="0A0AEEF9" w14:textId="3E867ED2" w:rsidR="00DF5679" w:rsidRPr="00DF5679" w:rsidRDefault="00DF0686" w:rsidP="00DF06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F0686">
        <w:rPr>
          <w:rFonts w:ascii="Times New Roman" w:hAnsi="Times New Roman" w:cs="Times New Roman"/>
        </w:rPr>
        <w:t xml:space="preserve">Láser cónico </w:t>
      </w:r>
      <w:proofErr w:type="spellStart"/>
      <w:r w:rsidRPr="00DF0686">
        <w:rPr>
          <w:rFonts w:ascii="Times New Roman" w:hAnsi="Times New Roman" w:cs="Times New Roman"/>
        </w:rPr>
        <w:t>Littrow</w:t>
      </w:r>
      <w:proofErr w:type="spellEnd"/>
      <w:r w:rsidRPr="00DF0686">
        <w:rPr>
          <w:rFonts w:ascii="Times New Roman" w:hAnsi="Times New Roman" w:cs="Times New Roman"/>
        </w:rPr>
        <w:t xml:space="preserve"> - Tigre</w:t>
      </w:r>
    </w:p>
    <w:p w14:paraId="05E6119E" w14:textId="67D5FA75" w:rsidR="00B8383B" w:rsidRPr="00401C4C" w:rsidRDefault="00B8383B" w:rsidP="00C473FB">
      <w:pPr>
        <w:jc w:val="both"/>
        <w:rPr>
          <w:rFonts w:ascii="Times New Roman" w:hAnsi="Times New Roman" w:cs="Times New Roman"/>
        </w:rPr>
      </w:pPr>
      <w:r w:rsidRPr="00B8383B">
        <w:rPr>
          <w:rFonts w:ascii="Times New Roman" w:hAnsi="Times New Roman" w:cs="Times New Roman"/>
        </w:rPr>
        <w:t xml:space="preserve">Láser de cavidad externa sintonizable </w:t>
      </w:r>
      <w:proofErr w:type="spellStart"/>
      <w:r w:rsidRPr="00B8383B">
        <w:rPr>
          <w:rFonts w:ascii="Times New Roman" w:hAnsi="Times New Roman" w:cs="Times New Roman"/>
        </w:rPr>
        <w:t>Littrow</w:t>
      </w:r>
      <w:proofErr w:type="spellEnd"/>
      <w:r w:rsidRPr="00B8383B">
        <w:rPr>
          <w:rFonts w:ascii="Times New Roman" w:hAnsi="Times New Roman" w:cs="Times New Roman"/>
        </w:rPr>
        <w:t xml:space="preserve"> cónico monolítico, 750nm </w:t>
      </w:r>
      <w:r w:rsidR="00B33E8B">
        <w:rPr>
          <w:rFonts w:ascii="Times New Roman" w:hAnsi="Times New Roman" w:cs="Times New Roman"/>
        </w:rPr>
        <w:t>-</w:t>
      </w:r>
      <w:r w:rsidRPr="00B8383B">
        <w:rPr>
          <w:rFonts w:ascii="Times New Roman" w:hAnsi="Times New Roman" w:cs="Times New Roman"/>
        </w:rPr>
        <w:t xml:space="preserve"> 1080nm, hasta 1000mW, tecnología patentada, diseño de cavidad monolítica, operación sin manos, ancho de línea estrecho, sintonización libre de salto de modo de hasta 30GHz, espacio libre y versiones acopladas con fibra. Consulte nuestra lista de existencias de diodos cónicos para conocer la disponibilidad. [4]</w:t>
      </w:r>
    </w:p>
    <w:p w14:paraId="343AD401" w14:textId="1D753E59" w:rsidR="00DF5679" w:rsidRPr="00DF5679" w:rsidRDefault="00F65993" w:rsidP="00F659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40734B" wp14:editId="5AE8D770">
            <wp:extent cx="2756094" cy="17240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97" cy="172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D0DA" w14:textId="1CD618D4" w:rsidR="00F65993" w:rsidRPr="00D33F70" w:rsidRDefault="00F65993" w:rsidP="00F65993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E878AB">
        <w:rPr>
          <w:rFonts w:ascii="Times New Roman" w:hAnsi="Times New Roman" w:cs="Times New Roman"/>
          <w:b/>
          <w:sz w:val="20"/>
          <w:szCs w:val="20"/>
        </w:rPr>
        <w:t xml:space="preserve">Figura </w:t>
      </w:r>
      <w:r w:rsidR="006F0089">
        <w:rPr>
          <w:rFonts w:ascii="Times New Roman" w:hAnsi="Times New Roman" w:cs="Times New Roman"/>
          <w:b/>
          <w:sz w:val="20"/>
          <w:szCs w:val="20"/>
        </w:rPr>
        <w:t>4</w:t>
      </w:r>
      <w:r w:rsidRPr="00E878AB">
        <w:rPr>
          <w:rFonts w:ascii="Times New Roman" w:hAnsi="Times New Roman" w:cs="Times New Roman"/>
          <w:b/>
          <w:sz w:val="20"/>
          <w:szCs w:val="20"/>
        </w:rPr>
        <w:t>.</w:t>
      </w:r>
      <w:r w:rsidRPr="00E878AB">
        <w:rPr>
          <w:rFonts w:ascii="Times New Roman" w:hAnsi="Times New Roman" w:cs="Times New Roman"/>
          <w:sz w:val="20"/>
          <w:szCs w:val="20"/>
        </w:rPr>
        <w:t xml:space="preserve"> </w:t>
      </w:r>
      <w:r w:rsidR="009B27C2" w:rsidRPr="009B27C2">
        <w:rPr>
          <w:rFonts w:ascii="Times New Roman" w:hAnsi="Times New Roman" w:cs="Times New Roman"/>
          <w:sz w:val="20"/>
          <w:szCs w:val="20"/>
        </w:rPr>
        <w:t xml:space="preserve">Láser cónico </w:t>
      </w:r>
      <w:proofErr w:type="spellStart"/>
      <w:r w:rsidR="009B27C2" w:rsidRPr="009B27C2">
        <w:rPr>
          <w:rFonts w:ascii="Times New Roman" w:hAnsi="Times New Roman" w:cs="Times New Roman"/>
          <w:sz w:val="20"/>
          <w:szCs w:val="20"/>
        </w:rPr>
        <w:t>Littrow</w:t>
      </w:r>
      <w:proofErr w:type="spellEnd"/>
      <w:r w:rsidR="009B27C2" w:rsidRPr="009B27C2">
        <w:rPr>
          <w:rFonts w:ascii="Times New Roman" w:hAnsi="Times New Roman" w:cs="Times New Roman"/>
          <w:sz w:val="20"/>
          <w:szCs w:val="20"/>
        </w:rPr>
        <w:t xml:space="preserve"> - Tigre</w:t>
      </w:r>
      <w:r w:rsidRPr="00E878AB">
        <w:rPr>
          <w:rFonts w:ascii="Times New Roman" w:hAnsi="Times New Roman" w:cs="Times New Roman"/>
          <w:sz w:val="20"/>
          <w:szCs w:val="20"/>
        </w:rPr>
        <w:t xml:space="preserve">. </w:t>
      </w:r>
      <w:r w:rsidRPr="00E55325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9B27C2" w:rsidRPr="00E55325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E55325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05CA5767" w14:textId="281BD483" w:rsidR="00F65993" w:rsidRDefault="00D3291C" w:rsidP="00DA6A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Características técnicas:</w:t>
      </w:r>
      <w:r w:rsidR="00781EF2">
        <w:rPr>
          <w:rFonts w:ascii="Times New Roman" w:hAnsi="Times New Roman" w:cs="Times New Roman"/>
        </w:rPr>
        <w:t xml:space="preserve"> [4]</w:t>
      </w:r>
    </w:p>
    <w:p w14:paraId="11B655E3" w14:textId="008721C1" w:rsidR="000D6899" w:rsidRPr="000D6899" w:rsidRDefault="000D6899" w:rsidP="00DA6ACF">
      <w:pPr>
        <w:pStyle w:val="Heading4"/>
        <w:numPr>
          <w:ilvl w:val="0"/>
          <w:numId w:val="30"/>
        </w:numPr>
        <w:spacing w:before="0"/>
        <w:jc w:val="both"/>
        <w:rPr>
          <w:rFonts w:ascii="Times New Roman" w:hAnsi="Times New Roman" w:cs="Times New Roman"/>
          <w:i w:val="0"/>
          <w:iCs w:val="0"/>
          <w:color w:val="333333"/>
        </w:rPr>
      </w:pPr>
      <w:r>
        <w:rPr>
          <w:rFonts w:ascii="Times New Roman" w:hAnsi="Times New Roman" w:cs="Times New Roman"/>
          <w:i w:val="0"/>
          <w:iCs w:val="0"/>
          <w:color w:val="333333"/>
        </w:rPr>
        <w:t>Longitud de onda</w:t>
      </w:r>
    </w:p>
    <w:p w14:paraId="1B0997BF" w14:textId="2F5F5C3F" w:rsidR="000D6899" w:rsidRPr="000D6899" w:rsidRDefault="000D6899" w:rsidP="00DA6ACF">
      <w:pPr>
        <w:pStyle w:val="Heading4"/>
        <w:numPr>
          <w:ilvl w:val="1"/>
          <w:numId w:val="30"/>
        </w:numPr>
        <w:spacing w:before="0"/>
        <w:jc w:val="both"/>
        <w:rPr>
          <w:rFonts w:ascii="Times New Roman" w:hAnsi="Times New Roman" w:cs="Times New Roman"/>
          <w:i w:val="0"/>
          <w:color w:val="333333"/>
        </w:rPr>
      </w:pPr>
      <w:r w:rsidRPr="000D6899">
        <w:rPr>
          <w:rFonts w:ascii="Times New Roman" w:hAnsi="Times New Roman" w:cs="Times New Roman"/>
          <w:i w:val="0"/>
          <w:color w:val="333333"/>
        </w:rPr>
        <w:t xml:space="preserve">750nm a 1064nm </w:t>
      </w:r>
    </w:p>
    <w:p w14:paraId="5A0F294A" w14:textId="77777777" w:rsidR="000D6899" w:rsidRPr="000D6899" w:rsidRDefault="000D6899" w:rsidP="00DA6ACF">
      <w:pPr>
        <w:pStyle w:val="Heading4"/>
        <w:numPr>
          <w:ilvl w:val="0"/>
          <w:numId w:val="30"/>
        </w:numPr>
        <w:spacing w:before="0"/>
        <w:jc w:val="both"/>
        <w:rPr>
          <w:rFonts w:ascii="Times New Roman" w:hAnsi="Times New Roman" w:cs="Times New Roman"/>
          <w:i w:val="0"/>
          <w:iCs w:val="0"/>
          <w:color w:val="333333"/>
        </w:rPr>
      </w:pPr>
      <w:r w:rsidRPr="000D6899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333333"/>
        </w:rPr>
        <w:t>Alta potencia óptica</w:t>
      </w:r>
    </w:p>
    <w:p w14:paraId="12AFF0D9" w14:textId="16716F38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P</w:t>
      </w:r>
      <w:r w:rsidR="000D6899" w:rsidRPr="00D3291C">
        <w:rPr>
          <w:rFonts w:ascii="Times New Roman" w:hAnsi="Times New Roman" w:cs="Times New Roman"/>
          <w:color w:val="333333"/>
        </w:rPr>
        <w:t>otencia</w:t>
      </w:r>
      <w:r w:rsidR="000D6899" w:rsidRPr="000D6899">
        <w:rPr>
          <w:rFonts w:ascii="Times New Roman" w:hAnsi="Times New Roman" w:cs="Times New Roman"/>
          <w:color w:val="333333"/>
        </w:rPr>
        <w:t xml:space="preserve"> de salida hasta 1000 </w:t>
      </w:r>
      <w:r w:rsidR="008C292F">
        <w:rPr>
          <w:rFonts w:ascii="Times New Roman" w:hAnsi="Times New Roman" w:cs="Times New Roman"/>
          <w:color w:val="333333"/>
        </w:rPr>
        <w:t>[</w:t>
      </w:r>
      <w:proofErr w:type="spellStart"/>
      <w:r w:rsidR="000D6899" w:rsidRPr="000D6899">
        <w:rPr>
          <w:rFonts w:ascii="Times New Roman" w:hAnsi="Times New Roman" w:cs="Times New Roman"/>
          <w:color w:val="333333"/>
        </w:rPr>
        <w:t>mW</w:t>
      </w:r>
      <w:proofErr w:type="spellEnd"/>
      <w:r w:rsidR="008C292F">
        <w:rPr>
          <w:rFonts w:ascii="Times New Roman" w:hAnsi="Times New Roman" w:cs="Times New Roman"/>
          <w:color w:val="333333"/>
        </w:rPr>
        <w:t>]</w:t>
      </w:r>
    </w:p>
    <w:p w14:paraId="02B77D11" w14:textId="1304B27F" w:rsidR="000D6899" w:rsidRPr="00D3291C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hd w:val="clear" w:color="auto" w:fill="C9D7F1"/>
        </w:rPr>
      </w:pPr>
      <w:r>
        <w:rPr>
          <w:rFonts w:ascii="Times New Roman" w:hAnsi="Times New Roman" w:cs="Times New Roman"/>
          <w:color w:val="333333"/>
          <w:shd w:val="clear" w:color="auto" w:fill="C9D7F1"/>
        </w:rPr>
        <w:t>E</w:t>
      </w:r>
      <w:r w:rsidR="000D6899" w:rsidRPr="00D3291C">
        <w:rPr>
          <w:rFonts w:ascii="Times New Roman" w:hAnsi="Times New Roman" w:cs="Times New Roman"/>
          <w:color w:val="333333"/>
          <w:shd w:val="clear" w:color="auto" w:fill="C9D7F1"/>
        </w:rPr>
        <w:t>xcelente</w:t>
      </w:r>
      <w:r w:rsidR="000D6899" w:rsidRPr="000D6899">
        <w:rPr>
          <w:rFonts w:ascii="Times New Roman" w:hAnsi="Times New Roman" w:cs="Times New Roman"/>
          <w:color w:val="333333"/>
          <w:shd w:val="clear" w:color="auto" w:fill="C9D7F1"/>
        </w:rPr>
        <w:t xml:space="preserve"> eficiencia cuántica</w:t>
      </w:r>
    </w:p>
    <w:p w14:paraId="5445AC8C" w14:textId="5E02FB2A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A</w:t>
      </w:r>
      <w:r w:rsidR="000D6899" w:rsidRPr="00D3291C">
        <w:rPr>
          <w:rFonts w:ascii="Times New Roman" w:hAnsi="Times New Roman" w:cs="Times New Roman"/>
          <w:color w:val="333333"/>
        </w:rPr>
        <w:t>lta</w:t>
      </w:r>
      <w:r w:rsidR="000D6899" w:rsidRPr="000D6899">
        <w:rPr>
          <w:rFonts w:ascii="Times New Roman" w:hAnsi="Times New Roman" w:cs="Times New Roman"/>
          <w:color w:val="333333"/>
        </w:rPr>
        <w:t xml:space="preserve"> eficiencia de acoplamiento de fibras</w:t>
      </w:r>
    </w:p>
    <w:p w14:paraId="0FF9599F" w14:textId="77777777" w:rsidR="000D6899" w:rsidRPr="000D6899" w:rsidRDefault="000D6899" w:rsidP="00DA6AC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0D6899">
        <w:rPr>
          <w:rStyle w:val="Strong"/>
          <w:rFonts w:ascii="Times New Roman" w:hAnsi="Times New Roman" w:cs="Times New Roman"/>
          <w:b w:val="0"/>
          <w:bCs w:val="0"/>
          <w:color w:val="333333"/>
        </w:rPr>
        <w:t>Excelente comportamiento de afinación</w:t>
      </w:r>
    </w:p>
    <w:p w14:paraId="6BEFDC4F" w14:textId="13FA944C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A</w:t>
      </w:r>
      <w:r w:rsidR="000D6899" w:rsidRPr="00D3291C">
        <w:rPr>
          <w:rFonts w:ascii="Times New Roman" w:hAnsi="Times New Roman" w:cs="Times New Roman"/>
          <w:color w:val="333333"/>
        </w:rPr>
        <w:t>juste</w:t>
      </w:r>
      <w:r w:rsidR="000D6899" w:rsidRPr="000D6899">
        <w:rPr>
          <w:rFonts w:ascii="Times New Roman" w:hAnsi="Times New Roman" w:cs="Times New Roman"/>
          <w:color w:val="333333"/>
        </w:rPr>
        <w:t xml:space="preserve"> fino a través del actuador piezoeléctrico con una resolución mejor que 10MHz</w:t>
      </w:r>
    </w:p>
    <w:p w14:paraId="6BE3C1B3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Amplio rango de sintonización libre de salto de modo de hasta 20 GHz y más</w:t>
      </w:r>
    </w:p>
    <w:p w14:paraId="1B8AEBBD" w14:textId="21620AFC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U</w:t>
      </w:r>
      <w:r w:rsidR="000D6899" w:rsidRPr="00D3291C">
        <w:rPr>
          <w:rFonts w:ascii="Times New Roman" w:hAnsi="Times New Roman" w:cs="Times New Roman"/>
          <w:color w:val="333333"/>
        </w:rPr>
        <w:t>so</w:t>
      </w:r>
      <w:r w:rsidR="000D6899" w:rsidRPr="000D6899">
        <w:rPr>
          <w:rFonts w:ascii="Times New Roman" w:hAnsi="Times New Roman" w:cs="Times New Roman"/>
          <w:color w:val="333333"/>
        </w:rPr>
        <w:t xml:space="preserve"> de diodos láser con revestimiento antirreflejos internos </w:t>
      </w:r>
    </w:p>
    <w:p w14:paraId="3B8260F1" w14:textId="77777777" w:rsidR="000D6899" w:rsidRPr="000D6899" w:rsidRDefault="000D6899" w:rsidP="00DA6ACF">
      <w:pPr>
        <w:pStyle w:val="Heading4"/>
        <w:numPr>
          <w:ilvl w:val="0"/>
          <w:numId w:val="30"/>
        </w:numPr>
        <w:spacing w:before="0"/>
        <w:jc w:val="both"/>
        <w:rPr>
          <w:rFonts w:ascii="Times New Roman" w:hAnsi="Times New Roman" w:cs="Times New Roman"/>
          <w:i w:val="0"/>
          <w:iCs w:val="0"/>
          <w:color w:val="333333"/>
        </w:rPr>
      </w:pPr>
      <w:r w:rsidRPr="000D6899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333333"/>
        </w:rPr>
        <w:t>Ancho de línea estrecho</w:t>
      </w:r>
    </w:p>
    <w:p w14:paraId="13CDC8A2" w14:textId="0ACFC5AB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A</w:t>
      </w:r>
      <w:r w:rsidR="000D6899" w:rsidRPr="00D3291C">
        <w:rPr>
          <w:rFonts w:ascii="Times New Roman" w:hAnsi="Times New Roman" w:cs="Times New Roman"/>
          <w:color w:val="333333"/>
        </w:rPr>
        <w:t>ncho</w:t>
      </w:r>
      <w:r w:rsidR="000D6899" w:rsidRPr="000D6899">
        <w:rPr>
          <w:rFonts w:ascii="Times New Roman" w:hAnsi="Times New Roman" w:cs="Times New Roman"/>
          <w:color w:val="333333"/>
        </w:rPr>
        <w:t xml:space="preserve"> de línea &lt;1MHz @ 1ms</w:t>
      </w:r>
    </w:p>
    <w:p w14:paraId="5896A27A" w14:textId="077B5629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E</w:t>
      </w:r>
      <w:r w:rsidR="000D6899" w:rsidRPr="00D3291C">
        <w:rPr>
          <w:rFonts w:ascii="Times New Roman" w:hAnsi="Times New Roman" w:cs="Times New Roman"/>
          <w:color w:val="333333"/>
        </w:rPr>
        <w:t>xcelente</w:t>
      </w:r>
      <w:r w:rsidR="000D6899" w:rsidRPr="000D6899">
        <w:rPr>
          <w:rFonts w:ascii="Times New Roman" w:hAnsi="Times New Roman" w:cs="Times New Roman"/>
          <w:color w:val="333333"/>
        </w:rPr>
        <w:t xml:space="preserve"> supresión de modo lateral&gt; 50dB</w:t>
      </w:r>
    </w:p>
    <w:p w14:paraId="25E401EE" w14:textId="77777777" w:rsidR="000D6899" w:rsidRPr="00D3291C" w:rsidRDefault="000D6899" w:rsidP="00DA6AC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D3291C">
        <w:rPr>
          <w:rStyle w:val="Strong"/>
          <w:rFonts w:ascii="Times New Roman" w:hAnsi="Times New Roman" w:cs="Times New Roman"/>
          <w:b w:val="0"/>
          <w:color w:val="333333"/>
        </w:rPr>
        <w:t>Excelente rendimiento de bloqueo de frecuencia</w:t>
      </w:r>
    </w:p>
    <w:p w14:paraId="372AD89C" w14:textId="460B20A8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M</w:t>
      </w:r>
      <w:r w:rsidR="000D6899" w:rsidRPr="00D3291C">
        <w:rPr>
          <w:rFonts w:ascii="Times New Roman" w:hAnsi="Times New Roman" w:cs="Times New Roman"/>
          <w:color w:val="333333"/>
        </w:rPr>
        <w:t>odulación</w:t>
      </w:r>
      <w:r w:rsidR="000D6899" w:rsidRPr="000D6899">
        <w:rPr>
          <w:rFonts w:ascii="Times New Roman" w:hAnsi="Times New Roman" w:cs="Times New Roman"/>
          <w:color w:val="333333"/>
        </w:rPr>
        <w:t xml:space="preserve"> piezoeléctrica libre de alta resonancia</w:t>
      </w:r>
    </w:p>
    <w:p w14:paraId="01C4A7A7" w14:textId="2974C09A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M</w:t>
      </w:r>
      <w:r w:rsidR="000D6899" w:rsidRPr="00D3291C">
        <w:rPr>
          <w:rFonts w:ascii="Times New Roman" w:hAnsi="Times New Roman" w:cs="Times New Roman"/>
          <w:color w:val="333333"/>
        </w:rPr>
        <w:t>odulación</w:t>
      </w:r>
      <w:r w:rsidR="000D6899" w:rsidRPr="000D6899">
        <w:rPr>
          <w:rFonts w:ascii="Times New Roman" w:hAnsi="Times New Roman" w:cs="Times New Roman"/>
          <w:color w:val="333333"/>
        </w:rPr>
        <w:t xml:space="preserve"> de corriente láser de alta frecuencia</w:t>
      </w:r>
    </w:p>
    <w:p w14:paraId="70605003" w14:textId="30336239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E</w:t>
      </w:r>
      <w:r w:rsidR="000D6899" w:rsidRPr="00D3291C">
        <w:rPr>
          <w:rFonts w:ascii="Times New Roman" w:hAnsi="Times New Roman" w:cs="Times New Roman"/>
          <w:color w:val="333333"/>
        </w:rPr>
        <w:t>stabilidad</w:t>
      </w:r>
      <w:r w:rsidR="000D6899" w:rsidRPr="000D6899">
        <w:rPr>
          <w:rFonts w:ascii="Times New Roman" w:hAnsi="Times New Roman" w:cs="Times New Roman"/>
          <w:color w:val="333333"/>
        </w:rPr>
        <w:t xml:space="preserve"> de temperatura mejorada</w:t>
      </w:r>
    </w:p>
    <w:p w14:paraId="39EA7296" w14:textId="01CAB10E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B</w:t>
      </w:r>
      <w:r w:rsidR="000D6899" w:rsidRPr="00D3291C">
        <w:rPr>
          <w:rFonts w:ascii="Times New Roman" w:hAnsi="Times New Roman" w:cs="Times New Roman"/>
          <w:color w:val="333333"/>
        </w:rPr>
        <w:t>aja</w:t>
      </w:r>
      <w:r w:rsidR="000D6899" w:rsidRPr="000D6899">
        <w:rPr>
          <w:rFonts w:ascii="Times New Roman" w:hAnsi="Times New Roman" w:cs="Times New Roman"/>
          <w:color w:val="333333"/>
        </w:rPr>
        <w:t xml:space="preserve"> susceptibilidad acústica</w:t>
      </w:r>
    </w:p>
    <w:p w14:paraId="723AB9D5" w14:textId="3F90A47C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E</w:t>
      </w:r>
      <w:r w:rsidR="000D6899" w:rsidRPr="00D3291C">
        <w:rPr>
          <w:rFonts w:ascii="Times New Roman" w:hAnsi="Times New Roman" w:cs="Times New Roman"/>
          <w:color w:val="333333"/>
        </w:rPr>
        <w:t>xcelente</w:t>
      </w:r>
      <w:r w:rsidR="000D6899" w:rsidRPr="000D6899">
        <w:rPr>
          <w:rFonts w:ascii="Times New Roman" w:hAnsi="Times New Roman" w:cs="Times New Roman"/>
          <w:color w:val="333333"/>
        </w:rPr>
        <w:t xml:space="preserve"> estabilidad de bloqueo</w:t>
      </w:r>
    </w:p>
    <w:p w14:paraId="51F81C4F" w14:textId="77777777" w:rsidR="000D6899" w:rsidRPr="000D6899" w:rsidRDefault="000D6899" w:rsidP="00DA6ACF">
      <w:pPr>
        <w:pStyle w:val="Heading4"/>
        <w:numPr>
          <w:ilvl w:val="0"/>
          <w:numId w:val="30"/>
        </w:numPr>
        <w:spacing w:before="0"/>
        <w:jc w:val="both"/>
        <w:rPr>
          <w:rFonts w:ascii="Times New Roman" w:hAnsi="Times New Roman" w:cs="Times New Roman"/>
          <w:i w:val="0"/>
          <w:iCs w:val="0"/>
          <w:color w:val="333333"/>
        </w:rPr>
      </w:pPr>
      <w:r w:rsidRPr="000D6899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333333"/>
        </w:rPr>
        <w:t>Alta flexibilidad</w:t>
      </w:r>
    </w:p>
    <w:p w14:paraId="3662ED53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Versiones de haz libre y acopladas a fibra disponibles</w:t>
      </w:r>
    </w:p>
    <w:p w14:paraId="0C374ED7" w14:textId="2CFA36FE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M</w:t>
      </w:r>
      <w:r w:rsidR="000D6899" w:rsidRPr="00D3291C">
        <w:rPr>
          <w:rFonts w:ascii="Times New Roman" w:hAnsi="Times New Roman" w:cs="Times New Roman"/>
          <w:color w:val="333333"/>
        </w:rPr>
        <w:t>odos</w:t>
      </w:r>
      <w:r w:rsidR="000D6899" w:rsidRPr="000D6899">
        <w:rPr>
          <w:rFonts w:ascii="Times New Roman" w:hAnsi="Times New Roman" w:cs="Times New Roman"/>
          <w:color w:val="333333"/>
        </w:rPr>
        <w:t xml:space="preserve"> de funcionamiento de </w:t>
      </w:r>
      <w:proofErr w:type="gramStart"/>
      <w:r w:rsidR="000D6899" w:rsidRPr="000D6899">
        <w:rPr>
          <w:rFonts w:ascii="Times New Roman" w:hAnsi="Times New Roman" w:cs="Times New Roman"/>
          <w:color w:val="333333"/>
        </w:rPr>
        <w:t>corriente constante y potencia constante</w:t>
      </w:r>
      <w:proofErr w:type="gramEnd"/>
      <w:r w:rsidR="000D6899" w:rsidRPr="000D6899">
        <w:rPr>
          <w:rFonts w:ascii="Times New Roman" w:hAnsi="Times New Roman" w:cs="Times New Roman"/>
          <w:color w:val="333333"/>
        </w:rPr>
        <w:t xml:space="preserve"> (opcional)</w:t>
      </w:r>
    </w:p>
    <w:p w14:paraId="40D83EBC" w14:textId="5DCA0749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E</w:t>
      </w:r>
      <w:r w:rsidR="000D6899" w:rsidRPr="00D3291C">
        <w:rPr>
          <w:rFonts w:ascii="Times New Roman" w:hAnsi="Times New Roman" w:cs="Times New Roman"/>
          <w:color w:val="333333"/>
        </w:rPr>
        <w:t>xcelente</w:t>
      </w:r>
      <w:r w:rsidR="000D6899" w:rsidRPr="000D6899">
        <w:rPr>
          <w:rFonts w:ascii="Times New Roman" w:hAnsi="Times New Roman" w:cs="Times New Roman"/>
          <w:color w:val="333333"/>
        </w:rPr>
        <w:t xml:space="preserve"> estabilidad de longitud de onda a largo plazo </w:t>
      </w:r>
    </w:p>
    <w:p w14:paraId="42EB87B7" w14:textId="77777777" w:rsidR="000D6899" w:rsidRPr="000D6899" w:rsidRDefault="000D6899" w:rsidP="00DA6ACF">
      <w:pPr>
        <w:pStyle w:val="Heading4"/>
        <w:numPr>
          <w:ilvl w:val="0"/>
          <w:numId w:val="30"/>
        </w:numPr>
        <w:spacing w:before="0"/>
        <w:jc w:val="both"/>
        <w:rPr>
          <w:rFonts w:ascii="Times New Roman" w:hAnsi="Times New Roman" w:cs="Times New Roman"/>
          <w:i w:val="0"/>
          <w:iCs w:val="0"/>
          <w:color w:val="333333"/>
        </w:rPr>
      </w:pPr>
      <w:r w:rsidRPr="000D6899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333333"/>
        </w:rPr>
        <w:t>Configuración Plug &amp; Play</w:t>
      </w:r>
    </w:p>
    <w:p w14:paraId="60C25404" w14:textId="01627B1F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D</w:t>
      </w:r>
      <w:r w:rsidR="000D6899" w:rsidRPr="00D3291C">
        <w:rPr>
          <w:rFonts w:ascii="Times New Roman" w:hAnsi="Times New Roman" w:cs="Times New Roman"/>
          <w:color w:val="333333"/>
        </w:rPr>
        <w:t>iseño</w:t>
      </w:r>
      <w:r w:rsidR="000D6899" w:rsidRPr="000D6899">
        <w:rPr>
          <w:rFonts w:ascii="Times New Roman" w:hAnsi="Times New Roman" w:cs="Times New Roman"/>
          <w:color w:val="333333"/>
        </w:rPr>
        <w:t xml:space="preserve"> de sistema láser modular</w:t>
      </w:r>
    </w:p>
    <w:p w14:paraId="1A1E03CF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Sintonización piezoeléctrica automatizada con lectura de potencia</w:t>
      </w:r>
    </w:p>
    <w:p w14:paraId="0C84D453" w14:textId="1154AA1B" w:rsidR="000D6899" w:rsidRPr="000D6899" w:rsidRDefault="00DA6ACF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C</w:t>
      </w:r>
      <w:r w:rsidR="000D6899" w:rsidRPr="00D3291C">
        <w:rPr>
          <w:rFonts w:ascii="Times New Roman" w:hAnsi="Times New Roman" w:cs="Times New Roman"/>
          <w:color w:val="333333"/>
        </w:rPr>
        <w:t>ontrol</w:t>
      </w:r>
      <w:r w:rsidR="000D6899" w:rsidRPr="000D6899">
        <w:rPr>
          <w:rFonts w:ascii="Times New Roman" w:hAnsi="Times New Roman" w:cs="Times New Roman"/>
          <w:color w:val="333333"/>
        </w:rPr>
        <w:t xml:space="preserve"> remoto a través de GPIB, RS232 y USB</w:t>
      </w:r>
    </w:p>
    <w:p w14:paraId="5ED22980" w14:textId="77777777" w:rsidR="000D6899" w:rsidRPr="00D3291C" w:rsidRDefault="000D6899" w:rsidP="00DA6AC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D3291C">
        <w:rPr>
          <w:rStyle w:val="Strong"/>
          <w:rFonts w:ascii="Times New Roman" w:hAnsi="Times New Roman" w:cs="Times New Roman"/>
          <w:b w:val="0"/>
          <w:color w:val="333333"/>
        </w:rPr>
        <w:t>Aplicaciones</w:t>
      </w:r>
    </w:p>
    <w:p w14:paraId="3F8EF9ED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Espectroscopia y control de procesos ópticos</w:t>
      </w:r>
    </w:p>
    <w:p w14:paraId="6B16DE8C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Enfriamiento óptico y atrapamiento, BEC</w:t>
      </w:r>
    </w:p>
    <w:p w14:paraId="67649ED0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Interferometría de distancia absoluta</w:t>
      </w:r>
    </w:p>
    <w:p w14:paraId="1A2D7871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Siembra láser y OPO</w:t>
      </w:r>
    </w:p>
    <w:p w14:paraId="5D724996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Procesos ópticos no lineales</w:t>
      </w:r>
    </w:p>
    <w:p w14:paraId="047DE4B9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Caracterización de sistemas de fibra óptica</w:t>
      </w:r>
    </w:p>
    <w:p w14:paraId="6CBC4FE4" w14:textId="77777777" w:rsidR="000D6899" w:rsidRPr="000D6899" w:rsidRDefault="000D6899" w:rsidP="00DA6AC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0D6899">
        <w:rPr>
          <w:rStyle w:val="Strong"/>
          <w:rFonts w:ascii="Times New Roman" w:hAnsi="Times New Roman" w:cs="Times New Roman"/>
          <w:b w:val="0"/>
          <w:bCs w:val="0"/>
          <w:color w:val="333333"/>
        </w:rPr>
        <w:t>Accesorios Opcionales</w:t>
      </w:r>
    </w:p>
    <w:p w14:paraId="0F51D0FF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Aislador óptico</w:t>
      </w:r>
    </w:p>
    <w:p w14:paraId="50CB8128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Fibra óptica PM monomodo</w:t>
      </w:r>
    </w:p>
    <w:p w14:paraId="2A26B00D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Modulación de corriente de alta frecuencia</w:t>
      </w:r>
    </w:p>
    <w:p w14:paraId="293CB85E" w14:textId="77777777" w:rsidR="000D6899" w:rsidRPr="000D6899" w:rsidRDefault="000D6899" w:rsidP="00DA6AC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</w:rPr>
      </w:pPr>
      <w:r w:rsidRPr="000D6899">
        <w:rPr>
          <w:rFonts w:ascii="Times New Roman" w:hAnsi="Times New Roman" w:cs="Times New Roman"/>
          <w:color w:val="333333"/>
        </w:rPr>
        <w:t>Contáctenos para más opciones</w:t>
      </w:r>
    </w:p>
    <w:p w14:paraId="09792B79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003BCADA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4192022C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19B4D0A7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70A4BFAF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5D93B798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52DF2765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055E21F6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2D09DB2D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5EA796B7" w14:textId="77777777" w:rsidR="00FE2EA1" w:rsidRDefault="00FE2EA1" w:rsidP="00331271">
      <w:pPr>
        <w:rPr>
          <w:rFonts w:ascii="Times New Roman" w:hAnsi="Times New Roman" w:cs="Times New Roman"/>
        </w:rPr>
      </w:pPr>
    </w:p>
    <w:p w14:paraId="7625AE8A" w14:textId="728668D3" w:rsidR="00C248F0" w:rsidRDefault="00C248F0" w:rsidP="00FE2E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248F0">
        <w:rPr>
          <w:rFonts w:ascii="Times New Roman" w:hAnsi="Times New Roman" w:cs="Times New Roman"/>
        </w:rPr>
        <w:lastRenderedPageBreak/>
        <w:t xml:space="preserve">Filtro óptico sintonizable </w:t>
      </w:r>
      <w:proofErr w:type="spellStart"/>
      <w:r w:rsidRPr="00C248F0">
        <w:rPr>
          <w:rFonts w:ascii="Times New Roman" w:hAnsi="Times New Roman" w:cs="Times New Roman"/>
        </w:rPr>
        <w:t>HyperCube</w:t>
      </w:r>
      <w:proofErr w:type="spellEnd"/>
    </w:p>
    <w:p w14:paraId="487233D6" w14:textId="441FD380" w:rsidR="003B6D3C" w:rsidRPr="003B6D3C" w:rsidRDefault="0067369C" w:rsidP="00062E06">
      <w:pPr>
        <w:jc w:val="both"/>
        <w:rPr>
          <w:rFonts w:ascii="Times New Roman" w:hAnsi="Times New Roman" w:cs="Times New Roman"/>
        </w:rPr>
      </w:pPr>
      <w:r w:rsidRPr="0067369C">
        <w:rPr>
          <w:rFonts w:ascii="Times New Roman" w:hAnsi="Times New Roman" w:cs="Times New Roman"/>
        </w:rPr>
        <w:t xml:space="preserve">El </w:t>
      </w:r>
      <w:proofErr w:type="spellStart"/>
      <w:r w:rsidRPr="0067369C">
        <w:rPr>
          <w:rFonts w:ascii="Times New Roman" w:hAnsi="Times New Roman" w:cs="Times New Roman"/>
        </w:rPr>
        <w:t>HyperCube</w:t>
      </w:r>
      <w:proofErr w:type="spellEnd"/>
      <w:r w:rsidRPr="0067369C">
        <w:rPr>
          <w:rFonts w:ascii="Times New Roman" w:hAnsi="Times New Roman" w:cs="Times New Roman"/>
        </w:rPr>
        <w:t xml:space="preserve"> es un filtro hiper</w:t>
      </w:r>
      <w:r w:rsidR="00062E06">
        <w:rPr>
          <w:rFonts w:ascii="Times New Roman" w:hAnsi="Times New Roman" w:cs="Times New Roman"/>
        </w:rPr>
        <w:t xml:space="preserve"> </w:t>
      </w:r>
      <w:r w:rsidRPr="0067369C">
        <w:rPr>
          <w:rFonts w:ascii="Times New Roman" w:hAnsi="Times New Roman" w:cs="Times New Roman"/>
        </w:rPr>
        <w:t xml:space="preserve">espectral continuamente sintonizable en los rangos espectrales VIS, NIR y SWIR. Este filtro está diseñado para adaptarse a microscopios comerciales verticales o invertidos y se acopla a cámaras y módulos de excitación estándar. Diseñado en torno a filtros de rejilla de Bragg de alto rendimiento, el </w:t>
      </w:r>
      <w:proofErr w:type="spellStart"/>
      <w:r w:rsidRPr="0067369C">
        <w:rPr>
          <w:rFonts w:ascii="Times New Roman" w:hAnsi="Times New Roman" w:cs="Times New Roman"/>
        </w:rPr>
        <w:t>HyperCube</w:t>
      </w:r>
      <w:proofErr w:type="spellEnd"/>
      <w:r w:rsidRPr="0067369C">
        <w:rPr>
          <w:rFonts w:ascii="Times New Roman" w:hAnsi="Times New Roman" w:cs="Times New Roman"/>
        </w:rPr>
        <w:t xml:space="preserve"> es perfectamente adecuado para la obtención de imágenes </w:t>
      </w:r>
      <w:r w:rsidR="00062E06" w:rsidRPr="0067369C">
        <w:rPr>
          <w:rFonts w:ascii="Times New Roman" w:hAnsi="Times New Roman" w:cs="Times New Roman"/>
        </w:rPr>
        <w:t>hiper</w:t>
      </w:r>
      <w:r w:rsidR="00062E06">
        <w:rPr>
          <w:rFonts w:ascii="Times New Roman" w:hAnsi="Times New Roman" w:cs="Times New Roman"/>
        </w:rPr>
        <w:t xml:space="preserve"> espectrales</w:t>
      </w:r>
      <w:r w:rsidRPr="0067369C">
        <w:rPr>
          <w:rFonts w:ascii="Times New Roman" w:hAnsi="Times New Roman" w:cs="Times New Roman"/>
        </w:rPr>
        <w:t xml:space="preserve"> de luminiscencia, campo oscuro y campo claro.</w:t>
      </w:r>
      <w:r w:rsidR="00B90062">
        <w:rPr>
          <w:rFonts w:ascii="Times New Roman" w:hAnsi="Times New Roman" w:cs="Times New Roman"/>
        </w:rPr>
        <w:t xml:space="preserve"> </w:t>
      </w:r>
      <w:r w:rsidR="008470F7">
        <w:rPr>
          <w:rFonts w:ascii="Times New Roman" w:hAnsi="Times New Roman" w:cs="Times New Roman"/>
        </w:rPr>
        <w:fldChar w:fldCharType="begin"/>
      </w:r>
      <w:r w:rsidR="008470F7">
        <w:rPr>
          <w:rFonts w:ascii="Times New Roman" w:hAnsi="Times New Roman" w:cs="Times New Roman"/>
        </w:rPr>
        <w:instrText xml:space="preserve"> ADDIN ZOTERO_ITEM CSL_CITATION {"citationID":"HEKrPHS7","properties":{"formattedCitation":"[1]","plainCitation":"[1]","noteIndex":0},"citationItems":[{"id":1283,"uris":["http://zotero.org/users/local/LRaKznoY/items/BHH59QKM"],"uri":["http://zotero.org/users/local/LRaKznoY/items/BHH59QKM"],"itemData":{"id":1283,"type":"webpage","abstract":"Encuentre toda la informaci&amp;oacute;n del producto: filtro &amp;oacute;ptico sintonizable HyperCube&amp;trade; de la empresa Photon etc.. P&amp;oacute;ngase en contacto con un proveedor o con la empresa matriz directamente para conocer los precios, obtener un presupuesto y descubrir los puntos de venta m&amp;aacute;s cercanos.","language":"es","title":"HyperCube™ - Filtro óptico sintonizable by Photon etc. | DirectIndustry","URL":"https://www.directindustry.es/prod/photon-etc/product-56621-2384370.html","accessed":{"date-parts":[["2021",7,6]]}}}],"schema":"https://github.com/citation-style-language/schema/raw/master/csl-citation.json"} </w:instrText>
      </w:r>
      <w:r w:rsidR="008470F7">
        <w:rPr>
          <w:rFonts w:ascii="Times New Roman" w:hAnsi="Times New Roman" w:cs="Times New Roman"/>
        </w:rPr>
        <w:fldChar w:fldCharType="separate"/>
      </w:r>
      <w:r w:rsidR="008470F7" w:rsidRPr="00E55325">
        <w:rPr>
          <w:rFonts w:ascii="Times New Roman" w:hAnsi="Times New Roman" w:cs="Times New Roman"/>
          <w:lang w:val="en-US"/>
        </w:rPr>
        <w:t>[</w:t>
      </w:r>
      <w:r w:rsidR="00062E06">
        <w:rPr>
          <w:rFonts w:ascii="Times New Roman" w:hAnsi="Times New Roman" w:cs="Times New Roman"/>
          <w:lang w:val="en-US"/>
        </w:rPr>
        <w:t>5</w:t>
      </w:r>
      <w:r w:rsidR="008470F7" w:rsidRPr="00E55325">
        <w:rPr>
          <w:rFonts w:ascii="Times New Roman" w:hAnsi="Times New Roman" w:cs="Times New Roman"/>
          <w:lang w:val="en-US"/>
        </w:rPr>
        <w:t>]</w:t>
      </w:r>
      <w:r w:rsidR="008470F7">
        <w:rPr>
          <w:rFonts w:ascii="Times New Roman" w:hAnsi="Times New Roman" w:cs="Times New Roman"/>
        </w:rPr>
        <w:fldChar w:fldCharType="end"/>
      </w:r>
    </w:p>
    <w:p w14:paraId="10A6C8D3" w14:textId="77777777" w:rsidR="00FE2EA1" w:rsidRPr="00AD54FD" w:rsidRDefault="00FE2EA1" w:rsidP="00FE2EA1">
      <w:pPr>
        <w:jc w:val="center"/>
        <w:rPr>
          <w:rFonts w:ascii="Times New Roman" w:hAnsi="Times New Roman" w:cs="Times New Roman"/>
        </w:rPr>
      </w:pPr>
      <w:r w:rsidRPr="008C07AF">
        <w:rPr>
          <w:noProof/>
        </w:rPr>
        <w:drawing>
          <wp:inline distT="0" distB="0" distL="0" distR="0" wp14:anchorId="7A65BBFE" wp14:editId="2BEA0925">
            <wp:extent cx="1676400" cy="1794456"/>
            <wp:effectExtent l="0" t="0" r="0" b="0"/>
            <wp:docPr id="1" name="Picture 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&#10;&#10;Description automatically generated"/>
                    <pic:cNvPicPr/>
                  </pic:nvPicPr>
                  <pic:blipFill rotWithShape="1">
                    <a:blip r:embed="rId11"/>
                    <a:srcRect l="20035" t="16550" r="18119" b="17247"/>
                    <a:stretch/>
                  </pic:blipFill>
                  <pic:spPr bwMode="auto">
                    <a:xfrm>
                      <a:off x="0" y="0"/>
                      <a:ext cx="1677858" cy="1796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FDD3A" w14:textId="7458F323" w:rsidR="00FE2EA1" w:rsidRPr="0037352B" w:rsidRDefault="00FE2EA1" w:rsidP="00FE2EA1">
      <w:pPr>
        <w:jc w:val="center"/>
        <w:rPr>
          <w:rFonts w:ascii="Times New Roman" w:hAnsi="Times New Roman" w:cs="Times New Roman"/>
          <w:sz w:val="20"/>
          <w:szCs w:val="20"/>
        </w:rPr>
      </w:pPr>
      <w:r w:rsidRPr="00E878AB">
        <w:rPr>
          <w:rFonts w:ascii="Times New Roman" w:hAnsi="Times New Roman" w:cs="Times New Roman"/>
          <w:b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sz w:val="20"/>
          <w:szCs w:val="20"/>
        </w:rPr>
        <w:t>5.</w:t>
      </w:r>
      <w:r w:rsidRPr="00E878AB">
        <w:rPr>
          <w:rFonts w:ascii="Times New Roman" w:hAnsi="Times New Roman" w:cs="Times New Roman"/>
          <w:sz w:val="20"/>
          <w:szCs w:val="20"/>
        </w:rPr>
        <w:t xml:space="preserve"> </w:t>
      </w:r>
      <w:r w:rsidRPr="0037352B">
        <w:rPr>
          <w:rFonts w:ascii="Times New Roman" w:hAnsi="Times New Roman" w:cs="Times New Roman"/>
          <w:sz w:val="20"/>
          <w:szCs w:val="20"/>
        </w:rPr>
        <w:t>Filtro hiper espectral</w:t>
      </w:r>
      <w:r w:rsidRPr="00E878AB">
        <w:rPr>
          <w:rFonts w:ascii="Times New Roman" w:hAnsi="Times New Roman" w:cs="Times New Roman"/>
          <w:sz w:val="20"/>
          <w:szCs w:val="20"/>
        </w:rPr>
        <w:t xml:space="preserve">. </w:t>
      </w:r>
      <w:r w:rsidRPr="00A41BF5">
        <w:rPr>
          <w:rFonts w:ascii="Times New Roman" w:hAnsi="Times New Roman" w:cs="Times New Roman"/>
          <w:sz w:val="20"/>
          <w:szCs w:val="20"/>
        </w:rPr>
        <w:t>[5]</w:t>
      </w:r>
    </w:p>
    <w:p w14:paraId="6E10B4B2" w14:textId="77E73F2C" w:rsidR="001920AE" w:rsidRPr="00A41BF5" w:rsidRDefault="00507B2B" w:rsidP="0067369C">
      <w:pPr>
        <w:rPr>
          <w:rFonts w:ascii="Times New Roman" w:hAnsi="Times New Roman" w:cs="Times New Roman"/>
        </w:rPr>
      </w:pPr>
      <w:proofErr w:type="spellStart"/>
      <w:r w:rsidRPr="00A41BF5">
        <w:rPr>
          <w:rFonts w:ascii="Times New Roman" w:hAnsi="Times New Roman" w:cs="Times New Roman"/>
        </w:rPr>
        <w:t>Datasheet</w:t>
      </w:r>
      <w:proofErr w:type="spellEnd"/>
      <w:r w:rsidRPr="00A41BF5">
        <w:rPr>
          <w:rFonts w:ascii="Times New Roman" w:hAnsi="Times New Roman" w:cs="Times New Roman"/>
        </w:rPr>
        <w:t xml:space="preserve">: </w:t>
      </w:r>
      <w:hyperlink r:id="rId12" w:anchor="open2384370" w:history="1">
        <w:r w:rsidR="006C48D2" w:rsidRPr="00A41BF5">
          <w:rPr>
            <w:rStyle w:val="Hyperlink"/>
            <w:rFonts w:ascii="Times New Roman" w:hAnsi="Times New Roman" w:cs="Times New Roman"/>
          </w:rPr>
          <w:t>https://pdf.directindustry.es/pdf-en/photon-etc/hypercube/56621-606045.html#open2384370</w:t>
        </w:r>
      </w:hyperlink>
      <w:r w:rsidR="006C48D2" w:rsidRPr="00A41BF5">
        <w:rPr>
          <w:rFonts w:ascii="Times New Roman" w:hAnsi="Times New Roman" w:cs="Times New Roman"/>
        </w:rPr>
        <w:t xml:space="preserve"> </w:t>
      </w:r>
    </w:p>
    <w:p w14:paraId="2B5CEF2D" w14:textId="3E1EC5E7" w:rsidR="00162D08" w:rsidRDefault="000265DC" w:rsidP="00162D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proofErr w:type="spellStart"/>
      <w:r w:rsidRPr="000265DC">
        <w:rPr>
          <w:rFonts w:ascii="Times New Roman" w:hAnsi="Times New Roman" w:cs="Times New Roman"/>
          <w:bCs/>
          <w:lang w:val="en-US"/>
        </w:rPr>
        <w:t>Compuerta</w:t>
      </w:r>
      <w:proofErr w:type="spellEnd"/>
      <w:r w:rsidRPr="000265D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265DC">
        <w:rPr>
          <w:rFonts w:ascii="Times New Roman" w:hAnsi="Times New Roman" w:cs="Times New Roman"/>
          <w:bCs/>
          <w:lang w:val="en-US"/>
        </w:rPr>
        <w:t>óptica</w:t>
      </w:r>
      <w:proofErr w:type="spellEnd"/>
      <w:r w:rsidRPr="000265DC">
        <w:rPr>
          <w:rFonts w:ascii="Times New Roman" w:hAnsi="Times New Roman" w:cs="Times New Roman"/>
          <w:bCs/>
          <w:lang w:val="en-US"/>
        </w:rPr>
        <w:t xml:space="preserve"> </w:t>
      </w:r>
      <w:r w:rsidR="001920AE" w:rsidRPr="000265DC">
        <w:rPr>
          <w:rFonts w:ascii="Times New Roman" w:hAnsi="Times New Roman" w:cs="Times New Roman"/>
          <w:lang w:val="en-US"/>
        </w:rPr>
        <w:t>ZOJE Optical Speed Gate Turnstile Model No. ZOJE-BST500</w:t>
      </w:r>
    </w:p>
    <w:p w14:paraId="0A7C10D8" w14:textId="4C21DCAA" w:rsidR="00162D08" w:rsidRPr="00162D08" w:rsidRDefault="00162D08" w:rsidP="00326044">
      <w:pPr>
        <w:spacing w:line="240" w:lineRule="auto"/>
        <w:jc w:val="both"/>
        <w:rPr>
          <w:rFonts w:ascii="Times New Roman" w:hAnsi="Times New Roman" w:cs="Times New Roman"/>
        </w:rPr>
      </w:pPr>
      <w:r w:rsidRPr="00162D08">
        <w:rPr>
          <w:rFonts w:ascii="Times New Roman" w:hAnsi="Times New Roman" w:cs="Times New Roman"/>
        </w:rPr>
        <w:t>ZOJE-BST500 es uno de nuestros torniquetes de puerta de velocidad con presentación delgada y elegante.</w:t>
      </w:r>
      <w:r w:rsidR="00326044">
        <w:rPr>
          <w:rFonts w:ascii="Times New Roman" w:hAnsi="Times New Roman" w:cs="Times New Roman"/>
        </w:rPr>
        <w:t xml:space="preserve"> </w:t>
      </w:r>
      <w:r w:rsidRPr="00162D08">
        <w:rPr>
          <w:rFonts w:ascii="Times New Roman" w:hAnsi="Times New Roman" w:cs="Times New Roman"/>
        </w:rPr>
        <w:t>Esta puerta de velocidad es una mezcla perfecta de velocidad de equilibrio, seguridad y diseño.</w:t>
      </w:r>
      <w:r w:rsidR="00326044">
        <w:rPr>
          <w:rFonts w:ascii="Times New Roman" w:hAnsi="Times New Roman" w:cs="Times New Roman"/>
        </w:rPr>
        <w:t xml:space="preserve"> Permite</w:t>
      </w:r>
      <w:r w:rsidRPr="00162D08">
        <w:rPr>
          <w:rFonts w:ascii="Times New Roman" w:hAnsi="Times New Roman" w:cs="Times New Roman"/>
        </w:rPr>
        <w:t xml:space="preserve"> hasta 35 personas continuas de paso por minuto con motor estándar, el servomotor opcional se puede aplicar para una mayor capacidad.</w:t>
      </w:r>
    </w:p>
    <w:p w14:paraId="71347138" w14:textId="0E50136F" w:rsidR="00162D08" w:rsidRPr="00162D08" w:rsidRDefault="00162D08" w:rsidP="00326044">
      <w:pPr>
        <w:spacing w:line="240" w:lineRule="auto"/>
        <w:jc w:val="both"/>
        <w:rPr>
          <w:rFonts w:ascii="Times New Roman" w:hAnsi="Times New Roman" w:cs="Times New Roman"/>
        </w:rPr>
      </w:pPr>
      <w:r w:rsidRPr="00162D08">
        <w:rPr>
          <w:rFonts w:ascii="Times New Roman" w:hAnsi="Times New Roman" w:cs="Times New Roman"/>
        </w:rPr>
        <w:t>Con sus paneles y puertas transparentes, ZOJE-BST500 reduce el efecto de barrera percibido al preservar la luz natural. Mientras tanto, las puertas se abren en la dirección de pasar, creando un gesto de bienvenida.</w:t>
      </w:r>
      <w:r w:rsidR="0037352B">
        <w:rPr>
          <w:rFonts w:ascii="Times New Roman" w:hAnsi="Times New Roman" w:cs="Times New Roman"/>
        </w:rPr>
        <w:t xml:space="preserve"> </w:t>
      </w:r>
      <w:r w:rsidRPr="00162D08">
        <w:rPr>
          <w:rFonts w:ascii="Times New Roman" w:hAnsi="Times New Roman" w:cs="Times New Roman"/>
        </w:rPr>
        <w:t>Para sitios de proyectos con espacio limitado</w:t>
      </w:r>
      <w:r w:rsidR="00C346E4" w:rsidRPr="00326044">
        <w:rPr>
          <w:rFonts w:ascii="Times New Roman" w:hAnsi="Times New Roman" w:cs="Times New Roman"/>
        </w:rPr>
        <w:t>,</w:t>
      </w:r>
      <w:r w:rsidRPr="00162D08">
        <w:rPr>
          <w:rFonts w:ascii="Times New Roman" w:hAnsi="Times New Roman" w:cs="Times New Roman"/>
        </w:rPr>
        <w:t xml:space="preserve"> pero estética también necesaria, la puerta de velocidad ZOJE-BST500 sería la opción ideal.</w:t>
      </w:r>
    </w:p>
    <w:p w14:paraId="032B89B8" w14:textId="226E299A" w:rsidR="00162D08" w:rsidRPr="00162D08" w:rsidRDefault="00162D08" w:rsidP="00326044">
      <w:pPr>
        <w:spacing w:line="240" w:lineRule="auto"/>
        <w:jc w:val="both"/>
        <w:rPr>
          <w:rFonts w:ascii="Times New Roman" w:hAnsi="Times New Roman" w:cs="Times New Roman"/>
        </w:rPr>
      </w:pPr>
      <w:r w:rsidRPr="00162D08">
        <w:rPr>
          <w:rFonts w:ascii="Times New Roman" w:hAnsi="Times New Roman" w:cs="Times New Roman"/>
        </w:rPr>
        <w:t>La puerta de velocidad ZOJE-BST500 ofrece una selección de acabados delicados, efectos de rayos, materiales de primera calidad, etc.</w:t>
      </w:r>
      <w:r w:rsidR="0037352B">
        <w:rPr>
          <w:rFonts w:ascii="Times New Roman" w:hAnsi="Times New Roman" w:cs="Times New Roman"/>
        </w:rPr>
        <w:t xml:space="preserve"> </w:t>
      </w:r>
      <w:r w:rsidRPr="00162D08">
        <w:rPr>
          <w:rFonts w:ascii="Times New Roman" w:hAnsi="Times New Roman" w:cs="Times New Roman"/>
        </w:rPr>
        <w:t>Con una seguridad de alto nivel, la puerta de velocidad ZOJE-BST500 es capaz de igualar cualquier edificio de oficinas gracias a su diseño flexible y elegante.</w:t>
      </w:r>
    </w:p>
    <w:p w14:paraId="70C5BACB" w14:textId="51EEB101" w:rsidR="00162D08" w:rsidRPr="00162D08" w:rsidRDefault="00162D08" w:rsidP="00326044">
      <w:pPr>
        <w:spacing w:line="240" w:lineRule="auto"/>
        <w:jc w:val="both"/>
        <w:rPr>
          <w:rFonts w:ascii="Times New Roman" w:hAnsi="Times New Roman" w:cs="Times New Roman"/>
        </w:rPr>
      </w:pPr>
      <w:r w:rsidRPr="00162D08">
        <w:rPr>
          <w:rFonts w:ascii="Times New Roman" w:hAnsi="Times New Roman" w:cs="Times New Roman"/>
        </w:rPr>
        <w:t>Como de costumbre, ZOJE-BST500 se puede configurar para el uso unidireccional o bidireccional de la vía de paso.</w:t>
      </w:r>
      <w:r w:rsidR="0037352B">
        <w:rPr>
          <w:rFonts w:ascii="Times New Roman" w:hAnsi="Times New Roman" w:cs="Times New Roman"/>
        </w:rPr>
        <w:t xml:space="preserve"> </w:t>
      </w:r>
      <w:r w:rsidRPr="00162D08">
        <w:rPr>
          <w:rFonts w:ascii="Times New Roman" w:hAnsi="Times New Roman" w:cs="Times New Roman"/>
        </w:rPr>
        <w:t>La tarjeta RFID, el código QR, la huella dactilar, el reconocimiento facial y otros módulos de verificación biométrica se pueden integrar con este torniquete de puerta de velocidad ZOJE-BST500 para un control de acceso eficiente y seguro.</w:t>
      </w:r>
      <w:r w:rsidR="0037352B">
        <w:rPr>
          <w:rFonts w:ascii="Times New Roman" w:hAnsi="Times New Roman" w:cs="Times New Roman"/>
        </w:rPr>
        <w:t xml:space="preserve"> </w:t>
      </w:r>
      <w:r w:rsidRPr="00162D08">
        <w:rPr>
          <w:rFonts w:ascii="Times New Roman" w:hAnsi="Times New Roman" w:cs="Times New Roman"/>
        </w:rPr>
        <w:t>El gabinete de ZOJE-BST500 está hecho de acero inoxidable de alta calidad para una larga vida útil.</w:t>
      </w:r>
      <w:r w:rsidR="0037352B">
        <w:rPr>
          <w:rFonts w:ascii="Times New Roman" w:hAnsi="Times New Roman" w:cs="Times New Roman"/>
        </w:rPr>
        <w:t xml:space="preserve"> [6]</w:t>
      </w:r>
    </w:p>
    <w:p w14:paraId="5F9A1718" w14:textId="77777777" w:rsidR="0032508C" w:rsidRPr="00162D08" w:rsidRDefault="0032508C" w:rsidP="00292CB2">
      <w:pPr>
        <w:rPr>
          <w:rFonts w:ascii="Times New Roman" w:hAnsi="Times New Roman" w:cs="Times New Roman"/>
        </w:rPr>
      </w:pPr>
    </w:p>
    <w:p w14:paraId="5C32A28E" w14:textId="77822867" w:rsidR="009C1161" w:rsidRDefault="0032508C" w:rsidP="0032508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754E94F" wp14:editId="4CF11C8B">
            <wp:extent cx="2966414" cy="2314575"/>
            <wp:effectExtent l="0" t="0" r="5715" b="0"/>
            <wp:docPr id="8" name="Picture 8" descr="A picture containing indoo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ndoor, electronics,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583" cy="23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8624" w14:textId="77777777" w:rsidR="002B0570" w:rsidRDefault="00D33F70" w:rsidP="004861B7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A41BF5">
        <w:rPr>
          <w:rFonts w:ascii="Times New Roman" w:hAnsi="Times New Roman" w:cs="Times New Roman"/>
          <w:b/>
          <w:sz w:val="20"/>
          <w:szCs w:val="20"/>
          <w:lang w:val="en-US"/>
        </w:rPr>
        <w:t>Figura</w:t>
      </w:r>
      <w:proofErr w:type="spellEnd"/>
      <w:r w:rsidRPr="00A41BF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C346E4" w:rsidRPr="00A41BF5">
        <w:rPr>
          <w:rFonts w:ascii="Times New Roman" w:hAnsi="Times New Roman" w:cs="Times New Roman"/>
          <w:b/>
          <w:sz w:val="20"/>
          <w:szCs w:val="20"/>
          <w:lang w:val="en-US"/>
        </w:rPr>
        <w:t>6</w:t>
      </w:r>
      <w:r w:rsidR="00E55325" w:rsidRPr="00A41BF5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="00E55325" w:rsidRPr="00A41B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5325" w:rsidRPr="00BD2D69">
        <w:rPr>
          <w:rFonts w:ascii="Times New Roman" w:hAnsi="Times New Roman" w:cs="Times New Roman"/>
          <w:sz w:val="20"/>
          <w:szCs w:val="20"/>
          <w:lang w:val="en-US"/>
        </w:rPr>
        <w:t xml:space="preserve">ZOJE Optical Speed Gate Turnstile Model No. </w:t>
      </w:r>
      <w:r w:rsidR="00E55325" w:rsidRPr="00BD2D69">
        <w:rPr>
          <w:rFonts w:ascii="Times New Roman" w:hAnsi="Times New Roman" w:cs="Times New Roman"/>
          <w:sz w:val="20"/>
          <w:szCs w:val="20"/>
        </w:rPr>
        <w:t>ZOJE-BST500</w:t>
      </w:r>
      <w:r w:rsidR="00836D07" w:rsidRPr="00BD2D69">
        <w:rPr>
          <w:rFonts w:ascii="Times New Roman" w:hAnsi="Times New Roman" w:cs="Times New Roman"/>
          <w:sz w:val="20"/>
          <w:szCs w:val="20"/>
        </w:rPr>
        <w:t xml:space="preserve">. </w:t>
      </w:r>
      <w:r w:rsidR="00C346E4">
        <w:rPr>
          <w:rFonts w:ascii="Times New Roman" w:hAnsi="Times New Roman" w:cs="Times New Roman"/>
          <w:sz w:val="20"/>
          <w:szCs w:val="20"/>
        </w:rPr>
        <w:t>[6]</w:t>
      </w:r>
    </w:p>
    <w:p w14:paraId="33C295A2" w14:textId="77703350" w:rsidR="00DF5679" w:rsidRPr="00A41BF5" w:rsidRDefault="00085849" w:rsidP="004861B7">
      <w:pPr>
        <w:jc w:val="center"/>
        <w:rPr>
          <w:rFonts w:ascii="Times New Roman" w:hAnsi="Times New Roman" w:cs="Times New Roman"/>
        </w:rPr>
      </w:pPr>
      <w:r w:rsidRPr="00BD2D69"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</w:rPr>
        <w:instrText xml:space="preserve"> ADDIN ZOTERO_ITEM CSL_CITATION {"citationID":"ZcKWCfMH","properties":{"formattedCitation":"[2]","plainCitation":"[2]","noteIndex":0},"citationItems":[{"id":1285,"uris":["http://zotero.org/users/local/LRaKznoY/items/89D95PRM"],"uri":["http://zotero.org/users/local/LRaKznoY/items/89D95PRM"],"itemData":{"id":1285,"type":"webpage","abstract":"ZOJE-BST500 optical barrier turnstiles are face recognition turnstiles to match any office building, featuring flexible and stylish design. Check this speed optical turnstile specifications, installation at ZOJE professional turnstile manufacturer!","container-title":"Hong Kong ZOJE Intelligent Technology Co.,Ltd","language":"en","title":"ZOJE-BST500 Optical Speed Gate Turnstile, Optical Barrier Turnstiles For Sale","URL":"https://www.zojetech.com","accessed":{"date-parts":[["2021",7,6]]}}}],"schema":"https://github.com/citation-style-language/schema/raw/master/csl-citation.json"} </w:instrText>
      </w:r>
      <w:r w:rsidR="001A327F">
        <w:rPr>
          <w:rFonts w:ascii="Times New Roman" w:hAnsi="Times New Roman" w:cs="Times New Roman"/>
          <w:sz w:val="20"/>
          <w:szCs w:val="20"/>
        </w:rPr>
        <w:fldChar w:fldCharType="separate"/>
      </w:r>
      <w:r w:rsidRPr="00BD2D6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0B61A46" w14:textId="6DB14F8B" w:rsidR="00DF5679" w:rsidRPr="00BD2D69" w:rsidRDefault="009D43A7" w:rsidP="009D43A7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D69">
        <w:rPr>
          <w:rFonts w:ascii="Times New Roman" w:hAnsi="Times New Roman" w:cs="Times New Roman"/>
          <w:b/>
          <w:sz w:val="20"/>
          <w:szCs w:val="20"/>
        </w:rPr>
        <w:lastRenderedPageBreak/>
        <w:t>Tabla 3.</w:t>
      </w:r>
      <w:r w:rsidRPr="00BD2D69">
        <w:rPr>
          <w:rFonts w:ascii="Times New Roman" w:hAnsi="Times New Roman" w:cs="Times New Roman"/>
          <w:sz w:val="20"/>
          <w:szCs w:val="20"/>
        </w:rPr>
        <w:t xml:space="preserve"> </w:t>
      </w:r>
      <w:r w:rsidR="00D33F70" w:rsidRPr="00BD2D69">
        <w:rPr>
          <w:rFonts w:ascii="Times New Roman" w:hAnsi="Times New Roman" w:cs="Times New Roman"/>
          <w:sz w:val="20"/>
          <w:szCs w:val="20"/>
        </w:rPr>
        <w:t xml:space="preserve">Especificación de ZOJE </w:t>
      </w:r>
      <w:proofErr w:type="spellStart"/>
      <w:r w:rsidR="00D33F70" w:rsidRPr="00BD2D69">
        <w:rPr>
          <w:rFonts w:ascii="Times New Roman" w:hAnsi="Times New Roman" w:cs="Times New Roman"/>
          <w:sz w:val="20"/>
          <w:szCs w:val="20"/>
        </w:rPr>
        <w:t>Optical</w:t>
      </w:r>
      <w:proofErr w:type="spellEnd"/>
      <w:r w:rsidR="00D33F70" w:rsidRPr="00B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3F70" w:rsidRPr="00BD2D69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="00D33F70" w:rsidRPr="00BD2D69">
        <w:rPr>
          <w:rFonts w:ascii="Times New Roman" w:hAnsi="Times New Roman" w:cs="Times New Roman"/>
          <w:sz w:val="20"/>
          <w:szCs w:val="20"/>
        </w:rPr>
        <w:t xml:space="preserve"> Gate </w:t>
      </w:r>
      <w:proofErr w:type="spellStart"/>
      <w:r w:rsidR="00D33F70" w:rsidRPr="00BD2D69">
        <w:rPr>
          <w:rFonts w:ascii="Times New Roman" w:hAnsi="Times New Roman" w:cs="Times New Roman"/>
          <w:sz w:val="20"/>
          <w:szCs w:val="20"/>
        </w:rPr>
        <w:t>Turnstile</w:t>
      </w:r>
      <w:proofErr w:type="spellEnd"/>
      <w:r w:rsidR="00D33F70" w:rsidRPr="00B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3F70" w:rsidRPr="00BD2D6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="00D33F70" w:rsidRPr="00BD2D69">
        <w:rPr>
          <w:rFonts w:ascii="Times New Roman" w:hAnsi="Times New Roman" w:cs="Times New Roman"/>
          <w:sz w:val="20"/>
          <w:szCs w:val="20"/>
        </w:rPr>
        <w:t xml:space="preserve"> No. </w:t>
      </w:r>
      <w:r w:rsidR="00D33F70" w:rsidRPr="00BD2D69">
        <w:rPr>
          <w:rFonts w:ascii="Times New Roman" w:hAnsi="Times New Roman" w:cs="Times New Roman"/>
          <w:sz w:val="20"/>
          <w:szCs w:val="20"/>
          <w:lang w:val="en-US"/>
        </w:rPr>
        <w:t>ZOJE-BST500</w:t>
      </w:r>
      <w:r w:rsidR="00BD2D69" w:rsidRPr="00BD2D69">
        <w:rPr>
          <w:rFonts w:ascii="Times New Roman" w:hAnsi="Times New Roman" w:cs="Times New Roman"/>
          <w:sz w:val="20"/>
          <w:szCs w:val="20"/>
          <w:lang w:val="en-US"/>
        </w:rPr>
        <w:t>. [6]</w:t>
      </w:r>
    </w:p>
    <w:tbl>
      <w:tblPr>
        <w:tblStyle w:val="TableGridLight"/>
        <w:tblW w:w="10500" w:type="dxa"/>
        <w:tblLook w:val="04A0" w:firstRow="1" w:lastRow="0" w:firstColumn="1" w:lastColumn="0" w:noHBand="0" w:noVBand="1"/>
      </w:tblPr>
      <w:tblGrid>
        <w:gridCol w:w="4035"/>
        <w:gridCol w:w="6465"/>
      </w:tblGrid>
      <w:tr w:rsidR="00DF5679" w:rsidRPr="00DF5679" w14:paraId="5D384798" w14:textId="77777777" w:rsidTr="00D55998">
        <w:tc>
          <w:tcPr>
            <w:tcW w:w="0" w:type="auto"/>
            <w:hideMark/>
          </w:tcPr>
          <w:p w14:paraId="67E64478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Modelo estándar</w:t>
            </w:r>
          </w:p>
        </w:tc>
        <w:tc>
          <w:tcPr>
            <w:tcW w:w="0" w:type="auto"/>
            <w:hideMark/>
          </w:tcPr>
          <w:p w14:paraId="07DDA60F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ZOJE-BST500</w:t>
            </w:r>
          </w:p>
        </w:tc>
      </w:tr>
      <w:tr w:rsidR="00DF5679" w:rsidRPr="00DF5679" w14:paraId="5FDE8A46" w14:textId="77777777" w:rsidTr="00D55998">
        <w:tc>
          <w:tcPr>
            <w:tcW w:w="0" w:type="auto"/>
            <w:hideMark/>
          </w:tcPr>
          <w:p w14:paraId="531F6A42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Tipo de torniquete</w:t>
            </w:r>
          </w:p>
        </w:tc>
        <w:tc>
          <w:tcPr>
            <w:tcW w:w="0" w:type="auto"/>
            <w:hideMark/>
          </w:tcPr>
          <w:p w14:paraId="773C5039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Torniquete de la puerta de velocidad</w:t>
            </w:r>
          </w:p>
        </w:tc>
      </w:tr>
      <w:tr w:rsidR="00DF5679" w:rsidRPr="00DF5679" w14:paraId="4AB02707" w14:textId="77777777" w:rsidTr="00D55998">
        <w:tc>
          <w:tcPr>
            <w:tcW w:w="0" w:type="auto"/>
            <w:vMerge w:val="restart"/>
            <w:hideMark/>
          </w:tcPr>
          <w:p w14:paraId="776B8B19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Material del gabinete</w:t>
            </w:r>
          </w:p>
        </w:tc>
        <w:tc>
          <w:tcPr>
            <w:tcW w:w="0" w:type="auto"/>
            <w:hideMark/>
          </w:tcPr>
          <w:p w14:paraId="73C43EF5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Acero inoxidable 304 (estándar)</w:t>
            </w:r>
          </w:p>
        </w:tc>
      </w:tr>
      <w:tr w:rsidR="00DF5679" w:rsidRPr="00DF5679" w14:paraId="08288383" w14:textId="77777777" w:rsidTr="00D55998">
        <w:tc>
          <w:tcPr>
            <w:tcW w:w="0" w:type="auto"/>
            <w:vMerge/>
            <w:hideMark/>
          </w:tcPr>
          <w:p w14:paraId="62D61248" w14:textId="77777777" w:rsidR="00DF5679" w:rsidRPr="00DF5679" w:rsidRDefault="00DF5679" w:rsidP="00DF5679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14:paraId="49882CB9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Acero inoxidable 316 (opcional)</w:t>
            </w:r>
          </w:p>
        </w:tc>
      </w:tr>
      <w:tr w:rsidR="00DF5679" w:rsidRPr="00DF5679" w14:paraId="29B5279C" w14:textId="77777777" w:rsidTr="00D55998">
        <w:tc>
          <w:tcPr>
            <w:tcW w:w="0" w:type="auto"/>
            <w:vMerge w:val="restart"/>
            <w:hideMark/>
          </w:tcPr>
          <w:p w14:paraId="1549E4F3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Material de la puerta</w:t>
            </w:r>
          </w:p>
        </w:tc>
        <w:tc>
          <w:tcPr>
            <w:tcW w:w="0" w:type="auto"/>
            <w:hideMark/>
          </w:tcPr>
          <w:p w14:paraId="4EE10622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Acrílico (estándar)</w:t>
            </w:r>
          </w:p>
        </w:tc>
      </w:tr>
      <w:tr w:rsidR="00DF5679" w:rsidRPr="00DF5679" w14:paraId="42C328A2" w14:textId="77777777" w:rsidTr="00D55998">
        <w:tc>
          <w:tcPr>
            <w:tcW w:w="0" w:type="auto"/>
            <w:vMerge/>
            <w:hideMark/>
          </w:tcPr>
          <w:p w14:paraId="25BD5CAC" w14:textId="77777777" w:rsidR="00DF5679" w:rsidRPr="00DF5679" w:rsidRDefault="00DF5679" w:rsidP="00DF5679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14:paraId="6C98F385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Vidrio templado (opcional)</w:t>
            </w:r>
          </w:p>
        </w:tc>
      </w:tr>
      <w:tr w:rsidR="00DF5679" w:rsidRPr="00DF5679" w14:paraId="356CB637" w14:textId="77777777" w:rsidTr="00D55998">
        <w:tc>
          <w:tcPr>
            <w:tcW w:w="0" w:type="auto"/>
            <w:hideMark/>
          </w:tcPr>
          <w:p w14:paraId="53FA974E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terminar</w:t>
            </w:r>
          </w:p>
        </w:tc>
        <w:tc>
          <w:tcPr>
            <w:tcW w:w="0" w:type="auto"/>
            <w:hideMark/>
          </w:tcPr>
          <w:p w14:paraId="4F8B7DFA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Acabado satinado de acero inoxidable</w:t>
            </w:r>
          </w:p>
        </w:tc>
      </w:tr>
      <w:tr w:rsidR="00DF5679" w:rsidRPr="00DF5679" w14:paraId="2CED7A93" w14:textId="77777777" w:rsidTr="00D55998">
        <w:tc>
          <w:tcPr>
            <w:tcW w:w="0" w:type="auto"/>
            <w:hideMark/>
          </w:tcPr>
          <w:p w14:paraId="26972004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función</w:t>
            </w:r>
          </w:p>
        </w:tc>
        <w:tc>
          <w:tcPr>
            <w:tcW w:w="0" w:type="auto"/>
            <w:hideMark/>
          </w:tcPr>
          <w:p w14:paraId="0EB41099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 xml:space="preserve">A prueba de fallos, </w:t>
            </w:r>
            <w:proofErr w:type="spellStart"/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anti-sujeción</w:t>
            </w:r>
            <w:proofErr w:type="spellEnd"/>
          </w:p>
        </w:tc>
      </w:tr>
      <w:tr w:rsidR="00DF5679" w:rsidRPr="00DF5679" w14:paraId="3D5CF2A5" w14:textId="77777777" w:rsidTr="00D55998">
        <w:tc>
          <w:tcPr>
            <w:tcW w:w="0" w:type="auto"/>
            <w:hideMark/>
          </w:tcPr>
          <w:p w14:paraId="2D842DB3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dimensión</w:t>
            </w:r>
          </w:p>
        </w:tc>
        <w:tc>
          <w:tcPr>
            <w:tcW w:w="0" w:type="auto"/>
            <w:hideMark/>
          </w:tcPr>
          <w:p w14:paraId="42D9ECC4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1400*200*1000 mm (L*W*H)</w:t>
            </w:r>
          </w:p>
        </w:tc>
      </w:tr>
      <w:tr w:rsidR="00DF5679" w:rsidRPr="00DF5679" w14:paraId="3AF59654" w14:textId="77777777" w:rsidTr="00D55998">
        <w:tc>
          <w:tcPr>
            <w:tcW w:w="0" w:type="auto"/>
            <w:hideMark/>
          </w:tcPr>
          <w:p w14:paraId="31D57CCF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Anchura del paso</w:t>
            </w:r>
          </w:p>
        </w:tc>
        <w:tc>
          <w:tcPr>
            <w:tcW w:w="0" w:type="auto"/>
            <w:hideMark/>
          </w:tcPr>
          <w:p w14:paraId="6621D502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Personalizado</w:t>
            </w:r>
          </w:p>
        </w:tc>
      </w:tr>
      <w:tr w:rsidR="00DF5679" w:rsidRPr="00DF5679" w14:paraId="611EE186" w14:textId="77777777" w:rsidTr="00D55998">
        <w:tc>
          <w:tcPr>
            <w:tcW w:w="0" w:type="auto"/>
            <w:hideMark/>
          </w:tcPr>
          <w:p w14:paraId="7A94DDDE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dirección</w:t>
            </w:r>
          </w:p>
        </w:tc>
        <w:tc>
          <w:tcPr>
            <w:tcW w:w="0" w:type="auto"/>
            <w:hideMark/>
          </w:tcPr>
          <w:p w14:paraId="3C10872F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Sencillo / bidireccional</w:t>
            </w:r>
          </w:p>
        </w:tc>
      </w:tr>
      <w:tr w:rsidR="00DF5679" w:rsidRPr="00DF5679" w14:paraId="23D89451" w14:textId="77777777" w:rsidTr="00D55998">
        <w:tc>
          <w:tcPr>
            <w:tcW w:w="0" w:type="auto"/>
            <w:hideMark/>
          </w:tcPr>
          <w:p w14:paraId="78BECE82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fuente de alimentación</w:t>
            </w:r>
          </w:p>
        </w:tc>
        <w:tc>
          <w:tcPr>
            <w:tcW w:w="0" w:type="auto"/>
            <w:hideMark/>
          </w:tcPr>
          <w:p w14:paraId="4B054298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AC110–220 V, 50/60Hz</w:t>
            </w:r>
          </w:p>
        </w:tc>
      </w:tr>
      <w:tr w:rsidR="00DF5679" w:rsidRPr="00DF5679" w14:paraId="1B14C8A6" w14:textId="77777777" w:rsidTr="00D55998">
        <w:tc>
          <w:tcPr>
            <w:tcW w:w="0" w:type="auto"/>
            <w:hideMark/>
          </w:tcPr>
          <w:p w14:paraId="46BEABC3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Tiempo de desbloqueo</w:t>
            </w:r>
          </w:p>
        </w:tc>
        <w:tc>
          <w:tcPr>
            <w:tcW w:w="0" w:type="auto"/>
            <w:hideMark/>
          </w:tcPr>
          <w:p w14:paraId="1BD0247E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ajustable</w:t>
            </w:r>
          </w:p>
        </w:tc>
      </w:tr>
      <w:tr w:rsidR="00DF5679" w:rsidRPr="00DF5679" w14:paraId="6775CECF" w14:textId="77777777" w:rsidTr="00D55998">
        <w:tc>
          <w:tcPr>
            <w:tcW w:w="0" w:type="auto"/>
            <w:hideMark/>
          </w:tcPr>
          <w:p w14:paraId="076237BD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Entorno de trabajo</w:t>
            </w:r>
          </w:p>
        </w:tc>
        <w:tc>
          <w:tcPr>
            <w:tcW w:w="0" w:type="auto"/>
            <w:hideMark/>
          </w:tcPr>
          <w:p w14:paraId="5E01004F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interior</w:t>
            </w:r>
          </w:p>
        </w:tc>
      </w:tr>
      <w:tr w:rsidR="00DF5679" w:rsidRPr="00DF5679" w14:paraId="7B921036" w14:textId="77777777" w:rsidTr="00D55998">
        <w:tc>
          <w:tcPr>
            <w:tcW w:w="0" w:type="auto"/>
            <w:hideMark/>
          </w:tcPr>
          <w:p w14:paraId="2D8BBB8F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Luces indicadoras</w:t>
            </w:r>
          </w:p>
        </w:tc>
        <w:tc>
          <w:tcPr>
            <w:tcW w:w="0" w:type="auto"/>
            <w:hideMark/>
          </w:tcPr>
          <w:p w14:paraId="64A7270D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Sí</w:t>
            </w:r>
          </w:p>
        </w:tc>
      </w:tr>
      <w:tr w:rsidR="00DF5679" w:rsidRPr="00DF5679" w14:paraId="523583FE" w14:textId="77777777" w:rsidTr="00D55998">
        <w:tc>
          <w:tcPr>
            <w:tcW w:w="0" w:type="auto"/>
            <w:vMerge w:val="restart"/>
            <w:hideMark/>
          </w:tcPr>
          <w:p w14:paraId="2D84D670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Tipo de unidad</w:t>
            </w:r>
          </w:p>
        </w:tc>
        <w:tc>
          <w:tcPr>
            <w:tcW w:w="0" w:type="auto"/>
            <w:hideMark/>
          </w:tcPr>
          <w:p w14:paraId="5C23530A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Motor de escobillas de CC (estándar)</w:t>
            </w:r>
          </w:p>
        </w:tc>
      </w:tr>
      <w:tr w:rsidR="00DF5679" w:rsidRPr="00DF5679" w14:paraId="6854FF7E" w14:textId="77777777" w:rsidTr="00D55998">
        <w:tc>
          <w:tcPr>
            <w:tcW w:w="0" w:type="auto"/>
            <w:vMerge/>
            <w:hideMark/>
          </w:tcPr>
          <w:p w14:paraId="6A158D8C" w14:textId="77777777" w:rsidR="00DF5679" w:rsidRPr="00DF5679" w:rsidRDefault="00DF5679" w:rsidP="00DF5679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14:paraId="57E431BD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Motor sin escobillas de CC (opcional)</w:t>
            </w:r>
          </w:p>
        </w:tc>
      </w:tr>
      <w:tr w:rsidR="00DF5679" w:rsidRPr="00DF5679" w14:paraId="6F1B2B52" w14:textId="77777777" w:rsidTr="00D55998">
        <w:tc>
          <w:tcPr>
            <w:tcW w:w="0" w:type="auto"/>
            <w:vMerge/>
            <w:hideMark/>
          </w:tcPr>
          <w:p w14:paraId="1FDA6AD4" w14:textId="77777777" w:rsidR="00DF5679" w:rsidRPr="00DF5679" w:rsidRDefault="00DF5679" w:rsidP="00DF5679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14:paraId="194109A1" w14:textId="77777777" w:rsidR="00DF5679" w:rsidRPr="00DF5679" w:rsidRDefault="00DF5679" w:rsidP="00DF5679">
            <w:pPr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F56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Servomotor (opcional)</w:t>
            </w:r>
          </w:p>
        </w:tc>
      </w:tr>
    </w:tbl>
    <w:p w14:paraId="40AC4125" w14:textId="77777777" w:rsidR="00DF5679" w:rsidRDefault="00DF5679" w:rsidP="00C91CE2">
      <w:pPr>
        <w:rPr>
          <w:rFonts w:ascii="Times New Roman" w:hAnsi="Times New Roman" w:cs="Times New Roman"/>
          <w:lang w:val="en-US"/>
        </w:rPr>
      </w:pPr>
    </w:p>
    <w:p w14:paraId="01360299" w14:textId="687E10A0" w:rsidR="008470F7" w:rsidRPr="009017BB" w:rsidRDefault="009017BB" w:rsidP="004050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L</w:t>
      </w:r>
      <w:r w:rsidRPr="009017BB">
        <w:rPr>
          <w:rFonts w:ascii="Times New Roman" w:hAnsi="Times New Roman" w:cs="Times New Roman"/>
          <w:bCs/>
          <w:lang w:val="en-US"/>
        </w:rPr>
        <w:t>íneas</w:t>
      </w:r>
      <w:proofErr w:type="spellEnd"/>
      <w:r w:rsidRPr="009017BB">
        <w:rPr>
          <w:rFonts w:ascii="Times New Roman" w:hAnsi="Times New Roman" w:cs="Times New Roman"/>
          <w:bCs/>
          <w:lang w:val="en-US"/>
        </w:rPr>
        <w:t xml:space="preserve"> de </w:t>
      </w:r>
      <w:proofErr w:type="spellStart"/>
      <w:r w:rsidRPr="009017BB">
        <w:rPr>
          <w:rFonts w:ascii="Times New Roman" w:hAnsi="Times New Roman" w:cs="Times New Roman"/>
          <w:bCs/>
          <w:lang w:val="en-US"/>
        </w:rPr>
        <w:t>retardo</w:t>
      </w:r>
      <w:proofErr w:type="spellEnd"/>
      <w:r w:rsidRPr="009017BB">
        <w:rPr>
          <w:rFonts w:ascii="Times New Roman" w:hAnsi="Times New Roman" w:cs="Times New Roman"/>
          <w:bCs/>
          <w:lang w:val="en-US"/>
        </w:rPr>
        <w:t xml:space="preserve"> de </w:t>
      </w:r>
      <w:proofErr w:type="spellStart"/>
      <w:r w:rsidRPr="009017BB">
        <w:rPr>
          <w:rFonts w:ascii="Times New Roman" w:hAnsi="Times New Roman" w:cs="Times New Roman"/>
          <w:bCs/>
          <w:lang w:val="en-US"/>
        </w:rPr>
        <w:t>fibra</w:t>
      </w:r>
      <w:proofErr w:type="spellEnd"/>
      <w:r w:rsidRPr="009017BB">
        <w:rPr>
          <w:rFonts w:ascii="Times New Roman" w:hAnsi="Times New Roman" w:cs="Times New Roman"/>
          <w:bCs/>
          <w:lang w:val="en-US"/>
        </w:rPr>
        <w:t xml:space="preserve">  </w:t>
      </w:r>
    </w:p>
    <w:p w14:paraId="6066F456" w14:textId="2D68216D" w:rsidR="00D74ACB" w:rsidRDefault="004F70F0" w:rsidP="00D74ACB">
      <w:pPr>
        <w:jc w:val="both"/>
        <w:rPr>
          <w:rFonts w:ascii="Times New Roman" w:hAnsi="Times New Roman" w:cs="Times New Roman"/>
        </w:rPr>
      </w:pPr>
      <w:r w:rsidRPr="004F70F0">
        <w:rPr>
          <w:rFonts w:ascii="Times New Roman" w:hAnsi="Times New Roman" w:cs="Times New Roman"/>
        </w:rPr>
        <w:t>Las líneas de retardo de fibra óptica (ODL) consisten en un colimador de fibra de entrada y salida</w:t>
      </w:r>
      <w:r>
        <w:rPr>
          <w:rFonts w:ascii="Times New Roman" w:hAnsi="Times New Roman" w:cs="Times New Roman"/>
        </w:rPr>
        <w:t xml:space="preserve"> </w:t>
      </w:r>
      <w:r w:rsidRPr="004F70F0">
        <w:rPr>
          <w:rFonts w:ascii="Times New Roman" w:hAnsi="Times New Roman" w:cs="Times New Roman"/>
        </w:rPr>
        <w:t>para proyectar la luz en el espacio libre y volver a recogerla en una fibra. La distancia</w:t>
      </w:r>
      <w:r>
        <w:rPr>
          <w:rFonts w:ascii="Times New Roman" w:hAnsi="Times New Roman" w:cs="Times New Roman"/>
        </w:rPr>
        <w:t xml:space="preserve"> </w:t>
      </w:r>
      <w:r w:rsidRPr="004F70F0">
        <w:rPr>
          <w:rFonts w:ascii="Times New Roman" w:hAnsi="Times New Roman" w:cs="Times New Roman"/>
        </w:rPr>
        <w:t xml:space="preserve">la luz viaja en el espacio libre se controla con precisión, ya sea controlando </w:t>
      </w:r>
      <w:r w:rsidR="003A0AC8" w:rsidRPr="004F70F0">
        <w:rPr>
          <w:rFonts w:ascii="Times New Roman" w:hAnsi="Times New Roman" w:cs="Times New Roman"/>
        </w:rPr>
        <w:t>la separación</w:t>
      </w:r>
      <w:r w:rsidRPr="004F70F0">
        <w:rPr>
          <w:rFonts w:ascii="Times New Roman" w:hAnsi="Times New Roman" w:cs="Times New Roman"/>
        </w:rPr>
        <w:t xml:space="preserve"> entre la óptica de entrada y salida, o reflejando la luz de un</w:t>
      </w:r>
      <w:r w:rsidR="003A0AC8">
        <w:rPr>
          <w:rFonts w:ascii="Times New Roman" w:hAnsi="Times New Roman" w:cs="Times New Roman"/>
        </w:rPr>
        <w:t xml:space="preserve"> </w:t>
      </w:r>
      <w:r w:rsidRPr="004F70F0">
        <w:rPr>
          <w:rFonts w:ascii="Times New Roman" w:hAnsi="Times New Roman" w:cs="Times New Roman"/>
        </w:rPr>
        <w:t>reflector movible. En cualquier caso, al variar la distancia que viaja la luz, uno</w:t>
      </w:r>
      <w:r w:rsidR="003A0AC8">
        <w:rPr>
          <w:rFonts w:ascii="Times New Roman" w:hAnsi="Times New Roman" w:cs="Times New Roman"/>
        </w:rPr>
        <w:t xml:space="preserve"> p</w:t>
      </w:r>
      <w:r w:rsidRPr="004F70F0">
        <w:rPr>
          <w:rFonts w:ascii="Times New Roman" w:hAnsi="Times New Roman" w:cs="Times New Roman"/>
        </w:rPr>
        <w:t>uede controlar el tiempo de retraso a través del dispositivo.</w:t>
      </w:r>
      <w:r w:rsidR="00612231">
        <w:rPr>
          <w:rFonts w:ascii="Times New Roman" w:hAnsi="Times New Roman" w:cs="Times New Roman"/>
        </w:rPr>
        <w:t xml:space="preserve"> </w:t>
      </w:r>
      <w:r w:rsidR="005A398A">
        <w:rPr>
          <w:rFonts w:ascii="Times New Roman" w:hAnsi="Times New Roman" w:cs="Times New Roman"/>
        </w:rPr>
        <w:fldChar w:fldCharType="begin"/>
      </w:r>
      <w:r w:rsidR="005A398A">
        <w:rPr>
          <w:rFonts w:ascii="Times New Roman" w:hAnsi="Times New Roman" w:cs="Times New Roman"/>
        </w:rPr>
        <w:instrText xml:space="preserve"> ADDIN ZOTERO_ITEM CSL_CITATION {"citationID":"F1Q91e6Y","properties":{"formattedCitation":"[3]","plainCitation":"[3]","noteIndex":0},"citationItems":[{"id":1287,"uris":["http://zotero.org/users/local/LRaKznoY/items/XJWXLDTX"],"uri":["http://zotero.org/users/local/LRaKznoY/items/XJWXLDTX"],"itemData":{"id":1287,"type":"webpage","abstract":"Manual &amp; Motorized Versions; 400 to 2000 nm; Delay Range 13 to 600 ps; Return Loss -35, -40, -50, -60 dB, Fiber Type SM, MM, PM  \n  OZ Optics’ fiber optic delay lines (ODL series) consist of an input and output fiber collimator to...","container-title":"AMS Technologies","language":"en-GB","title":"ODL Fiber Optic Delay Lines","URL":"https://www.amstechnologies-webshop.com/odl-fiber-optic-delay-lines-oz-optics-sw10865","accessed":{"date-parts":[["2021",7,6]]}}}],"schema":"https://github.com/citation-style-language/schema/raw/master/csl-citation.json"} </w:instrText>
      </w:r>
      <w:r w:rsidR="001A327F">
        <w:rPr>
          <w:rFonts w:ascii="Times New Roman" w:hAnsi="Times New Roman" w:cs="Times New Roman"/>
        </w:rPr>
        <w:fldChar w:fldCharType="separate"/>
      </w:r>
      <w:r w:rsidR="005A398A">
        <w:rPr>
          <w:rFonts w:ascii="Times New Roman" w:hAnsi="Times New Roman" w:cs="Times New Roman"/>
        </w:rPr>
        <w:fldChar w:fldCharType="end"/>
      </w:r>
    </w:p>
    <w:p w14:paraId="305590CF" w14:textId="45006C3A" w:rsidR="00491FF6" w:rsidRPr="00037DB0" w:rsidRDefault="00491FF6" w:rsidP="00D74ACB">
      <w:pPr>
        <w:jc w:val="both"/>
        <w:rPr>
          <w:rFonts w:ascii="Times New Roman" w:hAnsi="Times New Roman" w:cs="Times New Roman"/>
          <w:lang w:val="en-US"/>
        </w:rPr>
      </w:pPr>
      <w:r w:rsidRPr="00037DB0">
        <w:rPr>
          <w:rFonts w:ascii="Times New Roman" w:hAnsi="Times New Roman" w:cs="Times New Roman"/>
          <w:lang w:val="en-US"/>
        </w:rPr>
        <w:t xml:space="preserve">Datasheet: </w:t>
      </w:r>
      <w:hyperlink r:id="rId14" w:history="1">
        <w:r w:rsidR="00037DB0" w:rsidRPr="007057AF">
          <w:rPr>
            <w:rStyle w:val="Hyperlink"/>
            <w:rFonts w:ascii="Times New Roman" w:hAnsi="Times New Roman" w:cs="Times New Roman"/>
            <w:lang w:val="en-US"/>
          </w:rPr>
          <w:t>https://www.ozoptics.com/ALLNEW_PDF/DTS0055.pdf</w:t>
        </w:r>
      </w:hyperlink>
      <w:r w:rsidR="00037DB0">
        <w:rPr>
          <w:rFonts w:ascii="Times New Roman" w:hAnsi="Times New Roman" w:cs="Times New Roman"/>
          <w:lang w:val="en-US"/>
        </w:rPr>
        <w:t xml:space="preserve"> </w:t>
      </w:r>
    </w:p>
    <w:p w14:paraId="7BFBD412" w14:textId="08083B33" w:rsidR="00791CE5" w:rsidRDefault="005B4C52" w:rsidP="00791CE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B0F54" wp14:editId="6F07D4D1">
            <wp:extent cx="3076575" cy="1238250"/>
            <wp:effectExtent l="0" t="0" r="9525" b="0"/>
            <wp:docPr id="12" name="Picture 12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devi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32D4" w14:textId="7DA40947" w:rsidR="00612231" w:rsidRPr="00037DB0" w:rsidRDefault="00612231" w:rsidP="0061223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37DB0">
        <w:rPr>
          <w:rFonts w:ascii="Times New Roman" w:hAnsi="Times New Roman" w:cs="Times New Roman"/>
          <w:b/>
          <w:sz w:val="20"/>
          <w:szCs w:val="20"/>
          <w:lang w:val="en-US"/>
        </w:rPr>
        <w:t>Figura</w:t>
      </w:r>
      <w:proofErr w:type="spellEnd"/>
      <w:r w:rsidRPr="00037DB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7.</w:t>
      </w:r>
      <w:r w:rsidRPr="00037D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C745A" w:rsidRPr="00BC745A">
        <w:rPr>
          <w:rFonts w:ascii="Times New Roman" w:hAnsi="Times New Roman" w:cs="Times New Roman"/>
          <w:sz w:val="20"/>
          <w:szCs w:val="20"/>
          <w:lang w:val="en-US"/>
        </w:rPr>
        <w:t>ODL Fiber Optic Delay Lines</w:t>
      </w:r>
      <w:r w:rsidRPr="00037DB0">
        <w:rPr>
          <w:rFonts w:ascii="Times New Roman" w:hAnsi="Times New Roman" w:cs="Times New Roman"/>
          <w:sz w:val="20"/>
          <w:szCs w:val="20"/>
          <w:lang w:val="en-US"/>
        </w:rPr>
        <w:t>. [</w:t>
      </w:r>
      <w:r w:rsidR="00BC745A" w:rsidRPr="00037DB0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037DB0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37FB9067" w14:textId="6E61BCE2" w:rsidR="005B4C52" w:rsidRPr="00900D70" w:rsidRDefault="00002982" w:rsidP="00BE53C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Características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técnicas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EC41F37" w14:textId="77777777" w:rsidR="00BE53C2" w:rsidRPr="00BE53C2" w:rsidRDefault="00BE53C2" w:rsidP="00BE53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E53C2">
        <w:rPr>
          <w:rFonts w:ascii="Times New Roman" w:hAnsi="Times New Roman" w:cs="Times New Roman"/>
        </w:rPr>
        <w:t>Baja pérdida</w:t>
      </w:r>
    </w:p>
    <w:p w14:paraId="74EE866D" w14:textId="77777777" w:rsidR="00BE53C2" w:rsidRPr="00BE53C2" w:rsidRDefault="00BE53C2" w:rsidP="00BE53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E53C2">
        <w:rPr>
          <w:rFonts w:ascii="Times New Roman" w:hAnsi="Times New Roman" w:cs="Times New Roman"/>
        </w:rPr>
        <w:t xml:space="preserve">Resolución de </w:t>
      </w:r>
      <w:proofErr w:type="spellStart"/>
      <w:r w:rsidRPr="00BE53C2">
        <w:rPr>
          <w:rFonts w:ascii="Times New Roman" w:hAnsi="Times New Roman" w:cs="Times New Roman"/>
        </w:rPr>
        <w:t>subpicosegundos</w:t>
      </w:r>
      <w:proofErr w:type="spellEnd"/>
    </w:p>
    <w:p w14:paraId="7DA7F0C4" w14:textId="77777777" w:rsidR="00BE53C2" w:rsidRPr="00BE53C2" w:rsidRDefault="00BE53C2" w:rsidP="00BE53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E53C2">
        <w:rPr>
          <w:rFonts w:ascii="Times New Roman" w:hAnsi="Times New Roman" w:cs="Times New Roman"/>
        </w:rPr>
        <w:t>Amplio rango de longitud de onda (400 a 2000 nm)</w:t>
      </w:r>
    </w:p>
    <w:p w14:paraId="2ECC8212" w14:textId="77777777" w:rsidR="00BE53C2" w:rsidRPr="00BE53C2" w:rsidRDefault="00BE53C2" w:rsidP="00BE53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E53C2">
        <w:rPr>
          <w:rFonts w:ascii="Times New Roman" w:hAnsi="Times New Roman" w:cs="Times New Roman"/>
        </w:rPr>
        <w:t xml:space="preserve">Rango de retardo superior a 600 </w:t>
      </w:r>
      <w:proofErr w:type="spellStart"/>
      <w:r w:rsidRPr="00BE53C2">
        <w:rPr>
          <w:rFonts w:ascii="Times New Roman" w:hAnsi="Times New Roman" w:cs="Times New Roman"/>
        </w:rPr>
        <w:t>ps</w:t>
      </w:r>
      <w:proofErr w:type="spellEnd"/>
    </w:p>
    <w:p w14:paraId="76A6B18C" w14:textId="77777777" w:rsidR="00BE53C2" w:rsidRPr="00BE53C2" w:rsidRDefault="00BE53C2" w:rsidP="00BE53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E53C2">
        <w:rPr>
          <w:rFonts w:ascii="Times New Roman" w:hAnsi="Times New Roman" w:cs="Times New Roman"/>
        </w:rPr>
        <w:t>Insensible a la polarización</w:t>
      </w:r>
    </w:p>
    <w:p w14:paraId="73F62CDC" w14:textId="77777777" w:rsidR="00BE53C2" w:rsidRPr="00BE53C2" w:rsidRDefault="00BE53C2" w:rsidP="00BE53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E53C2">
        <w:rPr>
          <w:rFonts w:ascii="Times New Roman" w:hAnsi="Times New Roman" w:cs="Times New Roman"/>
        </w:rPr>
        <w:t>Versiones de fibra monomodo (SM) y mantenimiento de polarización (PM)</w:t>
      </w:r>
    </w:p>
    <w:p w14:paraId="4623EE6E" w14:textId="77777777" w:rsidR="00BE53C2" w:rsidRPr="00BE53C2" w:rsidRDefault="00BE53C2" w:rsidP="00BE53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E53C2">
        <w:rPr>
          <w:rFonts w:ascii="Times New Roman" w:hAnsi="Times New Roman" w:cs="Times New Roman"/>
        </w:rPr>
        <w:t>Versiones controladas eléctricamente disponibles</w:t>
      </w:r>
    </w:p>
    <w:p w14:paraId="3E700FAA" w14:textId="6B7ECB33" w:rsidR="00BE53C2" w:rsidRPr="00BE53C2" w:rsidRDefault="00BE53C2" w:rsidP="00BE53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E53C2">
        <w:rPr>
          <w:rFonts w:ascii="Times New Roman" w:hAnsi="Times New Roman" w:cs="Times New Roman"/>
        </w:rPr>
        <w:t>Versión de estilo miniatura</w:t>
      </w:r>
    </w:p>
    <w:p w14:paraId="59EB0251" w14:textId="77777777" w:rsidR="00A31654" w:rsidRDefault="00A31654" w:rsidP="00161FC6">
      <w:pPr>
        <w:rPr>
          <w:rFonts w:ascii="Times New Roman" w:hAnsi="Times New Roman" w:cs="Times New Roman"/>
        </w:rPr>
      </w:pPr>
    </w:p>
    <w:p w14:paraId="670B6ADB" w14:textId="77777777" w:rsidR="000420DD" w:rsidRPr="000420DD" w:rsidRDefault="000420DD" w:rsidP="000420DD">
      <w:pPr>
        <w:rPr>
          <w:rFonts w:ascii="Times New Roman" w:hAnsi="Times New Roman" w:cs="Times New Roman"/>
        </w:rPr>
      </w:pPr>
    </w:p>
    <w:p w14:paraId="29B9999F" w14:textId="77777777" w:rsidR="005C7F13" w:rsidRDefault="005C7F13" w:rsidP="00161FC6">
      <w:pPr>
        <w:rPr>
          <w:rFonts w:ascii="Times New Roman" w:hAnsi="Times New Roman" w:cs="Times New Roman"/>
        </w:rPr>
      </w:pPr>
    </w:p>
    <w:p w14:paraId="2CD78C5A" w14:textId="77777777" w:rsidR="00CD709A" w:rsidRDefault="00CD709A" w:rsidP="00161FC6">
      <w:pPr>
        <w:rPr>
          <w:rFonts w:ascii="Times New Roman" w:hAnsi="Times New Roman" w:cs="Times New Roman"/>
        </w:rPr>
      </w:pPr>
    </w:p>
    <w:p w14:paraId="1A2018EA" w14:textId="77777777" w:rsidR="00D74ACB" w:rsidRPr="004F70F0" w:rsidRDefault="00D74ACB" w:rsidP="00161FC6">
      <w:pPr>
        <w:rPr>
          <w:rFonts w:ascii="Times New Roman" w:hAnsi="Times New Roman" w:cs="Times New Roman"/>
        </w:rPr>
      </w:pPr>
    </w:p>
    <w:p w14:paraId="5761C85F" w14:textId="786AADD7" w:rsidR="00FE14FE" w:rsidRDefault="00FE14FE" w:rsidP="0042447B">
      <w:pPr>
        <w:pStyle w:val="Heading1"/>
        <w:jc w:val="left"/>
      </w:pPr>
      <w:bookmarkStart w:id="4" w:name="_Toc76465222"/>
      <w:r>
        <w:lastRenderedPageBreak/>
        <w:t>Referencias</w:t>
      </w:r>
      <w:bookmarkEnd w:id="4"/>
    </w:p>
    <w:p w14:paraId="3A804461" w14:textId="77777777" w:rsidR="00D05546" w:rsidRDefault="00D05546" w:rsidP="00D05546">
      <w:pPr>
        <w:jc w:val="both"/>
        <w:rPr>
          <w:rFonts w:ascii="Times New Roman" w:hAnsi="Times New Roman" w:cs="Times New Roman"/>
        </w:rPr>
      </w:pPr>
    </w:p>
    <w:p w14:paraId="7562F9E7" w14:textId="77777777" w:rsidR="00085849" w:rsidRDefault="00085849" w:rsidP="00D05546">
      <w:pPr>
        <w:jc w:val="both"/>
        <w:rPr>
          <w:rFonts w:ascii="Times New Roman" w:hAnsi="Times New Roman" w:cs="Times New Roman"/>
        </w:rPr>
      </w:pPr>
    </w:p>
    <w:p w14:paraId="5205DE8B" w14:textId="284D4DA0" w:rsidR="002C2E91" w:rsidRPr="002C2E91" w:rsidRDefault="002C2E91" w:rsidP="00D05546">
      <w:pPr>
        <w:jc w:val="both"/>
        <w:rPr>
          <w:rFonts w:ascii="Times New Roman" w:hAnsi="Times New Roman" w:cs="Times New Roman"/>
          <w:lang w:val="en-US"/>
        </w:rPr>
      </w:pPr>
    </w:p>
    <w:p w14:paraId="23BE8BED" w14:textId="1AD0C904" w:rsidR="00DD630D" w:rsidRPr="00DD630D" w:rsidRDefault="00DD630D" w:rsidP="00D05546">
      <w:pPr>
        <w:jc w:val="both"/>
        <w:rPr>
          <w:rFonts w:ascii="Times New Roman" w:hAnsi="Times New Roman" w:cs="Times New Roman"/>
          <w:lang w:val="en-US"/>
        </w:rPr>
      </w:pPr>
    </w:p>
    <w:p w14:paraId="0CF84202" w14:textId="77777777" w:rsidR="004A77E0" w:rsidRPr="00DD630D" w:rsidRDefault="004A77E0" w:rsidP="00D05546">
      <w:pPr>
        <w:jc w:val="both"/>
        <w:rPr>
          <w:rFonts w:ascii="Times New Roman" w:hAnsi="Times New Roman" w:cs="Times New Roman"/>
          <w:lang w:val="en-US"/>
        </w:rPr>
      </w:pPr>
    </w:p>
    <w:p w14:paraId="4FE16F79" w14:textId="67640275" w:rsidR="00B31301" w:rsidRPr="00DD630D" w:rsidRDefault="00B31301" w:rsidP="00ED7408">
      <w:pPr>
        <w:jc w:val="both"/>
        <w:rPr>
          <w:rFonts w:ascii="Times New Roman" w:hAnsi="Times New Roman" w:cs="Times New Roman"/>
          <w:lang w:val="en-US"/>
        </w:rPr>
      </w:pPr>
    </w:p>
    <w:sectPr w:rsidR="00B31301" w:rsidRPr="00DD630D" w:rsidSect="0083295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A6E"/>
    <w:multiLevelType w:val="hybridMultilevel"/>
    <w:tmpl w:val="808632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67D4"/>
    <w:multiLevelType w:val="multilevel"/>
    <w:tmpl w:val="FEE8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A0256"/>
    <w:multiLevelType w:val="hybridMultilevel"/>
    <w:tmpl w:val="92101D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7210B"/>
    <w:multiLevelType w:val="hybridMultilevel"/>
    <w:tmpl w:val="867EFB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2252"/>
    <w:multiLevelType w:val="hybridMultilevel"/>
    <w:tmpl w:val="AE08E4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47B37"/>
    <w:multiLevelType w:val="hybridMultilevel"/>
    <w:tmpl w:val="867EFB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722C1"/>
    <w:multiLevelType w:val="hybridMultilevel"/>
    <w:tmpl w:val="7848C40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07B4A"/>
    <w:multiLevelType w:val="multilevel"/>
    <w:tmpl w:val="369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66C09"/>
    <w:multiLevelType w:val="hybridMultilevel"/>
    <w:tmpl w:val="D604FB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0263F"/>
    <w:multiLevelType w:val="multilevel"/>
    <w:tmpl w:val="0C2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4098E"/>
    <w:multiLevelType w:val="hybridMultilevel"/>
    <w:tmpl w:val="325A26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B6A8E"/>
    <w:multiLevelType w:val="multilevel"/>
    <w:tmpl w:val="338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752F9"/>
    <w:multiLevelType w:val="hybridMultilevel"/>
    <w:tmpl w:val="C3A2CA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F7CC5"/>
    <w:multiLevelType w:val="hybridMultilevel"/>
    <w:tmpl w:val="B4DCE7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723C5"/>
    <w:multiLevelType w:val="hybridMultilevel"/>
    <w:tmpl w:val="EB00E1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279DA"/>
    <w:multiLevelType w:val="multilevel"/>
    <w:tmpl w:val="0228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046B6"/>
    <w:multiLevelType w:val="hybridMultilevel"/>
    <w:tmpl w:val="E02445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C35D8"/>
    <w:multiLevelType w:val="hybridMultilevel"/>
    <w:tmpl w:val="C62057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81E51"/>
    <w:multiLevelType w:val="hybridMultilevel"/>
    <w:tmpl w:val="61D6B9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B4C55"/>
    <w:multiLevelType w:val="hybridMultilevel"/>
    <w:tmpl w:val="5F5224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50F32"/>
    <w:multiLevelType w:val="hybridMultilevel"/>
    <w:tmpl w:val="4F7E2C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E7583"/>
    <w:multiLevelType w:val="hybridMultilevel"/>
    <w:tmpl w:val="D186A2AE"/>
    <w:lvl w:ilvl="0" w:tplc="6248B920">
      <w:start w:val="1"/>
      <w:numFmt w:val="lowerLetter"/>
      <w:lvlText w:val="%1)"/>
      <w:lvlJc w:val="left"/>
      <w:pPr>
        <w:ind w:left="28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104872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30EDC0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6C47B8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2D668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FCBE94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EABBE0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B05C1A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41DC0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F638FD"/>
    <w:multiLevelType w:val="multilevel"/>
    <w:tmpl w:val="20F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670C3"/>
    <w:multiLevelType w:val="hybridMultilevel"/>
    <w:tmpl w:val="69A434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54745"/>
    <w:multiLevelType w:val="multilevel"/>
    <w:tmpl w:val="DCB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C00BA"/>
    <w:multiLevelType w:val="multilevel"/>
    <w:tmpl w:val="172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C5CBB"/>
    <w:multiLevelType w:val="multilevel"/>
    <w:tmpl w:val="660C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097C3B"/>
    <w:multiLevelType w:val="multilevel"/>
    <w:tmpl w:val="6F0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9000C"/>
    <w:multiLevelType w:val="hybridMultilevel"/>
    <w:tmpl w:val="0A78EA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F6468"/>
    <w:multiLevelType w:val="hybridMultilevel"/>
    <w:tmpl w:val="DD3CDAE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77E18"/>
    <w:multiLevelType w:val="hybridMultilevel"/>
    <w:tmpl w:val="7848C40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01B1F"/>
    <w:multiLevelType w:val="hybridMultilevel"/>
    <w:tmpl w:val="16EA4C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6"/>
  </w:num>
  <w:num w:numId="4">
    <w:abstractNumId w:val="29"/>
  </w:num>
  <w:num w:numId="5">
    <w:abstractNumId w:val="3"/>
  </w:num>
  <w:num w:numId="6">
    <w:abstractNumId w:val="5"/>
  </w:num>
  <w:num w:numId="7">
    <w:abstractNumId w:val="4"/>
  </w:num>
  <w:num w:numId="8">
    <w:abstractNumId w:val="17"/>
  </w:num>
  <w:num w:numId="9">
    <w:abstractNumId w:val="23"/>
  </w:num>
  <w:num w:numId="10">
    <w:abstractNumId w:val="10"/>
  </w:num>
  <w:num w:numId="11">
    <w:abstractNumId w:val="31"/>
  </w:num>
  <w:num w:numId="12">
    <w:abstractNumId w:val="19"/>
  </w:num>
  <w:num w:numId="13">
    <w:abstractNumId w:val="18"/>
  </w:num>
  <w:num w:numId="14">
    <w:abstractNumId w:val="20"/>
  </w:num>
  <w:num w:numId="15">
    <w:abstractNumId w:val="21"/>
  </w:num>
  <w:num w:numId="16">
    <w:abstractNumId w:val="2"/>
  </w:num>
  <w:num w:numId="17">
    <w:abstractNumId w:val="16"/>
  </w:num>
  <w:num w:numId="18">
    <w:abstractNumId w:val="28"/>
  </w:num>
  <w:num w:numId="19">
    <w:abstractNumId w:val="0"/>
  </w:num>
  <w:num w:numId="20">
    <w:abstractNumId w:val="1"/>
  </w:num>
  <w:num w:numId="21">
    <w:abstractNumId w:val="7"/>
  </w:num>
  <w:num w:numId="22">
    <w:abstractNumId w:val="26"/>
  </w:num>
  <w:num w:numId="23">
    <w:abstractNumId w:val="11"/>
  </w:num>
  <w:num w:numId="24">
    <w:abstractNumId w:val="27"/>
  </w:num>
  <w:num w:numId="25">
    <w:abstractNumId w:val="25"/>
  </w:num>
  <w:num w:numId="26">
    <w:abstractNumId w:val="9"/>
  </w:num>
  <w:num w:numId="27">
    <w:abstractNumId w:val="15"/>
  </w:num>
  <w:num w:numId="28">
    <w:abstractNumId w:val="22"/>
  </w:num>
  <w:num w:numId="29">
    <w:abstractNumId w:val="24"/>
  </w:num>
  <w:num w:numId="30">
    <w:abstractNumId w:val="13"/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F9BDA8"/>
    <w:rsid w:val="000027E0"/>
    <w:rsid w:val="00002982"/>
    <w:rsid w:val="00002A73"/>
    <w:rsid w:val="000039CD"/>
    <w:rsid w:val="000044F4"/>
    <w:rsid w:val="00005021"/>
    <w:rsid w:val="000075A3"/>
    <w:rsid w:val="00010D41"/>
    <w:rsid w:val="00015FFC"/>
    <w:rsid w:val="00017586"/>
    <w:rsid w:val="0002038C"/>
    <w:rsid w:val="0002216D"/>
    <w:rsid w:val="00022DC7"/>
    <w:rsid w:val="00024A44"/>
    <w:rsid w:val="000265DC"/>
    <w:rsid w:val="000352E8"/>
    <w:rsid w:val="00036AAD"/>
    <w:rsid w:val="00037DB0"/>
    <w:rsid w:val="000420DD"/>
    <w:rsid w:val="000443B1"/>
    <w:rsid w:val="000513E9"/>
    <w:rsid w:val="00055842"/>
    <w:rsid w:val="00056B58"/>
    <w:rsid w:val="00062C0E"/>
    <w:rsid w:val="00062E06"/>
    <w:rsid w:val="00063EC0"/>
    <w:rsid w:val="000646F8"/>
    <w:rsid w:val="00065026"/>
    <w:rsid w:val="000650EF"/>
    <w:rsid w:val="00065296"/>
    <w:rsid w:val="00070403"/>
    <w:rsid w:val="0007150A"/>
    <w:rsid w:val="00071CAA"/>
    <w:rsid w:val="00072D3E"/>
    <w:rsid w:val="00076A51"/>
    <w:rsid w:val="00080D42"/>
    <w:rsid w:val="00082842"/>
    <w:rsid w:val="000854FB"/>
    <w:rsid w:val="00085849"/>
    <w:rsid w:val="000939AE"/>
    <w:rsid w:val="00093E20"/>
    <w:rsid w:val="000A04FD"/>
    <w:rsid w:val="000A0E52"/>
    <w:rsid w:val="000A44DA"/>
    <w:rsid w:val="000B2FE5"/>
    <w:rsid w:val="000B3299"/>
    <w:rsid w:val="000B4CBC"/>
    <w:rsid w:val="000B5618"/>
    <w:rsid w:val="000C0BD0"/>
    <w:rsid w:val="000C1B7B"/>
    <w:rsid w:val="000C2DE2"/>
    <w:rsid w:val="000C31D6"/>
    <w:rsid w:val="000C3965"/>
    <w:rsid w:val="000C7A58"/>
    <w:rsid w:val="000D6899"/>
    <w:rsid w:val="000E0DBD"/>
    <w:rsid w:val="000E2011"/>
    <w:rsid w:val="000E2D49"/>
    <w:rsid w:val="000E6C91"/>
    <w:rsid w:val="000F6D68"/>
    <w:rsid w:val="0010141F"/>
    <w:rsid w:val="0011078B"/>
    <w:rsid w:val="00111090"/>
    <w:rsid w:val="0011191D"/>
    <w:rsid w:val="0011652E"/>
    <w:rsid w:val="0012264B"/>
    <w:rsid w:val="001311B5"/>
    <w:rsid w:val="00131B15"/>
    <w:rsid w:val="00132CF8"/>
    <w:rsid w:val="00133B7E"/>
    <w:rsid w:val="00136D95"/>
    <w:rsid w:val="001517C8"/>
    <w:rsid w:val="00153B4F"/>
    <w:rsid w:val="001546D4"/>
    <w:rsid w:val="00161FC6"/>
    <w:rsid w:val="00162D08"/>
    <w:rsid w:val="00166706"/>
    <w:rsid w:val="001671BE"/>
    <w:rsid w:val="00167480"/>
    <w:rsid w:val="00170D15"/>
    <w:rsid w:val="00172227"/>
    <w:rsid w:val="00173B76"/>
    <w:rsid w:val="00173BF8"/>
    <w:rsid w:val="00173D1F"/>
    <w:rsid w:val="00177E78"/>
    <w:rsid w:val="00180220"/>
    <w:rsid w:val="00182F05"/>
    <w:rsid w:val="001837A0"/>
    <w:rsid w:val="00185BE1"/>
    <w:rsid w:val="00185C60"/>
    <w:rsid w:val="00185D0F"/>
    <w:rsid w:val="00185F7E"/>
    <w:rsid w:val="00186FEC"/>
    <w:rsid w:val="00191574"/>
    <w:rsid w:val="001920AE"/>
    <w:rsid w:val="00192732"/>
    <w:rsid w:val="00193A7A"/>
    <w:rsid w:val="001A0796"/>
    <w:rsid w:val="001A327F"/>
    <w:rsid w:val="001A38DE"/>
    <w:rsid w:val="001A4124"/>
    <w:rsid w:val="001A500A"/>
    <w:rsid w:val="001A5168"/>
    <w:rsid w:val="001A7586"/>
    <w:rsid w:val="001B3C90"/>
    <w:rsid w:val="001B760C"/>
    <w:rsid w:val="001C11B0"/>
    <w:rsid w:val="001C5ACC"/>
    <w:rsid w:val="001D393F"/>
    <w:rsid w:val="001D4CE9"/>
    <w:rsid w:val="001D512B"/>
    <w:rsid w:val="001D7CEA"/>
    <w:rsid w:val="001E0493"/>
    <w:rsid w:val="001E0B27"/>
    <w:rsid w:val="001E0E94"/>
    <w:rsid w:val="001E1A9B"/>
    <w:rsid w:val="001E38E8"/>
    <w:rsid w:val="001E3AF3"/>
    <w:rsid w:val="001E47AC"/>
    <w:rsid w:val="001E6FAC"/>
    <w:rsid w:val="001E7855"/>
    <w:rsid w:val="001E7F20"/>
    <w:rsid w:val="001F28EF"/>
    <w:rsid w:val="001F4FF1"/>
    <w:rsid w:val="001F6A8C"/>
    <w:rsid w:val="0020029C"/>
    <w:rsid w:val="00200703"/>
    <w:rsid w:val="00200A56"/>
    <w:rsid w:val="00201694"/>
    <w:rsid w:val="002016C8"/>
    <w:rsid w:val="0020277B"/>
    <w:rsid w:val="00204E32"/>
    <w:rsid w:val="00205687"/>
    <w:rsid w:val="00206F97"/>
    <w:rsid w:val="00207F20"/>
    <w:rsid w:val="002201DA"/>
    <w:rsid w:val="00222B63"/>
    <w:rsid w:val="00222D44"/>
    <w:rsid w:val="00232F8A"/>
    <w:rsid w:val="002350F1"/>
    <w:rsid w:val="00241E29"/>
    <w:rsid w:val="002431B5"/>
    <w:rsid w:val="00246AD8"/>
    <w:rsid w:val="00251D3F"/>
    <w:rsid w:val="002527A3"/>
    <w:rsid w:val="00256061"/>
    <w:rsid w:val="00261A24"/>
    <w:rsid w:val="002669DB"/>
    <w:rsid w:val="002709B8"/>
    <w:rsid w:val="00271F7A"/>
    <w:rsid w:val="00272819"/>
    <w:rsid w:val="002729D2"/>
    <w:rsid w:val="00277C00"/>
    <w:rsid w:val="00280B1A"/>
    <w:rsid w:val="00285751"/>
    <w:rsid w:val="00286BE6"/>
    <w:rsid w:val="00286C91"/>
    <w:rsid w:val="0029103A"/>
    <w:rsid w:val="00292CB2"/>
    <w:rsid w:val="002A32E8"/>
    <w:rsid w:val="002B0570"/>
    <w:rsid w:val="002B3795"/>
    <w:rsid w:val="002B46F2"/>
    <w:rsid w:val="002B7900"/>
    <w:rsid w:val="002C16DB"/>
    <w:rsid w:val="002C1F5E"/>
    <w:rsid w:val="002C2E91"/>
    <w:rsid w:val="002C567C"/>
    <w:rsid w:val="002C6354"/>
    <w:rsid w:val="002C79A9"/>
    <w:rsid w:val="002D4C77"/>
    <w:rsid w:val="002E1C92"/>
    <w:rsid w:val="002E3A28"/>
    <w:rsid w:val="002E5454"/>
    <w:rsid w:val="002E63F2"/>
    <w:rsid w:val="002E733F"/>
    <w:rsid w:val="002F0497"/>
    <w:rsid w:val="002F0B40"/>
    <w:rsid w:val="002F2E23"/>
    <w:rsid w:val="002F7847"/>
    <w:rsid w:val="0030088E"/>
    <w:rsid w:val="00302692"/>
    <w:rsid w:val="00304FE7"/>
    <w:rsid w:val="00305036"/>
    <w:rsid w:val="003130BC"/>
    <w:rsid w:val="0031792F"/>
    <w:rsid w:val="0032127D"/>
    <w:rsid w:val="00323324"/>
    <w:rsid w:val="0032508C"/>
    <w:rsid w:val="00325AF4"/>
    <w:rsid w:val="00326044"/>
    <w:rsid w:val="0032770A"/>
    <w:rsid w:val="00327C2A"/>
    <w:rsid w:val="00331271"/>
    <w:rsid w:val="0033407E"/>
    <w:rsid w:val="0033732B"/>
    <w:rsid w:val="003373FF"/>
    <w:rsid w:val="00337D7B"/>
    <w:rsid w:val="00347544"/>
    <w:rsid w:val="00351D90"/>
    <w:rsid w:val="003521A3"/>
    <w:rsid w:val="003539B4"/>
    <w:rsid w:val="00353A47"/>
    <w:rsid w:val="00353B7D"/>
    <w:rsid w:val="00355F0E"/>
    <w:rsid w:val="003636C3"/>
    <w:rsid w:val="00370B76"/>
    <w:rsid w:val="0037352B"/>
    <w:rsid w:val="00382D19"/>
    <w:rsid w:val="003851E3"/>
    <w:rsid w:val="00393E39"/>
    <w:rsid w:val="0039532A"/>
    <w:rsid w:val="00395CF0"/>
    <w:rsid w:val="003960E2"/>
    <w:rsid w:val="003A0AC8"/>
    <w:rsid w:val="003A1EAF"/>
    <w:rsid w:val="003A5BD9"/>
    <w:rsid w:val="003A6473"/>
    <w:rsid w:val="003A6C0B"/>
    <w:rsid w:val="003B38E2"/>
    <w:rsid w:val="003B57FD"/>
    <w:rsid w:val="003B5B60"/>
    <w:rsid w:val="003B60BC"/>
    <w:rsid w:val="003B6196"/>
    <w:rsid w:val="003B623B"/>
    <w:rsid w:val="003B6D3C"/>
    <w:rsid w:val="003B7AF0"/>
    <w:rsid w:val="003C1552"/>
    <w:rsid w:val="003C293F"/>
    <w:rsid w:val="003C6F42"/>
    <w:rsid w:val="003C6FF3"/>
    <w:rsid w:val="003D1C14"/>
    <w:rsid w:val="003D3954"/>
    <w:rsid w:val="003D3FAA"/>
    <w:rsid w:val="003D4488"/>
    <w:rsid w:val="003E0585"/>
    <w:rsid w:val="003E2AD1"/>
    <w:rsid w:val="003E48C8"/>
    <w:rsid w:val="003E4A2B"/>
    <w:rsid w:val="003E74F2"/>
    <w:rsid w:val="003F0673"/>
    <w:rsid w:val="003F0998"/>
    <w:rsid w:val="003F0D11"/>
    <w:rsid w:val="003F20DF"/>
    <w:rsid w:val="003F3881"/>
    <w:rsid w:val="003F4595"/>
    <w:rsid w:val="003F5B0B"/>
    <w:rsid w:val="004014D7"/>
    <w:rsid w:val="00401C4C"/>
    <w:rsid w:val="00405090"/>
    <w:rsid w:val="00405EC0"/>
    <w:rsid w:val="00413D50"/>
    <w:rsid w:val="00415A76"/>
    <w:rsid w:val="0042447B"/>
    <w:rsid w:val="00424EE4"/>
    <w:rsid w:val="00436CB2"/>
    <w:rsid w:val="00443D88"/>
    <w:rsid w:val="004504C2"/>
    <w:rsid w:val="00451BC5"/>
    <w:rsid w:val="0045206A"/>
    <w:rsid w:val="00452AA3"/>
    <w:rsid w:val="00456836"/>
    <w:rsid w:val="00457664"/>
    <w:rsid w:val="004625C2"/>
    <w:rsid w:val="00462E99"/>
    <w:rsid w:val="00464B1F"/>
    <w:rsid w:val="00471363"/>
    <w:rsid w:val="00472BD9"/>
    <w:rsid w:val="00476905"/>
    <w:rsid w:val="00480FF4"/>
    <w:rsid w:val="00483D50"/>
    <w:rsid w:val="004861B7"/>
    <w:rsid w:val="0048769C"/>
    <w:rsid w:val="00490DB7"/>
    <w:rsid w:val="00491FF6"/>
    <w:rsid w:val="00496464"/>
    <w:rsid w:val="004A4239"/>
    <w:rsid w:val="004A77E0"/>
    <w:rsid w:val="004B44C7"/>
    <w:rsid w:val="004B46C5"/>
    <w:rsid w:val="004C023E"/>
    <w:rsid w:val="004C146B"/>
    <w:rsid w:val="004C1B92"/>
    <w:rsid w:val="004C1B96"/>
    <w:rsid w:val="004C1DB4"/>
    <w:rsid w:val="004C45AD"/>
    <w:rsid w:val="004C5914"/>
    <w:rsid w:val="004C5E65"/>
    <w:rsid w:val="004C6801"/>
    <w:rsid w:val="004C6DED"/>
    <w:rsid w:val="004D3CF0"/>
    <w:rsid w:val="004D49EC"/>
    <w:rsid w:val="004D738F"/>
    <w:rsid w:val="004E17BD"/>
    <w:rsid w:val="004E220E"/>
    <w:rsid w:val="004E7A56"/>
    <w:rsid w:val="004F0C26"/>
    <w:rsid w:val="004F1BF8"/>
    <w:rsid w:val="004F1DEA"/>
    <w:rsid w:val="004F4181"/>
    <w:rsid w:val="004F5D0A"/>
    <w:rsid w:val="004F615A"/>
    <w:rsid w:val="004F6A43"/>
    <w:rsid w:val="004F70F0"/>
    <w:rsid w:val="005048E0"/>
    <w:rsid w:val="00507B2B"/>
    <w:rsid w:val="005116A5"/>
    <w:rsid w:val="00511FB5"/>
    <w:rsid w:val="00512E2E"/>
    <w:rsid w:val="00514BB9"/>
    <w:rsid w:val="00515EAB"/>
    <w:rsid w:val="00522381"/>
    <w:rsid w:val="005258FB"/>
    <w:rsid w:val="005264A5"/>
    <w:rsid w:val="0052728D"/>
    <w:rsid w:val="00527989"/>
    <w:rsid w:val="00531FC3"/>
    <w:rsid w:val="00537A49"/>
    <w:rsid w:val="0054223F"/>
    <w:rsid w:val="005422D0"/>
    <w:rsid w:val="00545102"/>
    <w:rsid w:val="00546EB6"/>
    <w:rsid w:val="00547584"/>
    <w:rsid w:val="005538B4"/>
    <w:rsid w:val="0055407F"/>
    <w:rsid w:val="00565B90"/>
    <w:rsid w:val="00574081"/>
    <w:rsid w:val="00581F31"/>
    <w:rsid w:val="005820DA"/>
    <w:rsid w:val="00583D67"/>
    <w:rsid w:val="005869A1"/>
    <w:rsid w:val="005871CE"/>
    <w:rsid w:val="00592509"/>
    <w:rsid w:val="005942A8"/>
    <w:rsid w:val="00595B82"/>
    <w:rsid w:val="00596AD1"/>
    <w:rsid w:val="005A1FD4"/>
    <w:rsid w:val="005A398A"/>
    <w:rsid w:val="005A3C1C"/>
    <w:rsid w:val="005A77F1"/>
    <w:rsid w:val="005B31AB"/>
    <w:rsid w:val="005B4C52"/>
    <w:rsid w:val="005B50D5"/>
    <w:rsid w:val="005B7CE0"/>
    <w:rsid w:val="005C0B4B"/>
    <w:rsid w:val="005C1444"/>
    <w:rsid w:val="005C58A9"/>
    <w:rsid w:val="005C7F13"/>
    <w:rsid w:val="005D4FB1"/>
    <w:rsid w:val="005D742E"/>
    <w:rsid w:val="005E0F4B"/>
    <w:rsid w:val="005E1D9C"/>
    <w:rsid w:val="005E4A91"/>
    <w:rsid w:val="005E7B65"/>
    <w:rsid w:val="005F371B"/>
    <w:rsid w:val="005F49B3"/>
    <w:rsid w:val="005F4BB6"/>
    <w:rsid w:val="005F4D3C"/>
    <w:rsid w:val="005F604B"/>
    <w:rsid w:val="005F6B2D"/>
    <w:rsid w:val="00600265"/>
    <w:rsid w:val="006006B1"/>
    <w:rsid w:val="0061015F"/>
    <w:rsid w:val="00612231"/>
    <w:rsid w:val="0061270B"/>
    <w:rsid w:val="00613C26"/>
    <w:rsid w:val="00615238"/>
    <w:rsid w:val="00625C23"/>
    <w:rsid w:val="00625EEC"/>
    <w:rsid w:val="00630904"/>
    <w:rsid w:val="006332CD"/>
    <w:rsid w:val="00635D43"/>
    <w:rsid w:val="006454F4"/>
    <w:rsid w:val="006471BD"/>
    <w:rsid w:val="006502B5"/>
    <w:rsid w:val="00655CA7"/>
    <w:rsid w:val="00657128"/>
    <w:rsid w:val="00657843"/>
    <w:rsid w:val="00664001"/>
    <w:rsid w:val="0066450F"/>
    <w:rsid w:val="006661B1"/>
    <w:rsid w:val="006663F0"/>
    <w:rsid w:val="006669BC"/>
    <w:rsid w:val="006673FD"/>
    <w:rsid w:val="00672F50"/>
    <w:rsid w:val="0067369C"/>
    <w:rsid w:val="00673D4C"/>
    <w:rsid w:val="00674135"/>
    <w:rsid w:val="006764BB"/>
    <w:rsid w:val="00677DAC"/>
    <w:rsid w:val="006800D1"/>
    <w:rsid w:val="006801D8"/>
    <w:rsid w:val="0068639D"/>
    <w:rsid w:val="00687EC8"/>
    <w:rsid w:val="00691F5E"/>
    <w:rsid w:val="00694AEA"/>
    <w:rsid w:val="00697F58"/>
    <w:rsid w:val="006A2352"/>
    <w:rsid w:val="006A2495"/>
    <w:rsid w:val="006A3F1E"/>
    <w:rsid w:val="006A44F0"/>
    <w:rsid w:val="006A48D8"/>
    <w:rsid w:val="006A667A"/>
    <w:rsid w:val="006A6E79"/>
    <w:rsid w:val="006B017B"/>
    <w:rsid w:val="006B0420"/>
    <w:rsid w:val="006B060E"/>
    <w:rsid w:val="006B1DA5"/>
    <w:rsid w:val="006B395F"/>
    <w:rsid w:val="006B55BA"/>
    <w:rsid w:val="006B5D0F"/>
    <w:rsid w:val="006B5D67"/>
    <w:rsid w:val="006B78B0"/>
    <w:rsid w:val="006C0C72"/>
    <w:rsid w:val="006C3358"/>
    <w:rsid w:val="006C3D66"/>
    <w:rsid w:val="006C48D2"/>
    <w:rsid w:val="006C7BDE"/>
    <w:rsid w:val="006D6629"/>
    <w:rsid w:val="006E31D0"/>
    <w:rsid w:val="006E5245"/>
    <w:rsid w:val="006F0089"/>
    <w:rsid w:val="006F153E"/>
    <w:rsid w:val="006F2004"/>
    <w:rsid w:val="006F450F"/>
    <w:rsid w:val="006F4931"/>
    <w:rsid w:val="006F533A"/>
    <w:rsid w:val="006F6B30"/>
    <w:rsid w:val="006F6F5A"/>
    <w:rsid w:val="00705852"/>
    <w:rsid w:val="00717280"/>
    <w:rsid w:val="00724E53"/>
    <w:rsid w:val="00725301"/>
    <w:rsid w:val="00732AEF"/>
    <w:rsid w:val="00733E00"/>
    <w:rsid w:val="00734058"/>
    <w:rsid w:val="00737C0A"/>
    <w:rsid w:val="00742D8C"/>
    <w:rsid w:val="007504AD"/>
    <w:rsid w:val="00754BFC"/>
    <w:rsid w:val="00754EE8"/>
    <w:rsid w:val="00756405"/>
    <w:rsid w:val="00760F81"/>
    <w:rsid w:val="007619D0"/>
    <w:rsid w:val="00767AF3"/>
    <w:rsid w:val="00770B49"/>
    <w:rsid w:val="00772D9B"/>
    <w:rsid w:val="00774697"/>
    <w:rsid w:val="00777937"/>
    <w:rsid w:val="00781EF2"/>
    <w:rsid w:val="007825E8"/>
    <w:rsid w:val="00782EE4"/>
    <w:rsid w:val="0078322A"/>
    <w:rsid w:val="007858F7"/>
    <w:rsid w:val="007867C5"/>
    <w:rsid w:val="00786CB1"/>
    <w:rsid w:val="00791CE5"/>
    <w:rsid w:val="00793618"/>
    <w:rsid w:val="0079517B"/>
    <w:rsid w:val="00796982"/>
    <w:rsid w:val="007A071A"/>
    <w:rsid w:val="007A1DEB"/>
    <w:rsid w:val="007A3221"/>
    <w:rsid w:val="007A403E"/>
    <w:rsid w:val="007A4514"/>
    <w:rsid w:val="007B00C3"/>
    <w:rsid w:val="007B1AAB"/>
    <w:rsid w:val="007B1FF4"/>
    <w:rsid w:val="007B5972"/>
    <w:rsid w:val="007B7663"/>
    <w:rsid w:val="007D48D9"/>
    <w:rsid w:val="007D5341"/>
    <w:rsid w:val="007D6580"/>
    <w:rsid w:val="007D6B92"/>
    <w:rsid w:val="007D7D8B"/>
    <w:rsid w:val="007E3AFA"/>
    <w:rsid w:val="007F0EC5"/>
    <w:rsid w:val="007F18DF"/>
    <w:rsid w:val="007F1BBF"/>
    <w:rsid w:val="007F33F9"/>
    <w:rsid w:val="007F620C"/>
    <w:rsid w:val="008001ED"/>
    <w:rsid w:val="00800A3A"/>
    <w:rsid w:val="00800B1A"/>
    <w:rsid w:val="00801337"/>
    <w:rsid w:val="00802856"/>
    <w:rsid w:val="00813226"/>
    <w:rsid w:val="0081631D"/>
    <w:rsid w:val="00817ADC"/>
    <w:rsid w:val="00821978"/>
    <w:rsid w:val="0082332D"/>
    <w:rsid w:val="008249F4"/>
    <w:rsid w:val="00827BA0"/>
    <w:rsid w:val="00832950"/>
    <w:rsid w:val="00836D07"/>
    <w:rsid w:val="00836E6F"/>
    <w:rsid w:val="008400D0"/>
    <w:rsid w:val="00840719"/>
    <w:rsid w:val="008470F7"/>
    <w:rsid w:val="0084759C"/>
    <w:rsid w:val="008508E8"/>
    <w:rsid w:val="00854525"/>
    <w:rsid w:val="008565AB"/>
    <w:rsid w:val="008612C6"/>
    <w:rsid w:val="00861467"/>
    <w:rsid w:val="0086388E"/>
    <w:rsid w:val="008722A1"/>
    <w:rsid w:val="00873135"/>
    <w:rsid w:val="008830BA"/>
    <w:rsid w:val="0088749A"/>
    <w:rsid w:val="008912EA"/>
    <w:rsid w:val="00892112"/>
    <w:rsid w:val="0089764F"/>
    <w:rsid w:val="008A7005"/>
    <w:rsid w:val="008A78AD"/>
    <w:rsid w:val="008A7C0C"/>
    <w:rsid w:val="008B3376"/>
    <w:rsid w:val="008B3C2B"/>
    <w:rsid w:val="008B47D4"/>
    <w:rsid w:val="008C03EA"/>
    <w:rsid w:val="008C07AF"/>
    <w:rsid w:val="008C0CEB"/>
    <w:rsid w:val="008C292F"/>
    <w:rsid w:val="008C54F1"/>
    <w:rsid w:val="008C5BB8"/>
    <w:rsid w:val="008C7DA6"/>
    <w:rsid w:val="008D0433"/>
    <w:rsid w:val="008D337E"/>
    <w:rsid w:val="008D3936"/>
    <w:rsid w:val="008D50AE"/>
    <w:rsid w:val="008E26BE"/>
    <w:rsid w:val="008E4A4E"/>
    <w:rsid w:val="008E7E75"/>
    <w:rsid w:val="008E7EEF"/>
    <w:rsid w:val="008F0971"/>
    <w:rsid w:val="008F3EF5"/>
    <w:rsid w:val="008F4309"/>
    <w:rsid w:val="008F7EDE"/>
    <w:rsid w:val="00900D70"/>
    <w:rsid w:val="009017BB"/>
    <w:rsid w:val="00904A50"/>
    <w:rsid w:val="00910E63"/>
    <w:rsid w:val="00911633"/>
    <w:rsid w:val="0091459E"/>
    <w:rsid w:val="009166C6"/>
    <w:rsid w:val="00920725"/>
    <w:rsid w:val="00922BF4"/>
    <w:rsid w:val="00923280"/>
    <w:rsid w:val="00925D0B"/>
    <w:rsid w:val="009313CB"/>
    <w:rsid w:val="00931946"/>
    <w:rsid w:val="009321B5"/>
    <w:rsid w:val="00934E47"/>
    <w:rsid w:val="00936CA1"/>
    <w:rsid w:val="00937053"/>
    <w:rsid w:val="00937AA6"/>
    <w:rsid w:val="00942963"/>
    <w:rsid w:val="00943CA7"/>
    <w:rsid w:val="00943EE9"/>
    <w:rsid w:val="0094461B"/>
    <w:rsid w:val="00945C4E"/>
    <w:rsid w:val="009503B3"/>
    <w:rsid w:val="009522E2"/>
    <w:rsid w:val="00954359"/>
    <w:rsid w:val="00961BAA"/>
    <w:rsid w:val="00962754"/>
    <w:rsid w:val="0096313F"/>
    <w:rsid w:val="009700E0"/>
    <w:rsid w:val="00973B98"/>
    <w:rsid w:val="00973E9F"/>
    <w:rsid w:val="00977CCE"/>
    <w:rsid w:val="00982A96"/>
    <w:rsid w:val="00983536"/>
    <w:rsid w:val="00983658"/>
    <w:rsid w:val="009857B3"/>
    <w:rsid w:val="00991004"/>
    <w:rsid w:val="0099128B"/>
    <w:rsid w:val="00993CA4"/>
    <w:rsid w:val="009945A7"/>
    <w:rsid w:val="00994882"/>
    <w:rsid w:val="009955D9"/>
    <w:rsid w:val="009A46B4"/>
    <w:rsid w:val="009A5ADA"/>
    <w:rsid w:val="009B1ABE"/>
    <w:rsid w:val="009B27C2"/>
    <w:rsid w:val="009B35BE"/>
    <w:rsid w:val="009B54B1"/>
    <w:rsid w:val="009B7741"/>
    <w:rsid w:val="009C1161"/>
    <w:rsid w:val="009C6BC4"/>
    <w:rsid w:val="009C7E39"/>
    <w:rsid w:val="009D0F32"/>
    <w:rsid w:val="009D1805"/>
    <w:rsid w:val="009D43A7"/>
    <w:rsid w:val="009E2A5C"/>
    <w:rsid w:val="009E3431"/>
    <w:rsid w:val="009E3669"/>
    <w:rsid w:val="009E66C4"/>
    <w:rsid w:val="009E7EDB"/>
    <w:rsid w:val="009F5B33"/>
    <w:rsid w:val="009F728B"/>
    <w:rsid w:val="00A029BA"/>
    <w:rsid w:val="00A05ECB"/>
    <w:rsid w:val="00A10C65"/>
    <w:rsid w:val="00A144CD"/>
    <w:rsid w:val="00A16C1E"/>
    <w:rsid w:val="00A17B57"/>
    <w:rsid w:val="00A2123C"/>
    <w:rsid w:val="00A21E6B"/>
    <w:rsid w:val="00A22EFF"/>
    <w:rsid w:val="00A26B9A"/>
    <w:rsid w:val="00A309BE"/>
    <w:rsid w:val="00A31654"/>
    <w:rsid w:val="00A332CC"/>
    <w:rsid w:val="00A41BF5"/>
    <w:rsid w:val="00A5024D"/>
    <w:rsid w:val="00A50948"/>
    <w:rsid w:val="00A51AE0"/>
    <w:rsid w:val="00A52E3A"/>
    <w:rsid w:val="00A52F19"/>
    <w:rsid w:val="00A53F8A"/>
    <w:rsid w:val="00A554AF"/>
    <w:rsid w:val="00A555A6"/>
    <w:rsid w:val="00A578E6"/>
    <w:rsid w:val="00A57AFF"/>
    <w:rsid w:val="00A62609"/>
    <w:rsid w:val="00A62A2F"/>
    <w:rsid w:val="00A63A6C"/>
    <w:rsid w:val="00A64251"/>
    <w:rsid w:val="00A7458B"/>
    <w:rsid w:val="00A8007C"/>
    <w:rsid w:val="00A80A49"/>
    <w:rsid w:val="00A81748"/>
    <w:rsid w:val="00A82A78"/>
    <w:rsid w:val="00A8387D"/>
    <w:rsid w:val="00A840DE"/>
    <w:rsid w:val="00A91418"/>
    <w:rsid w:val="00A944D8"/>
    <w:rsid w:val="00A975AC"/>
    <w:rsid w:val="00AA290E"/>
    <w:rsid w:val="00AB0981"/>
    <w:rsid w:val="00AB375B"/>
    <w:rsid w:val="00AB3B93"/>
    <w:rsid w:val="00AB3F6E"/>
    <w:rsid w:val="00AB6D6B"/>
    <w:rsid w:val="00AC3126"/>
    <w:rsid w:val="00AC54AC"/>
    <w:rsid w:val="00AC68C2"/>
    <w:rsid w:val="00AC773B"/>
    <w:rsid w:val="00AD54FD"/>
    <w:rsid w:val="00AD65FF"/>
    <w:rsid w:val="00AD7011"/>
    <w:rsid w:val="00AE3E47"/>
    <w:rsid w:val="00AE4074"/>
    <w:rsid w:val="00AE5678"/>
    <w:rsid w:val="00AF0F93"/>
    <w:rsid w:val="00AF3C92"/>
    <w:rsid w:val="00AF545A"/>
    <w:rsid w:val="00AF5580"/>
    <w:rsid w:val="00AF624E"/>
    <w:rsid w:val="00AF78E2"/>
    <w:rsid w:val="00AF7BF2"/>
    <w:rsid w:val="00AF7CC2"/>
    <w:rsid w:val="00B00BC1"/>
    <w:rsid w:val="00B04AF3"/>
    <w:rsid w:val="00B06811"/>
    <w:rsid w:val="00B071B2"/>
    <w:rsid w:val="00B10722"/>
    <w:rsid w:val="00B10825"/>
    <w:rsid w:val="00B1527C"/>
    <w:rsid w:val="00B17A3E"/>
    <w:rsid w:val="00B22E1B"/>
    <w:rsid w:val="00B2445E"/>
    <w:rsid w:val="00B2511B"/>
    <w:rsid w:val="00B27CC9"/>
    <w:rsid w:val="00B306A2"/>
    <w:rsid w:val="00B31301"/>
    <w:rsid w:val="00B32036"/>
    <w:rsid w:val="00B32A30"/>
    <w:rsid w:val="00B33E8B"/>
    <w:rsid w:val="00B35CCC"/>
    <w:rsid w:val="00B3661F"/>
    <w:rsid w:val="00B41828"/>
    <w:rsid w:val="00B43326"/>
    <w:rsid w:val="00B4489A"/>
    <w:rsid w:val="00B46726"/>
    <w:rsid w:val="00B527A8"/>
    <w:rsid w:val="00B5470A"/>
    <w:rsid w:val="00B55CAC"/>
    <w:rsid w:val="00B57933"/>
    <w:rsid w:val="00B57C96"/>
    <w:rsid w:val="00B605EF"/>
    <w:rsid w:val="00B627CD"/>
    <w:rsid w:val="00B631C7"/>
    <w:rsid w:val="00B67142"/>
    <w:rsid w:val="00B6741A"/>
    <w:rsid w:val="00B70353"/>
    <w:rsid w:val="00B71203"/>
    <w:rsid w:val="00B73289"/>
    <w:rsid w:val="00B7421D"/>
    <w:rsid w:val="00B81CE2"/>
    <w:rsid w:val="00B82179"/>
    <w:rsid w:val="00B8383B"/>
    <w:rsid w:val="00B83B9A"/>
    <w:rsid w:val="00B84AE8"/>
    <w:rsid w:val="00B85A62"/>
    <w:rsid w:val="00B870F9"/>
    <w:rsid w:val="00B90062"/>
    <w:rsid w:val="00B91377"/>
    <w:rsid w:val="00BA7BEF"/>
    <w:rsid w:val="00BB052F"/>
    <w:rsid w:val="00BB0D9F"/>
    <w:rsid w:val="00BB19AE"/>
    <w:rsid w:val="00BB630F"/>
    <w:rsid w:val="00BC1FE5"/>
    <w:rsid w:val="00BC745A"/>
    <w:rsid w:val="00BD0C4B"/>
    <w:rsid w:val="00BD1690"/>
    <w:rsid w:val="00BD180A"/>
    <w:rsid w:val="00BD1F57"/>
    <w:rsid w:val="00BD278C"/>
    <w:rsid w:val="00BD2947"/>
    <w:rsid w:val="00BD2D69"/>
    <w:rsid w:val="00BD37DE"/>
    <w:rsid w:val="00BD4B35"/>
    <w:rsid w:val="00BD63EE"/>
    <w:rsid w:val="00BD7BD1"/>
    <w:rsid w:val="00BE0473"/>
    <w:rsid w:val="00BE091B"/>
    <w:rsid w:val="00BE13B8"/>
    <w:rsid w:val="00BE44D2"/>
    <w:rsid w:val="00BE53C2"/>
    <w:rsid w:val="00BE5749"/>
    <w:rsid w:val="00BE6735"/>
    <w:rsid w:val="00BF02EC"/>
    <w:rsid w:val="00BF076E"/>
    <w:rsid w:val="00BF27B3"/>
    <w:rsid w:val="00BF2EAE"/>
    <w:rsid w:val="00BF6F9E"/>
    <w:rsid w:val="00C00CD5"/>
    <w:rsid w:val="00C037FE"/>
    <w:rsid w:val="00C06C54"/>
    <w:rsid w:val="00C11E97"/>
    <w:rsid w:val="00C12BAA"/>
    <w:rsid w:val="00C14468"/>
    <w:rsid w:val="00C150E0"/>
    <w:rsid w:val="00C17202"/>
    <w:rsid w:val="00C17D37"/>
    <w:rsid w:val="00C21191"/>
    <w:rsid w:val="00C21A1E"/>
    <w:rsid w:val="00C23641"/>
    <w:rsid w:val="00C236B1"/>
    <w:rsid w:val="00C248F0"/>
    <w:rsid w:val="00C269F1"/>
    <w:rsid w:val="00C26C5D"/>
    <w:rsid w:val="00C273B6"/>
    <w:rsid w:val="00C275A7"/>
    <w:rsid w:val="00C34603"/>
    <w:rsid w:val="00C346E4"/>
    <w:rsid w:val="00C36101"/>
    <w:rsid w:val="00C364AD"/>
    <w:rsid w:val="00C375AC"/>
    <w:rsid w:val="00C401DE"/>
    <w:rsid w:val="00C4127D"/>
    <w:rsid w:val="00C457F8"/>
    <w:rsid w:val="00C473FB"/>
    <w:rsid w:val="00C553AD"/>
    <w:rsid w:val="00C56C0B"/>
    <w:rsid w:val="00C57CD5"/>
    <w:rsid w:val="00C62EC7"/>
    <w:rsid w:val="00C62ECB"/>
    <w:rsid w:val="00C63B9F"/>
    <w:rsid w:val="00C67ADB"/>
    <w:rsid w:val="00C67CC3"/>
    <w:rsid w:val="00C7043D"/>
    <w:rsid w:val="00C7200A"/>
    <w:rsid w:val="00C737CF"/>
    <w:rsid w:val="00C74862"/>
    <w:rsid w:val="00C775D7"/>
    <w:rsid w:val="00C90E32"/>
    <w:rsid w:val="00C912F3"/>
    <w:rsid w:val="00C91CE2"/>
    <w:rsid w:val="00C93F94"/>
    <w:rsid w:val="00CA3B61"/>
    <w:rsid w:val="00CA57D7"/>
    <w:rsid w:val="00CA6525"/>
    <w:rsid w:val="00CB04D9"/>
    <w:rsid w:val="00CB1AC0"/>
    <w:rsid w:val="00CB3DD8"/>
    <w:rsid w:val="00CB44D4"/>
    <w:rsid w:val="00CB5ECB"/>
    <w:rsid w:val="00CB6818"/>
    <w:rsid w:val="00CC265A"/>
    <w:rsid w:val="00CC51F0"/>
    <w:rsid w:val="00CC53AF"/>
    <w:rsid w:val="00CC69ED"/>
    <w:rsid w:val="00CC72AE"/>
    <w:rsid w:val="00CD0215"/>
    <w:rsid w:val="00CD27E4"/>
    <w:rsid w:val="00CD3CFA"/>
    <w:rsid w:val="00CD709A"/>
    <w:rsid w:val="00CE1749"/>
    <w:rsid w:val="00CE4E12"/>
    <w:rsid w:val="00CF2706"/>
    <w:rsid w:val="00CF2837"/>
    <w:rsid w:val="00CF2B93"/>
    <w:rsid w:val="00CF320D"/>
    <w:rsid w:val="00CF5396"/>
    <w:rsid w:val="00CF766F"/>
    <w:rsid w:val="00D005CE"/>
    <w:rsid w:val="00D03895"/>
    <w:rsid w:val="00D05546"/>
    <w:rsid w:val="00D1277A"/>
    <w:rsid w:val="00D14B09"/>
    <w:rsid w:val="00D17F6E"/>
    <w:rsid w:val="00D20944"/>
    <w:rsid w:val="00D31739"/>
    <w:rsid w:val="00D3291C"/>
    <w:rsid w:val="00D339F8"/>
    <w:rsid w:val="00D33F70"/>
    <w:rsid w:val="00D34587"/>
    <w:rsid w:val="00D448EB"/>
    <w:rsid w:val="00D44E5D"/>
    <w:rsid w:val="00D45444"/>
    <w:rsid w:val="00D50657"/>
    <w:rsid w:val="00D50D37"/>
    <w:rsid w:val="00D55998"/>
    <w:rsid w:val="00D617C9"/>
    <w:rsid w:val="00D621B3"/>
    <w:rsid w:val="00D66399"/>
    <w:rsid w:val="00D66462"/>
    <w:rsid w:val="00D704B2"/>
    <w:rsid w:val="00D7101E"/>
    <w:rsid w:val="00D729C8"/>
    <w:rsid w:val="00D74ACB"/>
    <w:rsid w:val="00D81671"/>
    <w:rsid w:val="00D83F5D"/>
    <w:rsid w:val="00D851BB"/>
    <w:rsid w:val="00D90F71"/>
    <w:rsid w:val="00D9230C"/>
    <w:rsid w:val="00DA00FB"/>
    <w:rsid w:val="00DA171B"/>
    <w:rsid w:val="00DA3A5A"/>
    <w:rsid w:val="00DA6363"/>
    <w:rsid w:val="00DA6ACF"/>
    <w:rsid w:val="00DB30A2"/>
    <w:rsid w:val="00DB377B"/>
    <w:rsid w:val="00DB4E12"/>
    <w:rsid w:val="00DB5668"/>
    <w:rsid w:val="00DC0841"/>
    <w:rsid w:val="00DC0B20"/>
    <w:rsid w:val="00DC0B7E"/>
    <w:rsid w:val="00DC2B16"/>
    <w:rsid w:val="00DC4333"/>
    <w:rsid w:val="00DC4792"/>
    <w:rsid w:val="00DC5AA3"/>
    <w:rsid w:val="00DD12AC"/>
    <w:rsid w:val="00DD474A"/>
    <w:rsid w:val="00DD581F"/>
    <w:rsid w:val="00DD630D"/>
    <w:rsid w:val="00DE1C3C"/>
    <w:rsid w:val="00DE3F89"/>
    <w:rsid w:val="00DE480A"/>
    <w:rsid w:val="00DE5BFA"/>
    <w:rsid w:val="00DF0686"/>
    <w:rsid w:val="00DF203D"/>
    <w:rsid w:val="00DF2114"/>
    <w:rsid w:val="00DF330B"/>
    <w:rsid w:val="00DF5679"/>
    <w:rsid w:val="00E03B80"/>
    <w:rsid w:val="00E04B4E"/>
    <w:rsid w:val="00E04F77"/>
    <w:rsid w:val="00E10AB6"/>
    <w:rsid w:val="00E110E3"/>
    <w:rsid w:val="00E2184D"/>
    <w:rsid w:val="00E249DB"/>
    <w:rsid w:val="00E307B9"/>
    <w:rsid w:val="00E31894"/>
    <w:rsid w:val="00E37392"/>
    <w:rsid w:val="00E4736F"/>
    <w:rsid w:val="00E502BF"/>
    <w:rsid w:val="00E52764"/>
    <w:rsid w:val="00E55325"/>
    <w:rsid w:val="00E57C9B"/>
    <w:rsid w:val="00E6581A"/>
    <w:rsid w:val="00E669CC"/>
    <w:rsid w:val="00E672E5"/>
    <w:rsid w:val="00E7210A"/>
    <w:rsid w:val="00E80D11"/>
    <w:rsid w:val="00E81060"/>
    <w:rsid w:val="00E82DD3"/>
    <w:rsid w:val="00E84C5B"/>
    <w:rsid w:val="00E87184"/>
    <w:rsid w:val="00E878AB"/>
    <w:rsid w:val="00E91208"/>
    <w:rsid w:val="00E92B20"/>
    <w:rsid w:val="00E92DC6"/>
    <w:rsid w:val="00E94C13"/>
    <w:rsid w:val="00E955E1"/>
    <w:rsid w:val="00E96A8A"/>
    <w:rsid w:val="00EA0225"/>
    <w:rsid w:val="00EA0BF0"/>
    <w:rsid w:val="00EA248C"/>
    <w:rsid w:val="00EA2C22"/>
    <w:rsid w:val="00EB0E85"/>
    <w:rsid w:val="00EB2B48"/>
    <w:rsid w:val="00EC2A65"/>
    <w:rsid w:val="00EC2B77"/>
    <w:rsid w:val="00ED10E6"/>
    <w:rsid w:val="00ED3027"/>
    <w:rsid w:val="00ED4350"/>
    <w:rsid w:val="00ED5E49"/>
    <w:rsid w:val="00ED7408"/>
    <w:rsid w:val="00EE074E"/>
    <w:rsid w:val="00EE36A0"/>
    <w:rsid w:val="00EE4D13"/>
    <w:rsid w:val="00EE6DB2"/>
    <w:rsid w:val="00EE770C"/>
    <w:rsid w:val="00EF28CD"/>
    <w:rsid w:val="00EF3EE4"/>
    <w:rsid w:val="00EF54EB"/>
    <w:rsid w:val="00EF5AEE"/>
    <w:rsid w:val="00F019F1"/>
    <w:rsid w:val="00F02564"/>
    <w:rsid w:val="00F041B6"/>
    <w:rsid w:val="00F05011"/>
    <w:rsid w:val="00F07222"/>
    <w:rsid w:val="00F103D0"/>
    <w:rsid w:val="00F10D8B"/>
    <w:rsid w:val="00F1214A"/>
    <w:rsid w:val="00F13192"/>
    <w:rsid w:val="00F17EEF"/>
    <w:rsid w:val="00F20F72"/>
    <w:rsid w:val="00F22CBF"/>
    <w:rsid w:val="00F2440E"/>
    <w:rsid w:val="00F26DCE"/>
    <w:rsid w:val="00F4176B"/>
    <w:rsid w:val="00F428F9"/>
    <w:rsid w:val="00F5028F"/>
    <w:rsid w:val="00F5087C"/>
    <w:rsid w:val="00F51CA4"/>
    <w:rsid w:val="00F53F51"/>
    <w:rsid w:val="00F56EE0"/>
    <w:rsid w:val="00F57492"/>
    <w:rsid w:val="00F603C2"/>
    <w:rsid w:val="00F62BE5"/>
    <w:rsid w:val="00F65993"/>
    <w:rsid w:val="00F71FFB"/>
    <w:rsid w:val="00F75691"/>
    <w:rsid w:val="00F75A38"/>
    <w:rsid w:val="00F76BB5"/>
    <w:rsid w:val="00F77181"/>
    <w:rsid w:val="00F84548"/>
    <w:rsid w:val="00F84FC0"/>
    <w:rsid w:val="00F90825"/>
    <w:rsid w:val="00F93678"/>
    <w:rsid w:val="00F95BCC"/>
    <w:rsid w:val="00FA0697"/>
    <w:rsid w:val="00FA1629"/>
    <w:rsid w:val="00FA3BA6"/>
    <w:rsid w:val="00FA40D0"/>
    <w:rsid w:val="00FA5D93"/>
    <w:rsid w:val="00FB01F2"/>
    <w:rsid w:val="00FB0612"/>
    <w:rsid w:val="00FB6E6B"/>
    <w:rsid w:val="00FB6F0F"/>
    <w:rsid w:val="00FC0B0F"/>
    <w:rsid w:val="00FC1226"/>
    <w:rsid w:val="00FC2C73"/>
    <w:rsid w:val="00FC302D"/>
    <w:rsid w:val="00FC4B20"/>
    <w:rsid w:val="00FD416E"/>
    <w:rsid w:val="00FD54DD"/>
    <w:rsid w:val="00FE089B"/>
    <w:rsid w:val="00FE1302"/>
    <w:rsid w:val="00FE14FE"/>
    <w:rsid w:val="00FE224E"/>
    <w:rsid w:val="00FE2EA1"/>
    <w:rsid w:val="00FE343E"/>
    <w:rsid w:val="00FE6318"/>
    <w:rsid w:val="00FE6742"/>
    <w:rsid w:val="00FF26DB"/>
    <w:rsid w:val="00FF2CAF"/>
    <w:rsid w:val="00FF3545"/>
    <w:rsid w:val="00FF4A05"/>
    <w:rsid w:val="00FF5F01"/>
    <w:rsid w:val="0C545A44"/>
    <w:rsid w:val="1790033C"/>
    <w:rsid w:val="1A9B7BAD"/>
    <w:rsid w:val="3186A023"/>
    <w:rsid w:val="34A29954"/>
    <w:rsid w:val="36F9BDA8"/>
    <w:rsid w:val="3A58064F"/>
    <w:rsid w:val="3EBFB77F"/>
    <w:rsid w:val="42FCB9D5"/>
    <w:rsid w:val="44868B49"/>
    <w:rsid w:val="4C4FA4DF"/>
    <w:rsid w:val="4F12A8C7"/>
    <w:rsid w:val="5767B139"/>
    <w:rsid w:val="5B4227D7"/>
    <w:rsid w:val="5DD8227A"/>
    <w:rsid w:val="616CB398"/>
    <w:rsid w:val="65476524"/>
    <w:rsid w:val="7589E71A"/>
    <w:rsid w:val="7785CD3D"/>
    <w:rsid w:val="78CCB37C"/>
    <w:rsid w:val="7A002AAD"/>
    <w:rsid w:val="7E20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BDA8"/>
  <w15:chartTrackingRefBased/>
  <w15:docId w15:val="{2706D0EE-BB70-4764-8AF0-B584442D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F4"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D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D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5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5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F620C"/>
    <w:pPr>
      <w:tabs>
        <w:tab w:val="left" w:pos="384"/>
      </w:tabs>
      <w:spacing w:after="0" w:line="240" w:lineRule="auto"/>
      <w:ind w:left="384" w:hanging="384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2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652E"/>
    <w:rPr>
      <w:rFonts w:ascii="Times New Roman" w:eastAsiaTheme="majorEastAsia" w:hAnsi="Times New Roman" w:cstheme="majorBidi"/>
      <w:b/>
      <w:color w:val="000000" w:themeColor="text1"/>
      <w:szCs w:val="32"/>
      <w:lang w:val="es-EC"/>
    </w:rPr>
  </w:style>
  <w:style w:type="character" w:styleId="PlaceholderText">
    <w:name w:val="Placeholder Text"/>
    <w:basedOn w:val="DefaultParagraphFont"/>
    <w:uiPriority w:val="99"/>
    <w:semiHidden/>
    <w:rsid w:val="00D50D3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04B4E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11652E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18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eGrid">
    <w:name w:val="Table Grid"/>
    <w:basedOn w:val="TableNormal"/>
    <w:uiPriority w:val="59"/>
    <w:rsid w:val="0018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667A"/>
    <w:rPr>
      <w:rFonts w:ascii="Times New Roman" w:eastAsiaTheme="majorEastAsia" w:hAnsi="Times New Roman" w:cstheme="majorBidi"/>
      <w:color w:val="000000" w:themeColor="text1"/>
      <w:szCs w:val="26"/>
      <w:lang w:val="es-EC"/>
    </w:rPr>
  </w:style>
  <w:style w:type="paragraph" w:styleId="TOC2">
    <w:name w:val="toc 2"/>
    <w:basedOn w:val="Normal"/>
    <w:next w:val="Normal"/>
    <w:autoRedefine/>
    <w:uiPriority w:val="39"/>
    <w:unhideWhenUsed/>
    <w:rsid w:val="006A667A"/>
    <w:pPr>
      <w:spacing w:after="100"/>
      <w:ind w:left="220"/>
    </w:pPr>
  </w:style>
  <w:style w:type="paragraph" w:customStyle="1" w:styleId="Text">
    <w:name w:val="Text"/>
    <w:basedOn w:val="Normal"/>
    <w:rsid w:val="0099128B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eGrid0">
    <w:name w:val="TableGrid"/>
    <w:rsid w:val="00DC4792"/>
    <w:pPr>
      <w:spacing w:after="0" w:line="240" w:lineRule="auto"/>
    </w:pPr>
    <w:rPr>
      <w:rFonts w:eastAsiaTheme="minorEastAsia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1">
    <w:name w:val="Normal1"/>
    <w:rsid w:val="000E0DBD"/>
    <w:rPr>
      <w:rFonts w:ascii="Times" w:hAnsi="Times"/>
      <w:sz w:val="24"/>
    </w:rPr>
  </w:style>
  <w:style w:type="character" w:styleId="Strong">
    <w:name w:val="Strong"/>
    <w:basedOn w:val="DefaultParagraphFont"/>
    <w:uiPriority w:val="22"/>
    <w:qFormat/>
    <w:rsid w:val="00BD1F57"/>
    <w:rPr>
      <w:b/>
      <w:bCs/>
    </w:rPr>
  </w:style>
  <w:style w:type="table" w:styleId="TableGridLight">
    <w:name w:val="Grid Table Light"/>
    <w:basedOn w:val="TableNormal"/>
    <w:uiPriority w:val="40"/>
    <w:rsid w:val="00BD1F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C1F5E"/>
    <w:pPr>
      <w:spacing w:after="0" w:line="240" w:lineRule="auto"/>
    </w:pPr>
    <w:rPr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rsid w:val="00E55325"/>
    <w:rPr>
      <w:rFonts w:asciiTheme="majorHAnsi" w:eastAsiaTheme="majorEastAsia" w:hAnsiTheme="majorHAnsi" w:cstheme="majorBidi"/>
      <w:i/>
      <w:iCs/>
      <w:color w:val="2F5496" w:themeColor="accent1" w:themeShade="BF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6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df.directindustry.es/pdf-en/photon-etc/hypercube/56621-606045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ozoptics.com/ALLNEW_PDF/DTS005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Fib3</b:Tag>
    <b:SourceType>InternetSite</b:SourceType>
    <b:Guid>{6A5B34B2-0017-46DC-8FF6-0045793883FF}</b:Guid>
    <b:Title>Fiber Optic Coupler DX One-piece LC to LC Adapter with Shutter</b:Title>
    <b:URL>https://www.opticalfiberbox.com/Adapters/fiber-optic-coupler-dx-one-piece-lc-to-lc-adapter-with-shutter</b:URL>
    <b:RefOrder>1</b:RefOrder>
  </b:Source>
  <b:Source>
    <b:Tag>Con17</b:Tag>
    <b:SourceType>InternetSite</b:SourceType>
    <b:Guid>{FD4B2A9F-B541-485B-867E-F83671B23D59}</b:Guid>
    <b:Title>Conector fibra optica LC</b:Title>
    <b:URL>https://www.printfriendly.com/p/g/uHX24f</b:URL>
    <b:RefOrder>2</b:RefOrder>
  </b:Source>
  <b:Source>
    <b:Tag>Lay1</b:Tag>
    <b:SourceType>InternetSite</b:SourceType>
    <b:Guid>{4884075A-0571-4238-ABC6-8132CEC04D21}</b:Guid>
    <b:Title>Layer 3 24-Port 10G SFP + + Switch administrado de 4-Port 100G QSFP28</b:Title>
    <b:URL>https://www.planet.com.tw/en/product/xgs-6350-24x4c</b:URL>
    <b:RefOrder>3</b:RefOrder>
  </b:Source>
  <b:Source>
    <b:Tag>Lás</b:Tag>
    <b:SourceType>InternetSite</b:SourceType>
    <b:Guid>{07C0D9AB-DBFB-4F4D-9860-C3915AB8C59F}</b:Guid>
    <b:Title>Láser cónico Littrow - Tigre</b:Title>
    <b:URL>https://www.sacher-laser.com/home/scientific-lasers/high_power_tunable_lasers/tapered_littrow/tec-300_power_littrow_series_tiger.html</b:URL>
    <b:RefOrder>4</b:RefOrder>
  </b:Source>
</b:Sources>
</file>

<file path=customXml/itemProps1.xml><?xml version="1.0" encoding="utf-8"?>
<ds:datastoreItem xmlns:ds="http://schemas.openxmlformats.org/officeDocument/2006/customXml" ds:itemID="{EEBB9499-AE87-4645-B316-193A16C6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10</Pages>
  <Words>2790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ALEXANDER ALMACHI MURILLO</dc:creator>
  <cp:keywords/>
  <dc:description/>
  <cp:lastModifiedBy>RONALDO ALEXANDER ALMACHI MURILLO</cp:lastModifiedBy>
  <cp:revision>636</cp:revision>
  <cp:lastPrinted>2021-07-12T03:57:00Z</cp:lastPrinted>
  <dcterms:created xsi:type="dcterms:W3CDTF">2021-06-06T04:41:00Z</dcterms:created>
  <dcterms:modified xsi:type="dcterms:W3CDTF">2021-07-12T03:57:00Z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id="z9FKLC9i"/&gt;&lt;style id="http://www.zotero.org/styles/ieee" locale="es-MX"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