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0C0" w:rsidRPr="00B87931" w:rsidRDefault="00C122FA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用python3.6开发，代码要有最基本的注释</w:t>
      </w:r>
    </w:p>
    <w:p w:rsidR="00C122FA" w:rsidRPr="00B87931" w:rsidRDefault="00C122FA" w:rsidP="00877885">
      <w:pPr>
        <w:spacing w:line="360" w:lineRule="auto"/>
        <w:rPr>
          <w:rFonts w:ascii="宋体" w:eastAsia="宋体" w:hAnsi="宋体" w:cs="宋体"/>
          <w:color w:val="000000" w:themeColor="text1"/>
          <w:sz w:val="28"/>
          <w:szCs w:val="28"/>
          <w:lang w:bidi="ar"/>
        </w:rPr>
      </w:pPr>
      <w:r w:rsidRPr="00B87931">
        <w:rPr>
          <w:rFonts w:ascii="宋体" w:eastAsia="宋体" w:hAnsi="宋体" w:cs="宋体" w:hint="eastAsia"/>
          <w:color w:val="000000" w:themeColor="text1"/>
          <w:sz w:val="28"/>
          <w:szCs w:val="28"/>
          <w:lang w:bidi="ar"/>
        </w:rPr>
        <w:t>面对一个较大含有错误的分类数据集，在上面进行贝叶斯统计建模。</w:t>
      </w:r>
    </w:p>
    <w:p w:rsidR="00C122FA" w:rsidRPr="00B87931" w:rsidRDefault="006961A7" w:rsidP="00877885">
      <w:pPr>
        <w:spacing w:line="360" w:lineRule="auto"/>
        <w:rPr>
          <w:rFonts w:ascii="宋体" w:eastAsia="宋体" w:hAnsi="宋体" w:cs="宋体"/>
          <w:color w:val="000000" w:themeColor="text1"/>
          <w:sz w:val="28"/>
          <w:szCs w:val="28"/>
          <w:lang w:bidi="ar"/>
        </w:rPr>
      </w:pPr>
      <w:r w:rsidRPr="00B87931">
        <w:rPr>
          <w:rFonts w:ascii="宋体" w:eastAsia="宋体" w:hAnsi="宋体" w:cs="宋体" w:hint="eastAsia"/>
          <w:color w:val="000000" w:themeColor="text1"/>
          <w:sz w:val="28"/>
          <w:szCs w:val="28"/>
          <w:lang w:bidi="ar"/>
        </w:rPr>
        <w:t>对于一个数据集，划分成训练集和测试集，考虑到脏数据</w:t>
      </w:r>
      <w:r w:rsidR="001E3214" w:rsidRPr="00B87931">
        <w:rPr>
          <w:rFonts w:ascii="宋体" w:eastAsia="宋体" w:hAnsi="宋体" w:cs="宋体" w:hint="eastAsia"/>
          <w:color w:val="000000" w:themeColor="text1"/>
          <w:sz w:val="28"/>
          <w:szCs w:val="28"/>
          <w:lang w:bidi="ar"/>
        </w:rPr>
        <w:t>的存在会影响最后的效果(精度、召回率等)，所以</w:t>
      </w:r>
      <w:r w:rsidRPr="00B87931">
        <w:rPr>
          <w:rFonts w:ascii="宋体" w:eastAsia="宋体" w:hAnsi="宋体" w:cs="宋体" w:hint="eastAsia"/>
          <w:color w:val="000000" w:themeColor="text1"/>
          <w:sz w:val="28"/>
          <w:szCs w:val="28"/>
          <w:lang w:bidi="ar"/>
        </w:rPr>
        <w:t>先进行清洗。在训练集中采样，对采集的样本进行清洗，进而得到一个较精确的贝叶斯统计模型。</w:t>
      </w:r>
    </w:p>
    <w:p w:rsidR="006961A7" w:rsidRPr="00B87931" w:rsidRDefault="006961A7" w:rsidP="00877885">
      <w:pPr>
        <w:spacing w:line="360" w:lineRule="auto"/>
        <w:rPr>
          <w:rFonts w:ascii="宋体" w:eastAsia="宋体" w:hAnsi="宋体" w:cs="宋体"/>
          <w:color w:val="000000" w:themeColor="text1"/>
          <w:sz w:val="28"/>
          <w:szCs w:val="28"/>
          <w:lang w:bidi="ar"/>
        </w:rPr>
      </w:pPr>
      <w:r w:rsidRPr="00B87931">
        <w:rPr>
          <w:rFonts w:ascii="宋体" w:eastAsia="宋体" w:hAnsi="宋体" w:cs="宋体" w:hint="eastAsia"/>
          <w:color w:val="000000" w:themeColor="text1"/>
          <w:sz w:val="28"/>
          <w:szCs w:val="28"/>
          <w:lang w:bidi="ar"/>
        </w:rPr>
        <w:t>具体方法如下：</w:t>
      </w:r>
    </w:p>
    <w:p w:rsidR="006961A7" w:rsidRPr="00B87931" w:rsidRDefault="006961A7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一个有N个元组的数据集，记作P，从P中取一个大小为K</w:t>
      </w:r>
      <w:r w:rsidR="00325126"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(K为元组的个数)</w:t>
      </w: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的子集S，并使每个元组被取到的概率相同。</w:t>
      </w:r>
    </w:p>
    <w:p w:rsidR="006961A7" w:rsidRPr="00B87931" w:rsidRDefault="006961A7" w:rsidP="0087788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对于连续属性</w:t>
      </w:r>
    </w:p>
    <w:p w:rsidR="006961A7" w:rsidRPr="00B87931" w:rsidRDefault="006961A7" w:rsidP="00877885">
      <w:pPr>
        <w:pStyle w:val="a3"/>
        <w:spacing w:line="360" w:lineRule="auto"/>
        <w:ind w:left="360" w:firstLineChars="0" w:firstLine="0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用样本的均值和方差来估计整体的均值和方差：</w:t>
      </w:r>
    </w:p>
    <w:p w:rsidR="006961A7" w:rsidRPr="00B87931" w:rsidRDefault="006961A7" w:rsidP="00877885">
      <w:pPr>
        <w:pStyle w:val="a3"/>
        <w:spacing w:line="360" w:lineRule="auto"/>
        <w:ind w:left="360" w:firstLineChars="0" w:firstLine="0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 wp14:anchorId="0FCE041D" wp14:editId="6D808614">
            <wp:extent cx="2019475" cy="6325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1A7" w:rsidRPr="00B87931" w:rsidRDefault="006961A7" w:rsidP="00877885">
      <w:pPr>
        <w:pStyle w:val="a3"/>
        <w:spacing w:line="360" w:lineRule="auto"/>
        <w:ind w:left="360" w:firstLineChars="0" w:firstLine="0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其中95%的置信度等同于</w:t>
      </w:r>
      <w:r w:rsidRPr="00B87931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λ</w:t>
      </w: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=1.96</w:t>
      </w:r>
    </w:p>
    <w:p w:rsidR="006961A7" w:rsidRPr="00B87931" w:rsidRDefault="006961A7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因此，整体估计的均值</w:t>
      </w: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f(P)可表示为f(P)=</w:t>
      </w:r>
      <m:oMath>
        <m:f>
          <m:f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 w:cs="Arial"/>
                <w:i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t∈P</m:t>
            </m:r>
          </m:sub>
          <m:sup/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  <m:r>
              <m:rPr>
                <m:sty m:val="p"/>
              </m:rPr>
              <w:rPr>
                <w:rFonts w:ascii="Cambria Math" w:eastAsia="宋体" w:hAnsi="Cambria Math" w:cs="Arial" w:hint="eastAsia"/>
                <w:color w:val="000000" w:themeColor="text1"/>
                <w:sz w:val="28"/>
                <w:szCs w:val="28"/>
                <w:shd w:val="clear" w:color="auto" w:fill="FFFFFF"/>
              </w:rPr>
              <m:t>(t)</m:t>
            </m:r>
          </m:e>
        </m:nary>
      </m:oMath>
    </w:p>
    <w:p w:rsidR="006961A7" w:rsidRPr="00B87931" w:rsidRDefault="006961A7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eastAsia="宋体" w:hAnsi="Cambria Math" w:cs="Arial"/>
            <w:color w:val="000000" w:themeColor="text1"/>
            <w:sz w:val="28"/>
            <w:szCs w:val="28"/>
            <w:shd w:val="clear" w:color="auto" w:fill="FFFFFF"/>
          </w:rPr>
          <m:t>φ</m:t>
        </m:r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(t)=t[a]，t[a]表示一个属性在某一元组中具体的值</w:t>
      </w:r>
    </w:p>
    <w:p w:rsidR="006961A7" w:rsidRPr="00B87931" w:rsidRDefault="006961A7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主要处理的错误类型为值错误和重复错误，定义如下：</w:t>
      </w:r>
    </w:p>
    <w:p w:rsidR="006961A7" w:rsidRPr="00B87931" w:rsidRDefault="006961A7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Correct(t)：对于一个元组t，返回其中正确的属性值</w:t>
      </w:r>
    </w:p>
    <w:p w:rsidR="006961A7" w:rsidRPr="00B87931" w:rsidRDefault="006961A7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Numdup(t)：对于一个元组t，返回其重复的次数</w:t>
      </w:r>
    </w:p>
    <w:p w:rsidR="006961A7" w:rsidRPr="00B87931" w:rsidRDefault="0085041D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clean</m:t>
            </m:r>
          </m:sub>
        </m:sSub>
      </m:oMath>
      <w:r w:rsidR="00325126"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(t)= t[a]表示清洗后的值</w:t>
      </w:r>
    </w:p>
    <w:p w:rsidR="00325126" w:rsidRPr="00B87931" w:rsidRDefault="00325126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值错误：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clean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(t)=</w:t>
      </w:r>
      <m:oMath>
        <m:r>
          <w:rPr>
            <w:rFonts w:ascii="Cambria Math" w:eastAsia="宋体" w:hAnsi="Cambria Math" w:cs="Arial"/>
            <w:color w:val="000000" w:themeColor="text1"/>
            <w:sz w:val="28"/>
            <w:szCs w:val="28"/>
            <w:shd w:val="clear" w:color="auto" w:fill="FFFFFF"/>
          </w:rPr>
          <m:t xml:space="preserve"> φ</m:t>
        </m:r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(Correct(t))</w:t>
      </w:r>
    </w:p>
    <w:p w:rsidR="00325126" w:rsidRPr="00B87931" w:rsidRDefault="00325126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重复错误：令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m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表示重复的次数（在P中），那么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clean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)=d×</w:t>
      </w:r>
      <m:oMath>
        <m:f>
          <m:f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φ(</m:t>
            </m:r>
            <m:sSub>
              <m:sSub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)</m:t>
            </m:r>
          </m:num>
          <m:den>
            <m:sSub>
              <m:sSubPr>
                <m:ctrlP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m</m:t>
                </m:r>
              </m:e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i</m:t>
                </m:r>
              </m:sub>
            </m:sSub>
          </m:den>
        </m:f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 xml:space="preserve"> ，其中d=</w:t>
      </w:r>
      <m:oMath>
        <m:f>
          <m:f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K'</m:t>
            </m:r>
          </m:den>
        </m:f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，</w:t>
      </w:r>
      <m:oMath>
        <m:r>
          <w:rPr>
            <w:rFonts w:ascii="Cambria Math" w:eastAsia="宋体" w:hAnsi="Cambria Math" w:cs="Arial"/>
            <w:color w:val="000000" w:themeColor="text1"/>
            <w:sz w:val="28"/>
            <w:szCs w:val="28"/>
            <w:shd w:val="clear" w:color="auto" w:fill="FFFFFF"/>
          </w:rPr>
          <m:t>K'</m:t>
        </m:r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=</w:t>
      </w:r>
      <m:oMath>
        <m:nary>
          <m:naryPr>
            <m:chr m:val="∑"/>
            <m:limLoc m:val="subSup"/>
            <m:supHide m:val="1"/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naryPr>
          <m:sub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i</m:t>
            </m:r>
          </m:sub>
          <m:sup/>
          <m:e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宋体" w:hAnsi="Cambria Math" w:cs="Arial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m</m:t>
                    </m:r>
                  </m:e>
                  <m:sub>
                    <m:r>
                      <w:rPr>
                        <w:rFonts w:ascii="Cambria Math" w:eastAsia="宋体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i</m:t>
                    </m:r>
                  </m:sub>
                </m:sSub>
              </m:den>
            </m:f>
          </m:e>
        </m:nary>
      </m:oMath>
    </w:p>
    <w:p w:rsidR="006961A7" w:rsidRPr="00B87931" w:rsidRDefault="00325126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lastRenderedPageBreak/>
        <w:t>举例说明：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5"/>
        <w:gridCol w:w="1655"/>
        <w:gridCol w:w="1655"/>
        <w:gridCol w:w="1896"/>
        <w:gridCol w:w="1661"/>
      </w:tblGrid>
      <w:tr w:rsidR="00B87931" w:rsidRPr="00B87931" w:rsidTr="00123D71"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有房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婚姻状况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年收入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拖欠贷款</w:t>
            </w:r>
          </w:p>
        </w:tc>
      </w:tr>
      <w:tr w:rsidR="00B87931" w:rsidRPr="00B87931" w:rsidTr="00123D71"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是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单身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125K(123K,2)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已婚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100K(100K,1)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单身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70K(70K,2)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是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已婚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120K(120K,1)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离婚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95K(104K,1)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B87931" w:rsidRPr="00B87931" w:rsidTr="00123D71"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已婚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60K(60K,1)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是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离婚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220K(220K,3)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单身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85K(85K,1)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B87931" w:rsidRPr="00B87931" w:rsidTr="00123D71"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已婚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75K(90K,2)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tabs>
                <w:tab w:val="left" w:pos="912"/>
              </w:tabs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单身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90K(90K,1)</w:t>
            </w:r>
          </w:p>
        </w:tc>
        <w:tc>
          <w:tcPr>
            <w:tcW w:w="1705" w:type="dxa"/>
          </w:tcPr>
          <w:p w:rsidR="00325126" w:rsidRPr="00B87931" w:rsidRDefault="00325126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Yes</w:t>
            </w:r>
          </w:p>
        </w:tc>
      </w:tr>
    </w:tbl>
    <w:p w:rsidR="00325126" w:rsidRPr="00B87931" w:rsidRDefault="00325126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此表为采集出的一个样本，假设年收入这一列服从正态分布(一般都假设服从正太分布)，括号内第一个值为正确值，第二个值为重复的次数</w:t>
      </w:r>
    </w:p>
    <w:p w:rsidR="00325126" w:rsidRPr="00B87931" w:rsidRDefault="00325126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d=</w:t>
      </w:r>
      <m:oMath>
        <m:f>
          <m:f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K'</m:t>
            </m:r>
          </m:den>
        </m:f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num>
          <m:den>
            <m:nary>
              <m:naryPr>
                <m:chr m:val="∑"/>
                <m:limLoc m:val="subSup"/>
                <m:supHide m:val="1"/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naryPr>
              <m:sub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t∈S</m:t>
                </m:r>
              </m:sub>
              <m:sup/>
              <m:e>
                <m:f>
                  <m:fPr>
                    <m:ctrlPr>
                      <w:rPr>
                        <w:rFonts w:ascii="Cambria Math" w:eastAsia="宋体" w:hAnsi="Cambria Math" w:cs="Arial"/>
                        <w:i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Fonts w:ascii="Cambria Math" w:eastAsia="宋体" w:hAnsi="Cambria Math" w:cs="Arial"/>
                        <w:color w:val="000000" w:themeColor="text1"/>
                        <w:sz w:val="28"/>
                        <w:szCs w:val="28"/>
                        <w:shd w:val="clear" w:color="auto" w:fill="FFFFFF"/>
                      </w:rPr>
                      <m:t>Numdup(t)</m:t>
                    </m:r>
                  </m:den>
                </m:f>
              </m:e>
            </m:nary>
          </m:den>
        </m:f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=</w:t>
      </w:r>
      <m:oMath>
        <m:f>
          <m:f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10</m:t>
            </m:r>
          </m:num>
          <m:den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+1+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+1+1+1+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3</m:t>
                </m:r>
              </m:den>
            </m:f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+1+</m:t>
            </m:r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1</m:t>
                </m:r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2</m:t>
                </m:r>
              </m:den>
            </m:f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+1</m:t>
            </m:r>
          </m:den>
        </m:f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=1.28</w:t>
      </w:r>
    </w:p>
    <w:p w:rsidR="00325126" w:rsidRPr="00B87931" w:rsidRDefault="0085041D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clean</m:t>
            </m:r>
          </m:sub>
        </m:sSub>
      </m:oMath>
      <w:r w:rsidR="00325126"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(S)={</w:t>
      </w:r>
      <m:oMath>
        <m:f>
          <m:f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1.28×123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den>
        </m:f>
      </m:oMath>
      <w:r w:rsidR="00325126"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,……,</w:t>
      </w:r>
      <m:oMath>
        <m:f>
          <m:f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1.28×90</m:t>
            </m:r>
          </m:num>
          <m:den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den>
        </m:f>
      </m:oMath>
      <w:r w:rsidR="00325126"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}</w:t>
      </w:r>
    </w:p>
    <w:p w:rsidR="00325126" w:rsidRPr="00B87931" w:rsidRDefault="00325126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</w:rPr>
      </w:pP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错误较多时，直接计算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clean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(S)的均值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c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和方差</w:t>
      </w:r>
      <m:oMath>
        <m:sSubSup>
          <m:sSub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c</m:t>
            </m:r>
          </m:sub>
          <m:sup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2</m:t>
            </m:r>
          </m:sup>
        </m:sSubSup>
      </m:oMath>
    </w:p>
    <w:p w:rsidR="00325126" w:rsidRPr="00B87931" w:rsidRDefault="00325126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得到置信区间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c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 w:val="28"/>
            <w:szCs w:val="28"/>
          </w:rPr>
          <m:t>±</m:t>
        </m:r>
      </m:oMath>
      <w:r w:rsidRPr="00B87931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λ</w:t>
      </w:r>
      <m:oMath>
        <m:rad>
          <m:radPr>
            <m:degHide m:val="1"/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 w:val="28"/>
                        <w:szCs w:val="28"/>
                      </w:rPr>
                      <m:t>c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K</m:t>
                </m:r>
              </m:den>
            </m:f>
          </m:e>
        </m:rad>
      </m:oMath>
    </w:p>
    <w:p w:rsidR="00325126" w:rsidRPr="00B87931" w:rsidRDefault="00325126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错误较少时，通过</w:t>
      </w:r>
      <m:oMath>
        <m:r>
          <w:rPr>
            <w:rFonts w:ascii="Cambria Math" w:eastAsia="宋体" w:hAnsi="Cambria Math" w:cs="Arial"/>
            <w:color w:val="000000" w:themeColor="text1"/>
            <w:sz w:val="28"/>
            <w:szCs w:val="28"/>
            <w:shd w:val="clear" w:color="auto" w:fill="FFFFFF"/>
          </w:rPr>
          <m:t>φ</m:t>
        </m:r>
      </m:oMath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(S)={125,100,……,90}和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clean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(S)来计算Q(S)</w:t>
      </w:r>
    </w:p>
    <w:p w:rsidR="00325126" w:rsidRPr="00B87931" w:rsidRDefault="00325126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Q(S)={</w:t>
      </w:r>
      <m:oMath>
        <m:r>
          <w:rPr>
            <w:rFonts w:ascii="Cambria Math" w:eastAsia="宋体" w:hAnsi="Cambria Math" w:cs="Arial"/>
            <w:color w:val="000000" w:themeColor="text1"/>
            <w:sz w:val="28"/>
            <w:szCs w:val="28"/>
            <w:shd w:val="clear" w:color="auto" w:fill="FFFFFF"/>
          </w:rPr>
          <m:t>φ</m:t>
        </m:r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)-</w:t>
      </w:r>
      <m:oMath>
        <m:r>
          <m:rPr>
            <m:sty m:val="p"/>
          </m:rPr>
          <w:rPr>
            <w:rFonts w:ascii="Cambria Math" w:eastAsia="宋体" w:hAnsi="Cambria Math" w:cs="Arial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clean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1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),</w:t>
      </w:r>
      <m:oMath>
        <m:r>
          <w:rPr>
            <w:rFonts w:ascii="Cambria Math" w:eastAsia="宋体" w:hAnsi="Cambria Math" w:cs="Arial"/>
            <w:color w:val="000000" w:themeColor="text1"/>
            <w:sz w:val="28"/>
            <w:szCs w:val="28"/>
            <w:shd w:val="clear" w:color="auto" w:fill="FFFFFF"/>
          </w:rPr>
          <m:t xml:space="preserve"> φ</m:t>
        </m:r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)-</w:t>
      </w:r>
      <m:oMath>
        <m:r>
          <m:rPr>
            <m:sty m:val="p"/>
          </m:rPr>
          <w:rPr>
            <w:rFonts w:ascii="Cambria Math" w:eastAsia="宋体" w:hAnsi="Cambria Math" w:cs="Arial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clean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2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),……,</w:t>
      </w:r>
      <m:oMath>
        <m:r>
          <w:rPr>
            <w:rFonts w:ascii="Cambria Math" w:eastAsia="宋体" w:hAnsi="Cambria Math" w:cs="Arial"/>
            <w:color w:val="000000" w:themeColor="text1"/>
            <w:sz w:val="28"/>
            <w:szCs w:val="28"/>
            <w:shd w:val="clear" w:color="auto" w:fill="FFFFFF"/>
          </w:rPr>
          <m:t xml:space="preserve"> φ</m:t>
        </m:r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)-</w:t>
      </w:r>
      <m:oMath>
        <m:r>
          <m:rPr>
            <m:sty m:val="p"/>
          </m:rPr>
          <w:rPr>
            <w:rFonts w:ascii="Cambria Math" w:eastAsia="宋体" w:hAnsi="Cambria Math" w:cs="Arial"/>
            <w:color w:val="000000" w:themeColor="text1"/>
            <w:sz w:val="28"/>
            <w:szCs w:val="28"/>
            <w:shd w:val="clear" w:color="auto" w:fill="FFFFFF"/>
          </w:rPr>
          <m:t xml:space="preserve"> </m:t>
        </m:r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clean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</w:t>
      </w: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t</m:t>
            </m:r>
          </m:e>
          <m:sub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K</m:t>
            </m:r>
          </m:sub>
        </m:sSub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lastRenderedPageBreak/>
        <w:t>)</w:t>
      </w: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}</w:t>
      </w:r>
    </w:p>
    <w:p w:rsidR="00325126" w:rsidRPr="00B87931" w:rsidRDefault="00325126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计算Q(S)的均值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q</m:t>
            </m:r>
          </m:sub>
        </m:sSub>
      </m:oMath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和方差</w:t>
      </w:r>
      <m:oMath>
        <m:sSubSup>
          <m:sSub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Sup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q</m:t>
            </m:r>
          </m:sub>
          <m:sup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2</m:t>
            </m:r>
          </m:sup>
        </m:sSubSup>
      </m:oMath>
    </w:p>
    <w:p w:rsidR="00325126" w:rsidRPr="00B87931" w:rsidRDefault="00325126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因为f(P)=f(</w:t>
      </w:r>
      <m:oMath>
        <m:sSub>
          <m:sSub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clean</m:t>
            </m:r>
          </m:sub>
        </m:sSub>
      </m:oMath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)+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8"/>
            <w:szCs w:val="28"/>
          </w:rPr>
          <m:t>ε</m:t>
        </m:r>
      </m:oMath>
    </w:p>
    <w:p w:rsidR="00325126" w:rsidRPr="00B87931" w:rsidRDefault="00325126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所以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8"/>
            <w:szCs w:val="28"/>
          </w:rPr>
          <m:t>ε</m:t>
        </m:r>
      </m:oMath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supHide m:val="1"/>
            <m:ctrlPr>
              <w:rPr>
                <w:rFonts w:ascii="Cambria Math" w:eastAsia="宋体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t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∈P</m:t>
            </m:r>
          </m:sub>
          <m:sup/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(φ</m:t>
            </m:r>
            <m:d>
              <m:dPr>
                <m:ctrlP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MS Mincho" w:eastAsia="MS Mincho" w:hAnsi="MS Mincho" w:cs="MS Mincho" w:hint="eastAsia"/>
                <w:color w:val="000000" w:themeColor="text1"/>
                <w:sz w:val="28"/>
                <w:szCs w:val="28"/>
                <w:shd w:val="clear" w:color="auto" w:fill="FFFFFF"/>
              </w:rPr>
              <m:t>-</m:t>
            </m:r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 xml:space="preserve"> </m:t>
            </m:r>
            <m:sSub>
              <m:sSubPr>
                <m:ctrlP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clean</m:t>
                </m:r>
              </m:sub>
            </m:sSub>
            <m:d>
              <m:dPr>
                <m:ctrlP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)</m:t>
            </m:r>
          </m:e>
        </m:nary>
      </m:oMath>
    </w:p>
    <w:p w:rsidR="00325126" w:rsidRPr="00B87931" w:rsidRDefault="00325126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得到置信区间</w:t>
      </w: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f(P)-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μ</m:t>
            </m:r>
          </m:e>
          <m:sub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q</m:t>
            </m:r>
          </m:sub>
        </m:sSub>
        <m:r>
          <m:rPr>
            <m:sty m:val="p"/>
          </m:rPr>
          <w:rPr>
            <w:rFonts w:ascii="Cambria Math" w:eastAsia="宋体" w:hAnsi="Cambria Math"/>
            <w:color w:val="000000" w:themeColor="text1"/>
            <w:sz w:val="28"/>
            <w:szCs w:val="28"/>
          </w:rPr>
          <m:t>±</m:t>
        </m:r>
      </m:oMath>
      <w:r w:rsidRPr="00B87931"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  <w:t>λ</w:t>
      </w:r>
      <m:oMath>
        <m:rad>
          <m:radPr>
            <m:degHide m:val="1"/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radPr>
          <m:deg/>
          <m:e>
            <m:f>
              <m:fPr>
                <m:ctrlPr>
                  <w:rPr>
                    <w:rFonts w:ascii="Cambria Math" w:eastAsia="宋体" w:hAnsi="Cambria Math" w:cs="Arial"/>
                    <w:i/>
                    <w:color w:val="000000" w:themeColor="text1"/>
                    <w:sz w:val="28"/>
                    <w:szCs w:val="28"/>
                    <w:shd w:val="clear" w:color="auto" w:fill="FFFFFF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宋体" w:hAnsi="Cambria Math"/>
                        <w:color w:val="000000" w:themeColor="text1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宋体" w:hAnsi="Cambria Math"/>
                        <w:color w:val="000000" w:themeColor="text1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eastAsia="宋体" w:hAnsi="Cambria Math"/>
                        <w:color w:val="000000" w:themeColor="text1"/>
                        <w:sz w:val="28"/>
                        <w:szCs w:val="28"/>
                      </w:rPr>
                      <m:t>q</m:t>
                    </m:r>
                  </m:sub>
                  <m:sup>
                    <m:r>
                      <w:rPr>
                        <w:rFonts w:ascii="Cambria Math" w:eastAsia="宋体" w:hAnsi="Cambria Math"/>
                        <w:color w:val="000000" w:themeColor="text1"/>
                        <w:sz w:val="28"/>
                        <w:szCs w:val="28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eastAsia="宋体" w:hAnsi="Cambria Math" w:cs="Arial"/>
                    <w:color w:val="000000" w:themeColor="text1"/>
                    <w:sz w:val="28"/>
                    <w:szCs w:val="28"/>
                    <w:shd w:val="clear" w:color="auto" w:fill="FFFFFF"/>
                  </w:rPr>
                  <m:t>K</m:t>
                </m:r>
              </m:den>
            </m:f>
          </m:e>
        </m:rad>
      </m:oMath>
    </w:p>
    <w:p w:rsidR="00170A8B" w:rsidRPr="00B87931" w:rsidRDefault="00170A8B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用这种区间的方法来估计条件概率，先验概率和边缘概率，再通过</w:t>
      </w:r>
      <w:bookmarkStart w:id="0" w:name="OLE_LINK3"/>
      <w:bookmarkStart w:id="1" w:name="OLE_LINK4"/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P(h|D)</w:t>
      </w:r>
      <w:bookmarkEnd w:id="0"/>
      <w:bookmarkEnd w:id="1"/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="宋体" w:hAnsi="Cambria Math"/>
                <w:b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P(D|h)P(h)</m:t>
            </m:r>
          </m:num>
          <m:den>
            <m:r>
              <m:rPr>
                <m:sty m:val="b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P(D)</m:t>
            </m:r>
          </m:den>
        </m:f>
      </m:oMath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公式，得到后验概率的区间(两个区间可通过左端点对左端点，右端点对右端点的加减乘除运算得到新的区间)</w:t>
      </w:r>
    </w:p>
    <w:p w:rsidR="001F7F38" w:rsidRPr="00B87931" w:rsidRDefault="001F7F38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</w:p>
    <w:p w:rsidR="001F7F38" w:rsidRPr="00B87931" w:rsidRDefault="001F7F38" w:rsidP="00877885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对于离散属性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B87931" w:rsidRPr="00B87931" w:rsidTr="00123D71"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序号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有房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婚姻状况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年收入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拖欠贷款</w:t>
            </w:r>
          </w:p>
        </w:tc>
      </w:tr>
      <w:tr w:rsidR="00B87931" w:rsidRPr="00B87931" w:rsidTr="00123D71"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是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单身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125K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否(是，2)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已婚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100K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单身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70K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是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已婚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120K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离婚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95K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B87931" w:rsidRPr="00B87931" w:rsidTr="00123D71"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已婚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60K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是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离婚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220K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B87931" w:rsidRPr="00B87931" w:rsidTr="00123D71"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单身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85K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Yes</w:t>
            </w:r>
          </w:p>
        </w:tc>
      </w:tr>
      <w:tr w:rsidR="00B87931" w:rsidRPr="00B87931" w:rsidTr="00123D71"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已婚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75K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tabs>
                <w:tab w:val="left" w:pos="912"/>
              </w:tabs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No</w:t>
            </w:r>
          </w:p>
        </w:tc>
      </w:tr>
      <w:tr w:rsidR="001F7F38" w:rsidRPr="00B87931" w:rsidTr="00123D71"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否</w:t>
            </w:r>
          </w:p>
        </w:tc>
        <w:tc>
          <w:tcPr>
            <w:tcW w:w="1704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单身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90K</w:t>
            </w:r>
          </w:p>
        </w:tc>
        <w:tc>
          <w:tcPr>
            <w:tcW w:w="1705" w:type="dxa"/>
          </w:tcPr>
          <w:p w:rsidR="001F7F38" w:rsidRPr="00B87931" w:rsidRDefault="001F7F38" w:rsidP="00877885">
            <w:pPr>
              <w:spacing w:line="360" w:lineRule="auto"/>
              <w:rPr>
                <w:rFonts w:ascii="宋体" w:eastAsia="宋体" w:hAnsi="宋体"/>
                <w:color w:val="000000" w:themeColor="text1"/>
                <w:sz w:val="28"/>
                <w:szCs w:val="28"/>
              </w:rPr>
            </w:pPr>
            <w:r w:rsidRPr="00B87931">
              <w:rPr>
                <w:rFonts w:ascii="宋体" w:eastAsia="宋体" w:hAnsi="宋体" w:hint="eastAsia"/>
                <w:color w:val="000000" w:themeColor="text1"/>
                <w:sz w:val="28"/>
                <w:szCs w:val="28"/>
              </w:rPr>
              <w:t>Yes</w:t>
            </w:r>
          </w:p>
        </w:tc>
      </w:tr>
    </w:tbl>
    <w:p w:rsidR="001F7F38" w:rsidRPr="00B87931" w:rsidRDefault="001F7F38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</w:p>
    <w:p w:rsidR="001F7F38" w:rsidRPr="00B87931" w:rsidRDefault="001F7F38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对概率P (有房=是|No) 进行估计</w:t>
      </w:r>
    </w:p>
    <w:p w:rsidR="001F7F38" w:rsidRPr="00B87931" w:rsidRDefault="001F7F38" w:rsidP="00877885">
      <w:pPr>
        <w:spacing w:line="360" w:lineRule="auto"/>
        <w:rPr>
          <w:rFonts w:ascii="宋体" w:eastAsia="宋体" w:hAnsi="宋体" w:cs="Arial"/>
          <w:color w:val="000000" w:themeColor="text1"/>
          <w:sz w:val="28"/>
          <w:szCs w:val="28"/>
          <w:shd w:val="clear" w:color="auto" w:fill="FFFFFF"/>
        </w:rPr>
      </w:pPr>
      <m:oMath>
        <m:r>
          <w:rPr>
            <w:rFonts w:ascii="Cambria Math" w:eastAsia="宋体" w:hAnsi="Cambria Math" w:cs="Arial"/>
            <w:color w:val="000000" w:themeColor="text1"/>
            <w:sz w:val="28"/>
            <w:szCs w:val="28"/>
            <w:shd w:val="clear" w:color="auto" w:fill="FFFFFF"/>
          </w:rPr>
          <m:t>φ</m:t>
        </m:r>
      </m:oMath>
      <w:r w:rsidRPr="00B87931">
        <w:rPr>
          <w:rFonts w:ascii="宋体" w:eastAsia="宋体" w:hAnsi="宋体" w:cs="Arial" w:hint="eastAsia"/>
          <w:color w:val="000000" w:themeColor="text1"/>
          <w:sz w:val="28"/>
          <w:szCs w:val="28"/>
          <w:shd w:val="clear" w:color="auto" w:fill="FFFFFF"/>
        </w:rPr>
        <w:t>(t)=3(统计频率)</w:t>
      </w:r>
    </w:p>
    <w:p w:rsidR="001F7F38" w:rsidRPr="00B87931" w:rsidRDefault="0085041D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eastAsia="宋体" w:hAnsi="Cambria Math" w:cs="Arial"/>
                <w:color w:val="000000" w:themeColor="text1"/>
                <w:sz w:val="28"/>
                <w:szCs w:val="28"/>
                <w:shd w:val="clear" w:color="auto" w:fill="FFFFFF"/>
              </w:rPr>
              <m:t>clean</m:t>
            </m:r>
          </m:sub>
        </m:sSub>
      </m:oMath>
      <w:r w:rsidR="001F7F38" w:rsidRPr="00B87931">
        <w:rPr>
          <w:rFonts w:ascii="宋体" w:eastAsia="宋体" w:hAnsi="宋体" w:hint="eastAsia"/>
          <w:color w:val="000000" w:themeColor="text1"/>
          <w:sz w:val="28"/>
          <w:szCs w:val="28"/>
          <w:shd w:val="clear" w:color="auto" w:fill="FFFFFF"/>
        </w:rPr>
        <w:t>(t)</w:t>
      </w:r>
      <w:r w:rsidR="001F7F38"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=</w:t>
      </w:r>
      <m:oMath>
        <m:f>
          <m:f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d</m:t>
            </m:r>
            <m:r>
              <m:rPr>
                <m:sty m:val="p"/>
              </m:r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×4</m:t>
            </m:r>
          </m:num>
          <m:den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m</m:t>
            </m:r>
          </m:den>
        </m:f>
      </m:oMath>
    </w:p>
    <w:p w:rsidR="001F7F38" w:rsidRPr="00B87931" w:rsidRDefault="001F7F38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类似于对连续属性</w:t>
      </w:r>
      <w:r w:rsidR="008A730F"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的估计，最后在计算先验概率、条件概率、边缘概率的区间时</w:t>
      </w: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除以样本总数即可</w:t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对于数据集中属性相关和不相关，在计算后验概率时的公式不同.</w:t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朴素贝叶斯的公式：</w:t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 wp14:anchorId="2074A688" wp14:editId="36256368">
            <wp:extent cx="3002280" cy="716280"/>
            <wp:effectExtent l="0" t="0" r="762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其中</w:t>
      </w:r>
      <w:r w:rsidRPr="00B87931">
        <w:rPr>
          <w:rFonts w:ascii="宋体" w:eastAsia="宋体" w:hAnsi="宋体"/>
          <w:color w:val="000000" w:themeColor="text1"/>
          <w:sz w:val="28"/>
          <w:szCs w:val="28"/>
        </w:rPr>
        <w:fldChar w:fldCharType="begin"/>
      </w:r>
      <w:r w:rsidRPr="00B87931">
        <w:rPr>
          <w:rFonts w:ascii="宋体" w:eastAsia="宋体" w:hAnsi="宋体"/>
          <w:color w:val="000000" w:themeColor="text1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B87931">
        <w:rPr>
          <w:rFonts w:ascii="宋体" w:eastAsia="宋体" w:hAnsi="宋体"/>
          <w:color w:val="000000" w:themeColor="text1"/>
          <w:sz w:val="28"/>
          <w:szCs w:val="28"/>
        </w:rPr>
        <w:instrText xml:space="preserve"> </w:instrText>
      </w:r>
      <w:r w:rsidRPr="00B87931">
        <w:rPr>
          <w:rFonts w:ascii="宋体" w:eastAsia="宋体" w:hAnsi="宋体"/>
          <w:color w:val="000000" w:themeColor="text1"/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B87931">
        <w:rPr>
          <w:rFonts w:ascii="宋体" w:eastAsia="宋体" w:hAnsi="宋体"/>
          <w:color w:val="000000" w:themeColor="text1"/>
          <w:sz w:val="28"/>
          <w:szCs w:val="28"/>
        </w:rPr>
        <w:fldChar w:fldCharType="end"/>
      </w: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为分类属性，V为特征属性。</w:t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由于朴素贝叶斯假设属性之间是相互独立的，则对于条件概率有：</w:t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 wp14:anchorId="1A409D1C" wp14:editId="3BD7F6BE">
            <wp:extent cx="2720340" cy="708660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半朴素贝叶斯分类器是假设属性之间一部分是相关的，可以说是一种弱条件独立性假设，其公式为（以两个属性</w:t>
      </w:r>
      <w:r w:rsidRPr="00B87931">
        <w:rPr>
          <w:rFonts w:ascii="宋体" w:eastAsia="宋体" w:hAnsi="宋体"/>
          <w:color w:val="000000" w:themeColor="text1"/>
          <w:sz w:val="28"/>
          <w:szCs w:val="28"/>
        </w:rPr>
        <w:fldChar w:fldCharType="begin"/>
      </w:r>
      <w:r w:rsidRPr="00B87931">
        <w:rPr>
          <w:rFonts w:ascii="宋体" w:eastAsia="宋体" w:hAnsi="宋体"/>
          <w:color w:val="000000" w:themeColor="text1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B87931">
        <w:rPr>
          <w:rFonts w:ascii="宋体" w:eastAsia="宋体" w:hAnsi="宋体"/>
          <w:color w:val="000000" w:themeColor="text1"/>
          <w:sz w:val="28"/>
          <w:szCs w:val="28"/>
        </w:rPr>
        <w:instrText xml:space="preserve"> </w:instrText>
      </w:r>
      <w:r w:rsidRPr="00B87931">
        <w:rPr>
          <w:rFonts w:ascii="宋体" w:eastAsia="宋体" w:hAnsi="宋体"/>
          <w:color w:val="000000" w:themeColor="text1"/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B87931">
        <w:rPr>
          <w:rFonts w:ascii="宋体" w:eastAsia="宋体" w:hAnsi="宋体"/>
          <w:color w:val="000000" w:themeColor="text1"/>
          <w:sz w:val="28"/>
          <w:szCs w:val="28"/>
        </w:rPr>
        <w:fldChar w:fldCharType="end"/>
      </w: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，</w:t>
      </w:r>
      <w:r w:rsidRPr="00B87931">
        <w:rPr>
          <w:rFonts w:ascii="宋体" w:eastAsia="宋体" w:hAnsi="宋体"/>
          <w:color w:val="000000" w:themeColor="text1"/>
          <w:sz w:val="28"/>
          <w:szCs w:val="28"/>
        </w:rPr>
        <w:fldChar w:fldCharType="begin"/>
      </w:r>
      <w:r w:rsidRPr="00B87931">
        <w:rPr>
          <w:rFonts w:ascii="宋体" w:eastAsia="宋体" w:hAnsi="宋体"/>
          <w:color w:val="000000" w:themeColor="text1"/>
          <w:sz w:val="28"/>
          <w:szCs w:val="28"/>
        </w:rPr>
        <w:instrText xml:space="preserve"> QUOTE </w:instrText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B87931">
        <w:rPr>
          <w:rFonts w:ascii="宋体" w:eastAsia="宋体" w:hAnsi="宋体"/>
          <w:color w:val="000000" w:themeColor="text1"/>
          <w:sz w:val="28"/>
          <w:szCs w:val="28"/>
        </w:rPr>
        <w:instrText xml:space="preserve"> </w:instrText>
      </w:r>
      <w:r w:rsidRPr="00B87931">
        <w:rPr>
          <w:rFonts w:ascii="宋体" w:eastAsia="宋体" w:hAnsi="宋体"/>
          <w:color w:val="000000" w:themeColor="text1"/>
          <w:sz w:val="28"/>
          <w:szCs w:val="28"/>
        </w:rPr>
        <w:fldChar w:fldCharType="separate"/>
      </w:r>
      <m:oMath>
        <m:sSub>
          <m:sSubPr>
            <m:ctrl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="宋体" w:hAnsi="Cambria Math" w:cs="宋体"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B87931">
        <w:rPr>
          <w:rFonts w:ascii="宋体" w:eastAsia="宋体" w:hAnsi="宋体"/>
          <w:color w:val="000000" w:themeColor="text1"/>
          <w:sz w:val="28"/>
          <w:szCs w:val="28"/>
        </w:rPr>
        <w:fldChar w:fldCharType="end"/>
      </w: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为例）：</w:t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/>
          <w:noProof/>
          <w:color w:val="000000" w:themeColor="text1"/>
          <w:sz w:val="28"/>
          <w:szCs w:val="28"/>
        </w:rPr>
        <w:drawing>
          <wp:inline distT="0" distB="0" distL="0" distR="0" wp14:anchorId="709CAF26" wp14:editId="45F82B75">
            <wp:extent cx="4617720" cy="8305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772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对于最后得到后验概率的决策，使用如下方法判定：</w:t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设a=[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L</m:t>
            </m:r>
          </m:sup>
        </m:sSup>
        <m:r>
          <w:rPr>
            <w:rFonts w:ascii="Cambria Math" w:eastAsia="宋体" w:hAnsi="Cambria Math"/>
            <w:color w:val="000000" w:themeColor="text1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U</m:t>
            </m:r>
          </m:sup>
        </m:sSup>
      </m:oMath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]和b=[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L</m:t>
            </m:r>
          </m:sup>
        </m:sSup>
        <m:r>
          <w:rPr>
            <w:rFonts w:ascii="Cambria Math" w:eastAsia="宋体" w:hAnsi="Cambria Math"/>
            <w:color w:val="000000" w:themeColor="text1"/>
            <w:sz w:val="28"/>
            <w:szCs w:val="28"/>
          </w:rPr>
          <m:t>,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U</m:t>
            </m:r>
          </m:sup>
        </m:sSup>
      </m:oMath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]，且记L(a)=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U</m:t>
            </m:r>
          </m:sup>
        </m:sSup>
      </m:oMath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-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a</m:t>
            </m:r>
          </m:e>
          <m:sup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L</m:t>
            </m:r>
          </m:sup>
        </m:sSup>
      </m:oMath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，L(b)=</w:t>
      </w:r>
      <m:oMath>
        <m:r>
          <m:rPr>
            <m:sty m:val="p"/>
          </m:rPr>
          <w:rPr>
            <w:rFonts w:ascii="Cambria Math" w:eastAsia="宋体" w:hAnsi="Cambria Math"/>
            <w:color w:val="000000" w:themeColor="text1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U</m:t>
            </m:r>
          </m:sup>
        </m:sSup>
      </m:oMath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-</w:t>
      </w:r>
      <m:oMath>
        <m:sSup>
          <m:sSupPr>
            <m:ctrlP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b</m:t>
            </m:r>
          </m:e>
          <m:sup>
            <m:r>
              <w:rPr>
                <w:rFonts w:ascii="Cambria Math" w:eastAsia="宋体" w:hAnsi="Cambria Math"/>
                <w:color w:val="000000" w:themeColor="text1"/>
                <w:sz w:val="28"/>
                <w:szCs w:val="28"/>
              </w:rPr>
              <m:t>L</m:t>
            </m:r>
          </m:sup>
        </m:sSup>
      </m:oMath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，则称</w:t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AEF9CB0" wp14:editId="555B02FF">
            <wp:extent cx="4480560" cy="6189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945" cy="6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为a≥b的可能度。</w:t>
      </w:r>
    </w:p>
    <w:p w:rsidR="008A730F" w:rsidRPr="00B87931" w:rsidRDefault="008A730F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</w:p>
    <w:p w:rsidR="00877885" w:rsidRPr="00B87931" w:rsidRDefault="00877885" w:rsidP="00877885">
      <w:pPr>
        <w:spacing w:line="360" w:lineRule="auto"/>
        <w:rPr>
          <w:rFonts w:ascii="宋体" w:eastAsia="宋体" w:hAnsi="宋体"/>
          <w:color w:val="000000" w:themeColor="text1"/>
          <w:sz w:val="28"/>
          <w:szCs w:val="28"/>
        </w:rPr>
      </w:pPr>
      <w:r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输出：用这种区间方法得到的精度、召回率</w:t>
      </w:r>
      <w:r w:rsidR="00376A2E"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；不清洗数据集的精度、召回率；清洗整个数据集的精度、召回率</w:t>
      </w:r>
      <w:r w:rsidR="009316C4" w:rsidRPr="00B87931">
        <w:rPr>
          <w:rFonts w:ascii="宋体" w:eastAsia="宋体" w:hAnsi="宋体" w:hint="eastAsia"/>
          <w:color w:val="000000" w:themeColor="text1"/>
          <w:sz w:val="28"/>
          <w:szCs w:val="28"/>
        </w:rPr>
        <w:t>。</w:t>
      </w:r>
      <w:r w:rsidR="0085041D">
        <w:rPr>
          <w:rFonts w:ascii="宋体" w:eastAsia="宋体" w:hAnsi="宋体" w:hint="eastAsia"/>
          <w:color w:val="000000" w:themeColor="text1"/>
          <w:sz w:val="28"/>
          <w:szCs w:val="28"/>
        </w:rPr>
        <w:t>(过程中需要存储对先验概率，边缘概率，条件概率的统计值)</w:t>
      </w:r>
      <w:bookmarkStart w:id="2" w:name="_GoBack"/>
      <w:bookmarkEnd w:id="2"/>
    </w:p>
    <w:sectPr w:rsidR="00877885" w:rsidRPr="00B879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F65D4"/>
    <w:multiLevelType w:val="hybridMultilevel"/>
    <w:tmpl w:val="ABC88642"/>
    <w:lvl w:ilvl="0" w:tplc="FB00BF2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6C5B"/>
    <w:rsid w:val="00170A8B"/>
    <w:rsid w:val="001E3214"/>
    <w:rsid w:val="001F7F38"/>
    <w:rsid w:val="00325126"/>
    <w:rsid w:val="00376A2E"/>
    <w:rsid w:val="006961A7"/>
    <w:rsid w:val="00706C5B"/>
    <w:rsid w:val="008450C0"/>
    <w:rsid w:val="0085041D"/>
    <w:rsid w:val="00877885"/>
    <w:rsid w:val="008A730F"/>
    <w:rsid w:val="009316C4"/>
    <w:rsid w:val="00B87931"/>
    <w:rsid w:val="00C1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1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61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1A7"/>
    <w:rPr>
      <w:sz w:val="18"/>
      <w:szCs w:val="18"/>
    </w:rPr>
  </w:style>
  <w:style w:type="table" w:styleId="a5">
    <w:name w:val="Table Grid"/>
    <w:basedOn w:val="a1"/>
    <w:uiPriority w:val="59"/>
    <w:rsid w:val="00325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61A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961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961A7"/>
    <w:rPr>
      <w:sz w:val="18"/>
      <w:szCs w:val="18"/>
    </w:rPr>
  </w:style>
  <w:style w:type="table" w:styleId="a5">
    <w:name w:val="Table Grid"/>
    <w:basedOn w:val="a1"/>
    <w:uiPriority w:val="59"/>
    <w:rsid w:val="003251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334</Words>
  <Characters>1909</Characters>
  <Application>Microsoft Office Word</Application>
  <DocSecurity>0</DocSecurity>
  <Lines>15</Lines>
  <Paragraphs>4</Paragraphs>
  <ScaleCrop>false</ScaleCrop>
  <Company>Microsoft</Company>
  <LinksUpToDate>false</LinksUpToDate>
  <CharactersWithSpaces>2239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2017-11-26T04:33:00Z</dcterms:created>
  <dcterms:modified xsi:type="dcterms:W3CDTF">2017-11-27T13:43:00Z</dcterms:modified>
</cp:coreProperties>
</file>