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5C0906" w14:textId="59BC465B" w:rsidR="00821247" w:rsidRDefault="00821247" w:rsidP="00821247">
      <w:pPr>
        <w:rPr>
          <w:lang w:eastAsia="zh-CN"/>
        </w:rPr>
      </w:pPr>
      <w:r>
        <w:t xml:space="preserve">Student </w:t>
      </w:r>
      <w:r w:rsidRPr="00821247">
        <w:t>Name:</w:t>
      </w:r>
      <w:r>
        <w:t xml:space="preserve"> </w:t>
      </w:r>
      <w:r w:rsidR="005A7AB7">
        <w:rPr>
          <w:u w:val="single"/>
          <w:lang w:eastAsia="zh-CN"/>
        </w:rPr>
        <w:tab/>
      </w:r>
      <w:proofErr w:type="spellStart"/>
      <w:r w:rsidR="005A7AB7">
        <w:rPr>
          <w:rFonts w:hint="eastAsia"/>
          <w:u w:val="single"/>
          <w:lang w:eastAsia="zh-CN"/>
        </w:rPr>
        <w:t>Xianglong</w:t>
      </w:r>
      <w:proofErr w:type="spellEnd"/>
      <w:r w:rsidR="005A7AB7">
        <w:rPr>
          <w:rFonts w:hint="eastAsia"/>
          <w:u w:val="single"/>
          <w:lang w:eastAsia="zh-CN"/>
        </w:rPr>
        <w:t xml:space="preserve"> Lin</w:t>
      </w:r>
      <w:r w:rsidR="005A7AB7">
        <w:rPr>
          <w:u w:val="single"/>
          <w:lang w:eastAsia="zh-CN"/>
        </w:rPr>
        <w:tab/>
      </w:r>
      <w:r w:rsidR="005A7AB7" w:rsidRPr="00821247">
        <w:t xml:space="preserve"> Student</w:t>
      </w:r>
      <w:r>
        <w:t xml:space="preserve"> Number: </w:t>
      </w:r>
      <w:r w:rsidRPr="00821247">
        <w:rPr>
          <w:u w:val="single"/>
        </w:rPr>
        <w:tab/>
      </w:r>
      <w:r w:rsidR="005A7AB7">
        <w:rPr>
          <w:rFonts w:hint="eastAsia"/>
          <w:u w:val="single"/>
          <w:lang w:eastAsia="zh-CN"/>
        </w:rPr>
        <w:t>45791439</w:t>
      </w:r>
      <w:r w:rsidRPr="00821247">
        <w:rPr>
          <w:u w:val="single"/>
        </w:rPr>
        <w:tab/>
      </w:r>
      <w:r w:rsidR="005A7AB7">
        <w:rPr>
          <w:rFonts w:hint="eastAsia"/>
          <w:u w:val="single"/>
          <w:lang w:eastAsia="zh-CN"/>
        </w:rPr>
        <w:t xml:space="preserve"> </w:t>
      </w:r>
      <w:r>
        <w:t>Team Name:</w:t>
      </w:r>
      <w:r w:rsidR="005A7AB7">
        <w:rPr>
          <w:rFonts w:hint="eastAsia"/>
          <w:lang w:eastAsia="zh-CN"/>
        </w:rPr>
        <w:t xml:space="preserve"> </w:t>
      </w:r>
      <w:r w:rsidR="005A7AB7">
        <w:rPr>
          <w:rFonts w:hint="eastAsia"/>
          <w:u w:val="single"/>
          <w:lang w:eastAsia="zh-CN"/>
        </w:rPr>
        <w:t xml:space="preserve">H2OMG </w:t>
      </w:r>
    </w:p>
    <w:p w14:paraId="0AA47374" w14:textId="170810B0" w:rsidR="00C03072" w:rsidRDefault="00C03072" w:rsidP="00821247">
      <w:pPr>
        <w:rPr>
          <w:lang w:eastAsia="zh-CN"/>
        </w:rPr>
      </w:pPr>
      <w:r>
        <w:t>Week: _</w:t>
      </w:r>
      <w:r w:rsidR="001A523F">
        <w:rPr>
          <w:rFonts w:hint="eastAsia"/>
          <w:lang w:eastAsia="zh-CN"/>
        </w:rPr>
        <w:t>3</w:t>
      </w:r>
      <w:r>
        <w:t>_</w:t>
      </w:r>
    </w:p>
    <w:p w14:paraId="7B0DFB35" w14:textId="1353BF77" w:rsidR="003A5E57" w:rsidRDefault="00821247" w:rsidP="00821247">
      <w:pPr>
        <w:rPr>
          <w:rFonts w:hint="eastAsia"/>
          <w:lang w:eastAsia="zh-CN"/>
        </w:rPr>
      </w:pPr>
      <w:r w:rsidRPr="002F1BFA">
        <w:rPr>
          <w:b/>
          <w:bCs/>
        </w:rPr>
        <w:t>Title</w:t>
      </w:r>
      <w:r>
        <w:t>:</w:t>
      </w:r>
      <w:r w:rsidR="00C03072">
        <w:t xml:space="preserve"> </w:t>
      </w:r>
      <w:r w:rsidR="00551D04">
        <w:rPr>
          <w:rFonts w:hint="eastAsia"/>
          <w:lang w:eastAsia="zh-CN"/>
        </w:rPr>
        <w:t>Method Selection in Water Resource Design</w:t>
      </w:r>
    </w:p>
    <w:p w14:paraId="47D387FB" w14:textId="21479226" w:rsidR="00821247" w:rsidRDefault="00821247" w:rsidP="00821247">
      <w:pPr>
        <w:rPr>
          <w:lang w:eastAsia="zh-CN"/>
        </w:rPr>
      </w:pPr>
      <w:r w:rsidRPr="002F1BFA">
        <w:rPr>
          <w:b/>
          <w:bCs/>
        </w:rPr>
        <w:t>Description</w:t>
      </w:r>
      <w:r>
        <w:t>:</w:t>
      </w:r>
    </w:p>
    <w:p w14:paraId="67B4B3E2" w14:textId="710E9E3F" w:rsidR="006B69B2" w:rsidRDefault="006B69B2" w:rsidP="006B69B2">
      <w:pPr>
        <w:rPr>
          <w:lang w:eastAsia="zh-CN"/>
        </w:rPr>
      </w:pPr>
      <w:r>
        <w:rPr>
          <w:lang w:eastAsia="zh-CN"/>
        </w:rPr>
        <w:t xml:space="preserve">In the </w:t>
      </w:r>
      <w:r>
        <w:rPr>
          <w:rFonts w:hint="eastAsia"/>
          <w:lang w:eastAsia="zh-CN"/>
        </w:rPr>
        <w:t xml:space="preserve">3rd </w:t>
      </w:r>
      <w:r>
        <w:rPr>
          <w:lang w:eastAsia="zh-CN"/>
        </w:rPr>
        <w:t xml:space="preserve">week, our team moved from initial brainstorming to a more focused exploration of water resource management within households. Building on the personas established in the </w:t>
      </w:r>
      <w:r w:rsidR="00CD5770">
        <w:rPr>
          <w:rFonts w:hint="eastAsia"/>
          <w:lang w:eastAsia="zh-CN"/>
        </w:rPr>
        <w:t>2nd</w:t>
      </w:r>
      <w:r>
        <w:rPr>
          <w:rFonts w:hint="eastAsia"/>
          <w:lang w:eastAsia="zh-CN"/>
        </w:rPr>
        <w:t xml:space="preserve"> </w:t>
      </w:r>
      <w:r>
        <w:rPr>
          <w:lang w:eastAsia="zh-CN"/>
        </w:rPr>
        <w:t xml:space="preserve">week, we decided to use Interviews and Autoethnography as our primary research methods. These </w:t>
      </w:r>
      <w:r>
        <w:rPr>
          <w:rFonts w:hint="eastAsia"/>
          <w:lang w:eastAsia="zh-CN"/>
        </w:rPr>
        <w:t>2</w:t>
      </w:r>
      <w:r>
        <w:rPr>
          <w:lang w:eastAsia="zh-CN"/>
        </w:rPr>
        <w:t xml:space="preserve"> approaches allow us to study water usage from both external and internal perspectives, providing a comprehensive view.</w:t>
      </w:r>
      <w:r>
        <w:rPr>
          <w:rFonts w:hint="eastAsia"/>
          <w:lang w:eastAsia="zh-CN"/>
        </w:rPr>
        <w:t xml:space="preserve"> </w:t>
      </w:r>
      <w:r>
        <w:rPr>
          <w:lang w:eastAsia="zh-CN"/>
        </w:rPr>
        <w:t>Last week, we explored broader themes like household communication and water usage. However, we reali</w:t>
      </w:r>
      <w:r>
        <w:rPr>
          <w:rFonts w:hint="eastAsia"/>
          <w:lang w:eastAsia="zh-CN"/>
        </w:rPr>
        <w:t>s</w:t>
      </w:r>
      <w:r>
        <w:rPr>
          <w:lang w:eastAsia="zh-CN"/>
        </w:rPr>
        <w:t xml:space="preserve">ed the need to focus specifically on water resource usage to develop measurable and feasible design solutions. Unlike the previous week, which </w:t>
      </w:r>
      <w:r w:rsidR="00407864">
        <w:rPr>
          <w:lang w:eastAsia="zh-CN"/>
        </w:rPr>
        <w:t>centred</w:t>
      </w:r>
      <w:r>
        <w:rPr>
          <w:lang w:eastAsia="zh-CN"/>
        </w:rPr>
        <w:t xml:space="preserve"> on defining the project and personas, this week we concentrated on selecting research methods that best uncover user </w:t>
      </w:r>
      <w:r w:rsidR="00B9393A">
        <w:rPr>
          <w:lang w:eastAsia="zh-CN"/>
        </w:rPr>
        <w:t>behaviours</w:t>
      </w:r>
      <w:r>
        <w:rPr>
          <w:lang w:eastAsia="zh-CN"/>
        </w:rPr>
        <w:t xml:space="preserve"> and personal experiences related to water usage. Interviews will help us gather insights into the social and cultural contexts influencing water usage, while Autoethnography will provide deeper, introspective reflections, complementing the data from interviews. This combination ensures a thorough approach to our project.</w:t>
      </w:r>
    </w:p>
    <w:p w14:paraId="3125169F" w14:textId="3379EE38" w:rsidR="00EA4B70" w:rsidRDefault="00821247" w:rsidP="006B69B2">
      <w:pPr>
        <w:rPr>
          <w:b/>
          <w:bCs/>
          <w:lang w:eastAsia="zh-CN"/>
        </w:rPr>
      </w:pPr>
      <w:r w:rsidRPr="002F1BFA">
        <w:rPr>
          <w:b/>
          <w:bCs/>
        </w:rPr>
        <w:t>Visual Evidence:</w:t>
      </w:r>
    </w:p>
    <w:p w14:paraId="450B557D" w14:textId="2743A685" w:rsidR="00FA64C3" w:rsidRPr="002F1BFA" w:rsidRDefault="006B69B2" w:rsidP="006B69B2">
      <w:pPr>
        <w:jc w:val="center"/>
        <w:rPr>
          <w:b/>
          <w:bCs/>
          <w:lang w:eastAsia="zh-CN"/>
        </w:rPr>
      </w:pPr>
      <w:r>
        <w:rPr>
          <w:rFonts w:hint="eastAsia"/>
          <w:b/>
          <w:bCs/>
          <w:noProof/>
          <w:lang w:eastAsia="zh-CN"/>
        </w:rPr>
        <w:drawing>
          <wp:inline distT="0" distB="0" distL="0" distR="0" wp14:anchorId="2FBB9C93" wp14:editId="7B4AD0AD">
            <wp:extent cx="2603500" cy="3026361"/>
            <wp:effectExtent l="0" t="0" r="0" b="0"/>
            <wp:docPr id="175426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6852" name="Picture 1754268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72652" cy="3106745"/>
                    </a:xfrm>
                    <a:prstGeom prst="rect">
                      <a:avLst/>
                    </a:prstGeom>
                  </pic:spPr>
                </pic:pic>
              </a:graphicData>
            </a:graphic>
          </wp:inline>
        </w:drawing>
      </w:r>
    </w:p>
    <w:p w14:paraId="1E127C47" w14:textId="361D6C68" w:rsidR="00821247" w:rsidRDefault="00821247" w:rsidP="00821247">
      <w:pPr>
        <w:rPr>
          <w:b/>
          <w:bCs/>
          <w:lang w:eastAsia="zh-CN"/>
        </w:rPr>
      </w:pPr>
      <w:r w:rsidRPr="002F1BFA">
        <w:rPr>
          <w:b/>
          <w:bCs/>
        </w:rPr>
        <w:t>Statement on Learning:</w:t>
      </w:r>
    </w:p>
    <w:p w14:paraId="6BBAC47F" w14:textId="13ED3D43" w:rsidR="0040642B" w:rsidRPr="00EA4B70" w:rsidRDefault="0040642B" w:rsidP="0040642B">
      <w:pPr>
        <w:pStyle w:val="ListParagraph1"/>
        <w:ind w:left="0"/>
        <w:rPr>
          <w:rFonts w:ascii="Aptos" w:hAnsi="Aptos" w:cs="Calibri"/>
          <w:sz w:val="22"/>
          <w:szCs w:val="22"/>
        </w:rPr>
      </w:pPr>
      <w:r w:rsidRPr="0040642B">
        <w:rPr>
          <w:rFonts w:ascii="Aptos" w:hAnsi="Aptos" w:cs="Calibri"/>
          <w:sz w:val="22"/>
          <w:szCs w:val="22"/>
        </w:rPr>
        <w:t>This week’s studio taught me the importance of balancing different research methods to better capture user behaviors and experiences. Through Interviews, a wide range of perspectives will be captured, ensuring that the design solutions are grounded in the real experiences of different user groups. Autoethnography allowed me to critically reflect on my own interactions with water usage, bringing to light subconscious habits and preferences that might otherwise go unnoticed. The combination of these methods taught me that integrating external data collection with personal self-reflection can lead to more comprehensive and user-</w:t>
      </w:r>
      <w:proofErr w:type="spellStart"/>
      <w:r w:rsidRPr="0040642B">
        <w:rPr>
          <w:rFonts w:ascii="Aptos" w:hAnsi="Aptos" w:cs="Calibri"/>
          <w:sz w:val="22"/>
          <w:szCs w:val="22"/>
        </w:rPr>
        <w:t>cent</w:t>
      </w:r>
      <w:r w:rsidR="00535F4C">
        <w:rPr>
          <w:rFonts w:ascii="Aptos" w:hAnsi="Aptos" w:cs="Calibri" w:hint="eastAsia"/>
          <w:sz w:val="22"/>
          <w:szCs w:val="22"/>
        </w:rPr>
        <w:t>re</w:t>
      </w:r>
      <w:r w:rsidRPr="0040642B">
        <w:rPr>
          <w:rFonts w:ascii="Aptos" w:hAnsi="Aptos" w:cs="Calibri"/>
          <w:sz w:val="22"/>
          <w:szCs w:val="22"/>
        </w:rPr>
        <w:t>d</w:t>
      </w:r>
      <w:proofErr w:type="spellEnd"/>
      <w:r w:rsidRPr="0040642B">
        <w:rPr>
          <w:rFonts w:ascii="Aptos" w:hAnsi="Aptos" w:cs="Calibri"/>
          <w:sz w:val="22"/>
          <w:szCs w:val="22"/>
        </w:rPr>
        <w:t xml:space="preserve"> design outcomes.</w:t>
      </w:r>
      <w:r w:rsidR="006B69B2">
        <w:rPr>
          <w:rFonts w:ascii="Aptos" w:hAnsi="Aptos" w:cs="Calibri" w:hint="eastAsia"/>
          <w:sz w:val="22"/>
          <w:szCs w:val="22"/>
        </w:rPr>
        <w:t xml:space="preserve"> </w:t>
      </w:r>
      <w:r w:rsidRPr="0040642B">
        <w:rPr>
          <w:rFonts w:ascii="Aptos" w:hAnsi="Aptos" w:cs="Calibri"/>
          <w:sz w:val="22"/>
          <w:szCs w:val="22"/>
        </w:rPr>
        <w:t xml:space="preserve">In summary, the method selection and planning this week undoubtedly lay the foundation for our team’s upcoming research activities. By leveraging both in-depth and accessible research methods, we will gain a more thorough understanding of the complexities of water resource usage within household environments, ultimately ensuring that our design solutions are effective and </w:t>
      </w:r>
      <w:proofErr w:type="gramStart"/>
      <w:r w:rsidRPr="0040642B">
        <w:rPr>
          <w:rFonts w:ascii="Aptos" w:hAnsi="Aptos" w:cs="Calibri"/>
          <w:sz w:val="22"/>
          <w:szCs w:val="22"/>
        </w:rPr>
        <w:t>user-</w:t>
      </w:r>
      <w:proofErr w:type="spellStart"/>
      <w:r w:rsidRPr="0040642B">
        <w:rPr>
          <w:rFonts w:ascii="Aptos" w:hAnsi="Aptos" w:cs="Calibri"/>
          <w:sz w:val="22"/>
          <w:szCs w:val="22"/>
        </w:rPr>
        <w:t>cent</w:t>
      </w:r>
      <w:r w:rsidR="00094A45">
        <w:rPr>
          <w:rFonts w:ascii="Aptos" w:hAnsi="Aptos" w:cs="Calibri" w:hint="eastAsia"/>
          <w:sz w:val="22"/>
          <w:szCs w:val="22"/>
        </w:rPr>
        <w:t>re</w:t>
      </w:r>
      <w:r w:rsidRPr="0040642B">
        <w:rPr>
          <w:rFonts w:ascii="Aptos" w:hAnsi="Aptos" w:cs="Calibri" w:hint="eastAsia"/>
          <w:sz w:val="22"/>
          <w:szCs w:val="22"/>
        </w:rPr>
        <w:t>d</w:t>
      </w:r>
      <w:proofErr w:type="spellEnd"/>
      <w:proofErr w:type="gramEnd"/>
      <w:r w:rsidRPr="0040642B">
        <w:rPr>
          <w:rFonts w:ascii="Aptos" w:hAnsi="Aptos" w:cs="Calibri"/>
          <w:sz w:val="22"/>
          <w:szCs w:val="22"/>
        </w:rPr>
        <w:t>.</w:t>
      </w:r>
    </w:p>
    <w:sectPr w:rsidR="0040642B" w:rsidRPr="00EA4B70" w:rsidSect="00821247">
      <w:headerReference w:type="default" r:id="rId8"/>
      <w:footerReference w:type="even" r:id="rId9"/>
      <w:footerReference w:type="default" r:id="rId10"/>
      <w:pgSz w:w="11906" w:h="16838"/>
      <w:pgMar w:top="1383" w:right="1133" w:bottom="993" w:left="85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9288DA" w14:textId="77777777" w:rsidR="00CB66AD" w:rsidRDefault="00CB66AD" w:rsidP="00821247">
      <w:pPr>
        <w:spacing w:after="0" w:line="240" w:lineRule="auto"/>
      </w:pPr>
      <w:r>
        <w:separator/>
      </w:r>
    </w:p>
  </w:endnote>
  <w:endnote w:type="continuationSeparator" w:id="0">
    <w:p w14:paraId="15F50AFC" w14:textId="77777777" w:rsidR="00CB66AD" w:rsidRDefault="00CB66AD" w:rsidP="008212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603183075"/>
      <w:docPartObj>
        <w:docPartGallery w:val="Page Numbers (Bottom of Page)"/>
        <w:docPartUnique/>
      </w:docPartObj>
    </w:sdtPr>
    <w:sdtContent>
      <w:p w14:paraId="2A0171D4" w14:textId="73F2C767" w:rsidR="003A5E57" w:rsidRDefault="003A5E57" w:rsidP="00E43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CBDD9B" w14:textId="77777777" w:rsidR="003A5E57" w:rsidRDefault="003A5E57" w:rsidP="003A5E5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6F80C5" w14:textId="77777777" w:rsidR="003A5E57" w:rsidRDefault="003A5E57" w:rsidP="003A5E5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22ACF6" w14:textId="77777777" w:rsidR="00CB66AD" w:rsidRDefault="00CB66AD" w:rsidP="00821247">
      <w:pPr>
        <w:spacing w:after="0" w:line="240" w:lineRule="auto"/>
      </w:pPr>
      <w:r>
        <w:separator/>
      </w:r>
    </w:p>
  </w:footnote>
  <w:footnote w:type="continuationSeparator" w:id="0">
    <w:p w14:paraId="0024C538" w14:textId="77777777" w:rsidR="00CB66AD" w:rsidRDefault="00CB66AD" w:rsidP="008212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99270F" w14:textId="77777777" w:rsidR="00821247" w:rsidRDefault="00821247" w:rsidP="00821247">
    <w:pPr>
      <w:spacing w:after="0"/>
      <w:rPr>
        <w:color w:val="A6A6A6"/>
        <w:sz w:val="48"/>
        <w:szCs w:val="48"/>
      </w:rPr>
    </w:pPr>
    <w:r>
      <w:rPr>
        <w:color w:val="A6A6A6"/>
        <w:sz w:val="48"/>
        <w:szCs w:val="48"/>
      </w:rPr>
      <w:t>Design Computing Studio 2</w:t>
    </w:r>
  </w:p>
  <w:p w14:paraId="38A36E98" w14:textId="1E298ED7" w:rsidR="00821247" w:rsidRPr="00821247" w:rsidRDefault="00821247" w:rsidP="00821247">
    <w:pPr>
      <w:spacing w:after="0"/>
      <w:rPr>
        <w:color w:val="A6A6A6"/>
      </w:rPr>
    </w:pPr>
    <w:r>
      <w:rPr>
        <w:color w:val="A6A6A6"/>
      </w:rPr>
      <w:t>Design Journal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A43483"/>
    <w:multiLevelType w:val="multilevel"/>
    <w:tmpl w:val="BD527D14"/>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4917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247"/>
    <w:rsid w:val="00004BAE"/>
    <w:rsid w:val="0004609C"/>
    <w:rsid w:val="00094A45"/>
    <w:rsid w:val="0011052A"/>
    <w:rsid w:val="00132482"/>
    <w:rsid w:val="001813D6"/>
    <w:rsid w:val="001A523F"/>
    <w:rsid w:val="001F1C74"/>
    <w:rsid w:val="00203BAD"/>
    <w:rsid w:val="00247CCD"/>
    <w:rsid w:val="002C31CB"/>
    <w:rsid w:val="002D1E45"/>
    <w:rsid w:val="002F1BFA"/>
    <w:rsid w:val="003133AE"/>
    <w:rsid w:val="00351D4A"/>
    <w:rsid w:val="00371831"/>
    <w:rsid w:val="00394552"/>
    <w:rsid w:val="003A5E57"/>
    <w:rsid w:val="003A6097"/>
    <w:rsid w:val="0040642B"/>
    <w:rsid w:val="00407864"/>
    <w:rsid w:val="004A3CE7"/>
    <w:rsid w:val="004C2B17"/>
    <w:rsid w:val="004D0D80"/>
    <w:rsid w:val="00505A08"/>
    <w:rsid w:val="00517029"/>
    <w:rsid w:val="00535F4C"/>
    <w:rsid w:val="005454E3"/>
    <w:rsid w:val="00551D04"/>
    <w:rsid w:val="005976DF"/>
    <w:rsid w:val="005A7AB7"/>
    <w:rsid w:val="005F6080"/>
    <w:rsid w:val="006239C9"/>
    <w:rsid w:val="0064318C"/>
    <w:rsid w:val="00646C61"/>
    <w:rsid w:val="00675A0D"/>
    <w:rsid w:val="006B69B2"/>
    <w:rsid w:val="006E1262"/>
    <w:rsid w:val="006F40DF"/>
    <w:rsid w:val="00710103"/>
    <w:rsid w:val="00714BC5"/>
    <w:rsid w:val="0074142A"/>
    <w:rsid w:val="007A36C5"/>
    <w:rsid w:val="007C1A56"/>
    <w:rsid w:val="007D1612"/>
    <w:rsid w:val="007D51E3"/>
    <w:rsid w:val="007E4F58"/>
    <w:rsid w:val="007E7088"/>
    <w:rsid w:val="00821247"/>
    <w:rsid w:val="00826114"/>
    <w:rsid w:val="0088533C"/>
    <w:rsid w:val="008C2528"/>
    <w:rsid w:val="008D6105"/>
    <w:rsid w:val="00972EC2"/>
    <w:rsid w:val="009A0DB6"/>
    <w:rsid w:val="00A14CFD"/>
    <w:rsid w:val="00A55BA6"/>
    <w:rsid w:val="00AA5CF9"/>
    <w:rsid w:val="00AB1AD6"/>
    <w:rsid w:val="00AE1C6E"/>
    <w:rsid w:val="00B51EB8"/>
    <w:rsid w:val="00B6425F"/>
    <w:rsid w:val="00B67182"/>
    <w:rsid w:val="00B70634"/>
    <w:rsid w:val="00B9393A"/>
    <w:rsid w:val="00BA7D54"/>
    <w:rsid w:val="00BC61EC"/>
    <w:rsid w:val="00BE3063"/>
    <w:rsid w:val="00C00069"/>
    <w:rsid w:val="00C03072"/>
    <w:rsid w:val="00C33547"/>
    <w:rsid w:val="00C5409F"/>
    <w:rsid w:val="00C544BB"/>
    <w:rsid w:val="00CB66AD"/>
    <w:rsid w:val="00CD5770"/>
    <w:rsid w:val="00D225A9"/>
    <w:rsid w:val="00D57275"/>
    <w:rsid w:val="00D71BBB"/>
    <w:rsid w:val="00DB0B9E"/>
    <w:rsid w:val="00E17419"/>
    <w:rsid w:val="00E231F5"/>
    <w:rsid w:val="00E333C3"/>
    <w:rsid w:val="00E609C7"/>
    <w:rsid w:val="00E86C00"/>
    <w:rsid w:val="00EA4B70"/>
    <w:rsid w:val="00ED12FE"/>
    <w:rsid w:val="00F33A7F"/>
    <w:rsid w:val="00FA64C3"/>
    <w:rsid w:val="00FB1674"/>
    <w:rsid w:val="00FB2CAC"/>
    <w:rsid w:val="00FB546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C4B462"/>
  <w15:chartTrackingRefBased/>
  <w15:docId w15:val="{2AEA3BB8-5AFF-4ABE-9ABE-AE6004ECA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SimSun"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1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1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247"/>
    <w:rPr>
      <w:rFonts w:eastAsiaTheme="majorEastAsia" w:cstheme="majorBidi"/>
      <w:color w:val="272727" w:themeColor="text1" w:themeTint="D8"/>
    </w:rPr>
  </w:style>
  <w:style w:type="paragraph" w:styleId="Title">
    <w:name w:val="Title"/>
    <w:basedOn w:val="Normal"/>
    <w:next w:val="Normal"/>
    <w:link w:val="TitleChar"/>
    <w:uiPriority w:val="10"/>
    <w:qFormat/>
    <w:rsid w:val="00821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247"/>
    <w:pPr>
      <w:spacing w:before="160"/>
      <w:jc w:val="center"/>
    </w:pPr>
    <w:rPr>
      <w:i/>
      <w:iCs/>
      <w:color w:val="404040" w:themeColor="text1" w:themeTint="BF"/>
    </w:rPr>
  </w:style>
  <w:style w:type="character" w:customStyle="1" w:styleId="QuoteChar">
    <w:name w:val="Quote Char"/>
    <w:basedOn w:val="DefaultParagraphFont"/>
    <w:link w:val="Quote"/>
    <w:uiPriority w:val="29"/>
    <w:rsid w:val="00821247"/>
    <w:rPr>
      <w:i/>
      <w:iCs/>
      <w:color w:val="404040" w:themeColor="text1" w:themeTint="BF"/>
    </w:rPr>
  </w:style>
  <w:style w:type="paragraph" w:styleId="ListParagraph">
    <w:name w:val="List Paragraph"/>
    <w:basedOn w:val="Normal"/>
    <w:uiPriority w:val="34"/>
    <w:qFormat/>
    <w:rsid w:val="00821247"/>
    <w:pPr>
      <w:ind w:left="720"/>
      <w:contextualSpacing/>
    </w:pPr>
  </w:style>
  <w:style w:type="character" w:styleId="IntenseEmphasis">
    <w:name w:val="Intense Emphasis"/>
    <w:basedOn w:val="DefaultParagraphFont"/>
    <w:uiPriority w:val="21"/>
    <w:qFormat/>
    <w:rsid w:val="00821247"/>
    <w:rPr>
      <w:i/>
      <w:iCs/>
      <w:color w:val="0F4761" w:themeColor="accent1" w:themeShade="BF"/>
    </w:rPr>
  </w:style>
  <w:style w:type="paragraph" w:styleId="IntenseQuote">
    <w:name w:val="Intense Quote"/>
    <w:basedOn w:val="Normal"/>
    <w:next w:val="Normal"/>
    <w:link w:val="IntenseQuoteChar"/>
    <w:uiPriority w:val="30"/>
    <w:qFormat/>
    <w:rsid w:val="00821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247"/>
    <w:rPr>
      <w:i/>
      <w:iCs/>
      <w:color w:val="0F4761" w:themeColor="accent1" w:themeShade="BF"/>
    </w:rPr>
  </w:style>
  <w:style w:type="character" w:styleId="IntenseReference">
    <w:name w:val="Intense Reference"/>
    <w:basedOn w:val="DefaultParagraphFont"/>
    <w:uiPriority w:val="32"/>
    <w:qFormat/>
    <w:rsid w:val="00821247"/>
    <w:rPr>
      <w:b/>
      <w:bCs/>
      <w:smallCaps/>
      <w:color w:val="0F4761" w:themeColor="accent1" w:themeShade="BF"/>
      <w:spacing w:val="5"/>
    </w:rPr>
  </w:style>
  <w:style w:type="paragraph" w:styleId="Header">
    <w:name w:val="header"/>
    <w:basedOn w:val="Normal"/>
    <w:link w:val="HeaderChar"/>
    <w:uiPriority w:val="99"/>
    <w:unhideWhenUsed/>
    <w:rsid w:val="008212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1247"/>
  </w:style>
  <w:style w:type="paragraph" w:styleId="Footer">
    <w:name w:val="footer"/>
    <w:basedOn w:val="Normal"/>
    <w:link w:val="FooterChar"/>
    <w:uiPriority w:val="99"/>
    <w:unhideWhenUsed/>
    <w:rsid w:val="008212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1247"/>
  </w:style>
  <w:style w:type="character" w:styleId="PageNumber">
    <w:name w:val="page number"/>
    <w:basedOn w:val="DefaultParagraphFont"/>
    <w:uiPriority w:val="99"/>
    <w:semiHidden/>
    <w:unhideWhenUsed/>
    <w:rsid w:val="003A5E57"/>
  </w:style>
  <w:style w:type="paragraph" w:styleId="NormalWeb">
    <w:name w:val="Normal (Web)"/>
    <w:basedOn w:val="Normal"/>
    <w:uiPriority w:val="99"/>
    <w:unhideWhenUsed/>
    <w:rsid w:val="00EA4B70"/>
    <w:pPr>
      <w:spacing w:before="100" w:beforeAutospacing="1" w:after="100" w:afterAutospacing="1" w:line="240" w:lineRule="auto"/>
    </w:pPr>
    <w:rPr>
      <w:rFonts w:ascii="Times New Roman" w:eastAsia="Times New Roman" w:hAnsi="Times New Roman" w:cs="Times New Roman"/>
      <w:kern w:val="0"/>
      <w:sz w:val="24"/>
      <w:szCs w:val="24"/>
      <w:lang w:val="en-CN" w:eastAsia="zh-CN"/>
      <w14:ligatures w14:val="none"/>
    </w:rPr>
  </w:style>
  <w:style w:type="paragraph" w:customStyle="1" w:styleId="ListParagraph1">
    <w:name w:val="List Paragraph1"/>
    <w:basedOn w:val="Normal"/>
    <w:uiPriority w:val="99"/>
    <w:unhideWhenUsed/>
    <w:qFormat/>
    <w:rsid w:val="00EA4B70"/>
    <w:pPr>
      <w:widowControl w:val="0"/>
      <w:spacing w:line="278" w:lineRule="auto"/>
      <w:ind w:left="720"/>
      <w:contextualSpacing/>
      <w:jc w:val="both"/>
    </w:pPr>
    <w:rPr>
      <w:rFonts w:eastAsiaTheme="minorEastAsia"/>
      <w:sz w:val="21"/>
      <w:szCs w:val="24"/>
      <w:lang w:val="en-US" w:eastAsia="zh-CN"/>
      <w14:ligatures w14:val="none"/>
    </w:rPr>
  </w:style>
  <w:style w:type="character" w:styleId="Strong">
    <w:name w:val="Strong"/>
    <w:basedOn w:val="DefaultParagraphFont"/>
    <w:uiPriority w:val="22"/>
    <w:qFormat/>
    <w:rsid w:val="003945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Pages>
  <Words>349</Words>
  <Characters>1991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Dhaval Vyas</dc:creator>
  <cp:keywords/>
  <dc:description/>
  <cp:lastModifiedBy>Xianglong Lin</cp:lastModifiedBy>
  <cp:revision>52</cp:revision>
  <dcterms:created xsi:type="dcterms:W3CDTF">2024-07-23T03:03:00Z</dcterms:created>
  <dcterms:modified xsi:type="dcterms:W3CDTF">2024-08-20T07:00:00Z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2024-07-23T03:11:43Z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88c92e08-c9bc-475b-9b28-a77db8dd68a7</vt:lpwstr>
  </property>
  <property fmtid="{D5CDD505-2E9C-101B-9397-08002B2CF9AE}" pid="8" name="MSIP_Label_0f488380-630a-4f55-a077-a19445e3f360_ContentBits">
    <vt:lpwstr>0</vt:lpwstr>
  </property>
</Properties>
</file>