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6B2E8" w14:textId="77777777" w:rsidR="007C39DD" w:rsidRPr="00B6519A" w:rsidRDefault="007C39DD" w:rsidP="007C39DD">
      <w:pPr>
        <w:spacing w:line="480" w:lineRule="auto"/>
        <w:rPr>
          <w:rFonts w:ascii="Calibri" w:hAnsi="Calibri" w:cs="Calibri"/>
          <w:b/>
          <w:bCs/>
        </w:rPr>
      </w:pPr>
    </w:p>
    <w:p w14:paraId="6CF35445" w14:textId="77777777" w:rsidR="007C39DD" w:rsidRPr="00B6519A" w:rsidRDefault="007C39DD" w:rsidP="007C39DD">
      <w:pPr>
        <w:spacing w:line="480" w:lineRule="auto"/>
        <w:rPr>
          <w:rFonts w:ascii="Calibri" w:hAnsi="Calibri" w:cs="Calibri"/>
          <w:b/>
          <w:bCs/>
        </w:rPr>
      </w:pPr>
    </w:p>
    <w:p w14:paraId="43E62AC0" w14:textId="77777777" w:rsidR="007C39DD" w:rsidRPr="00B6519A" w:rsidRDefault="007C39DD" w:rsidP="007C39DD">
      <w:pPr>
        <w:spacing w:line="480" w:lineRule="auto"/>
        <w:rPr>
          <w:rFonts w:ascii="Calibri" w:hAnsi="Calibri" w:cs="Calibri"/>
          <w:b/>
          <w:bCs/>
        </w:rPr>
      </w:pPr>
    </w:p>
    <w:p w14:paraId="38505E24" w14:textId="77777777" w:rsidR="007C39DD" w:rsidRPr="00B6519A" w:rsidRDefault="007C39DD" w:rsidP="007C39DD">
      <w:pPr>
        <w:spacing w:line="480" w:lineRule="auto"/>
        <w:rPr>
          <w:rFonts w:ascii="Calibri" w:hAnsi="Calibri" w:cs="Calibri"/>
          <w:b/>
          <w:bCs/>
        </w:rPr>
      </w:pPr>
    </w:p>
    <w:p w14:paraId="55421482" w14:textId="77777777" w:rsidR="007C39DD" w:rsidRPr="00B6519A" w:rsidRDefault="007C39DD" w:rsidP="007C39DD">
      <w:pPr>
        <w:spacing w:line="480" w:lineRule="auto"/>
        <w:rPr>
          <w:rFonts w:ascii="Calibri" w:hAnsi="Calibri" w:cs="Calibri"/>
          <w:b/>
          <w:bCs/>
        </w:rPr>
      </w:pPr>
    </w:p>
    <w:p w14:paraId="10DFA600" w14:textId="130ACB04" w:rsidR="00B5761F" w:rsidRPr="00B6519A" w:rsidRDefault="00137C6C" w:rsidP="007C39DD">
      <w:pPr>
        <w:spacing w:line="480" w:lineRule="auto"/>
        <w:jc w:val="center"/>
        <w:rPr>
          <w:rFonts w:ascii="Calibri" w:hAnsi="Calibri" w:cs="Calibri"/>
          <w:b/>
          <w:bCs/>
        </w:rPr>
      </w:pPr>
      <w:r w:rsidRPr="00B6519A">
        <w:rPr>
          <w:rFonts w:ascii="Calibri" w:hAnsi="Calibri" w:cs="Calibri"/>
          <w:b/>
          <w:bCs/>
        </w:rPr>
        <w:t>Major Research Paper</w:t>
      </w:r>
      <w:r w:rsidR="00B5761F" w:rsidRPr="00B6519A">
        <w:rPr>
          <w:rFonts w:ascii="Calibri" w:hAnsi="Calibri" w:cs="Calibri"/>
          <w:b/>
          <w:bCs/>
        </w:rPr>
        <w:t>:</w:t>
      </w:r>
    </w:p>
    <w:p w14:paraId="04C3FA41" w14:textId="24680E89" w:rsidR="00D30CB3" w:rsidRDefault="007A11F6" w:rsidP="007C39DD">
      <w:pPr>
        <w:spacing w:line="480" w:lineRule="auto"/>
        <w:jc w:val="center"/>
        <w:rPr>
          <w:rFonts w:ascii="Calibri" w:hAnsi="Calibri" w:cs="Calibri" w:hint="eastAsia"/>
          <w:b/>
          <w:bCs/>
        </w:rPr>
      </w:pPr>
      <w:r w:rsidRPr="00B6519A">
        <w:rPr>
          <w:rFonts w:ascii="Calibri" w:hAnsi="Calibri" w:cs="Calibri"/>
          <w:b/>
          <w:bCs/>
        </w:rPr>
        <w:t xml:space="preserve">The Deconstruction </w:t>
      </w:r>
      <w:r w:rsidRPr="00B6519A">
        <w:rPr>
          <w:rFonts w:ascii="Calibri" w:eastAsia="SimSun" w:hAnsi="Calibri" w:cs="Calibri"/>
          <w:b/>
          <w:bCs/>
        </w:rPr>
        <w:t xml:space="preserve">of </w:t>
      </w:r>
      <w:r w:rsidRPr="00B6519A">
        <w:rPr>
          <w:rFonts w:ascii="Calibri" w:hAnsi="Calibri" w:cs="Calibri"/>
          <w:b/>
          <w:bCs/>
        </w:rPr>
        <w:t>Media, Social Visibility, and Ability/Disability Myths:</w:t>
      </w:r>
    </w:p>
    <w:p w14:paraId="2A506217" w14:textId="36A22075" w:rsidR="005F2734" w:rsidRPr="00B6519A" w:rsidRDefault="007A11F6" w:rsidP="007C39DD">
      <w:pPr>
        <w:spacing w:line="480" w:lineRule="auto"/>
        <w:jc w:val="center"/>
        <w:rPr>
          <w:rFonts w:ascii="Calibri" w:hAnsi="Calibri" w:cs="Calibri"/>
          <w:b/>
          <w:bCs/>
        </w:rPr>
      </w:pPr>
      <w:r w:rsidRPr="00B6519A">
        <w:rPr>
          <w:rFonts w:ascii="Calibri" w:hAnsi="Calibri" w:cs="Calibri"/>
          <w:b/>
          <w:bCs/>
        </w:rPr>
        <w:t xml:space="preserve">An Analysis of George R.R. Martin's </w:t>
      </w:r>
      <w:r w:rsidRPr="00B6519A">
        <w:rPr>
          <w:rFonts w:ascii="Calibri" w:hAnsi="Calibri" w:cs="Calibri"/>
          <w:b/>
          <w:bCs/>
          <w:i/>
          <w:iCs/>
        </w:rPr>
        <w:t>Game of Thrones</w:t>
      </w:r>
    </w:p>
    <w:p w14:paraId="3627E80E" w14:textId="77777777" w:rsidR="00481E27" w:rsidRPr="00B6519A" w:rsidRDefault="00481E27" w:rsidP="007C39DD">
      <w:pPr>
        <w:spacing w:line="480" w:lineRule="auto"/>
        <w:jc w:val="center"/>
        <w:rPr>
          <w:rFonts w:ascii="Calibri" w:hAnsi="Calibri" w:cs="Calibri"/>
          <w:b/>
          <w:bCs/>
        </w:rPr>
      </w:pPr>
    </w:p>
    <w:p w14:paraId="58952EFE" w14:textId="77777777" w:rsidR="00077FDE" w:rsidRPr="00B6519A" w:rsidRDefault="00077FDE" w:rsidP="007C39DD">
      <w:pPr>
        <w:spacing w:line="480" w:lineRule="auto"/>
        <w:jc w:val="center"/>
        <w:rPr>
          <w:rFonts w:ascii="Calibri" w:hAnsi="Calibri" w:cs="Calibri"/>
          <w:lang w:val="en-US"/>
        </w:rPr>
      </w:pPr>
      <w:proofErr w:type="spellStart"/>
      <w:r w:rsidRPr="00B6519A">
        <w:rPr>
          <w:rFonts w:ascii="Calibri" w:hAnsi="Calibri" w:cs="Calibri"/>
          <w:lang w:val="en-US"/>
        </w:rPr>
        <w:t>Xianglong</w:t>
      </w:r>
      <w:proofErr w:type="spellEnd"/>
      <w:r w:rsidRPr="00B6519A">
        <w:rPr>
          <w:rFonts w:ascii="Calibri" w:hAnsi="Calibri" w:cs="Calibri"/>
          <w:lang w:val="en-US"/>
        </w:rPr>
        <w:t xml:space="preserve"> Lin</w:t>
      </w:r>
    </w:p>
    <w:p w14:paraId="6E38AA86" w14:textId="77777777" w:rsidR="00077FDE" w:rsidRPr="00B6519A" w:rsidRDefault="00077FDE" w:rsidP="007C39DD">
      <w:pPr>
        <w:spacing w:line="480" w:lineRule="auto"/>
        <w:jc w:val="center"/>
        <w:rPr>
          <w:rFonts w:ascii="Calibri" w:hAnsi="Calibri" w:cs="Calibri"/>
          <w:lang w:val="en-US"/>
        </w:rPr>
      </w:pPr>
      <w:r w:rsidRPr="00B6519A">
        <w:rPr>
          <w:rFonts w:ascii="Calibri" w:hAnsi="Calibri" w:cs="Calibri"/>
          <w:lang w:val="en-US"/>
        </w:rPr>
        <w:t>45791439</w:t>
      </w:r>
    </w:p>
    <w:p w14:paraId="0EF2D83C" w14:textId="77777777" w:rsidR="00077FDE" w:rsidRPr="00B6519A" w:rsidRDefault="00077FDE" w:rsidP="007C39DD">
      <w:pPr>
        <w:spacing w:line="480" w:lineRule="auto"/>
        <w:jc w:val="center"/>
        <w:rPr>
          <w:rFonts w:ascii="Calibri" w:hAnsi="Calibri" w:cs="Calibri"/>
          <w:lang w:val="en-US"/>
        </w:rPr>
      </w:pPr>
      <w:r w:rsidRPr="00B6519A">
        <w:rPr>
          <w:rFonts w:ascii="Calibri" w:hAnsi="Calibri" w:cs="Calibri"/>
          <w:lang w:val="en-US"/>
        </w:rPr>
        <w:t>COMU2150: Media and Identity</w:t>
      </w:r>
    </w:p>
    <w:p w14:paraId="155E2B86" w14:textId="77777777" w:rsidR="00077FDE" w:rsidRPr="00B6519A" w:rsidRDefault="00077FDE" w:rsidP="007C39DD">
      <w:pPr>
        <w:spacing w:line="480" w:lineRule="auto"/>
        <w:jc w:val="center"/>
        <w:rPr>
          <w:rFonts w:ascii="Calibri" w:hAnsi="Calibri" w:cs="Calibri"/>
          <w:lang w:val="en-US"/>
        </w:rPr>
      </w:pPr>
    </w:p>
    <w:p w14:paraId="58B87038" w14:textId="77777777" w:rsidR="00077FDE" w:rsidRPr="00B6519A" w:rsidRDefault="00077FDE" w:rsidP="007C39DD">
      <w:pPr>
        <w:spacing w:line="480" w:lineRule="auto"/>
        <w:jc w:val="center"/>
        <w:rPr>
          <w:rFonts w:ascii="Calibri" w:hAnsi="Calibri" w:cs="Calibri"/>
        </w:rPr>
      </w:pPr>
      <w:r w:rsidRPr="00B6519A">
        <w:rPr>
          <w:rFonts w:ascii="Calibri" w:hAnsi="Calibri" w:cs="Calibri"/>
        </w:rPr>
        <w:t xml:space="preserve">I declare that I HAVE used generative AI for this assignment, </w:t>
      </w:r>
    </w:p>
    <w:p w14:paraId="36B60B8E" w14:textId="77777777" w:rsidR="00077FDE" w:rsidRPr="00B6519A" w:rsidRDefault="00077FDE" w:rsidP="007C39DD">
      <w:pPr>
        <w:spacing w:line="480" w:lineRule="auto"/>
        <w:jc w:val="center"/>
        <w:rPr>
          <w:rFonts w:ascii="Calibri" w:hAnsi="Calibri" w:cs="Calibri"/>
        </w:rPr>
      </w:pPr>
      <w:r w:rsidRPr="00B6519A">
        <w:rPr>
          <w:rFonts w:ascii="Calibri" w:hAnsi="Calibri" w:cs="Calibri"/>
        </w:rPr>
        <w:t>and I have documented that use according to the requirements set out in the assessment</w:t>
      </w:r>
    </w:p>
    <w:p w14:paraId="00E6200E" w14:textId="77777777" w:rsidR="00077FDE" w:rsidRPr="00B6519A" w:rsidRDefault="00077FDE" w:rsidP="007C39DD">
      <w:pPr>
        <w:spacing w:line="480" w:lineRule="auto"/>
        <w:jc w:val="center"/>
        <w:rPr>
          <w:rFonts w:ascii="Calibri" w:hAnsi="Calibri" w:cs="Calibri"/>
        </w:rPr>
      </w:pPr>
      <w:r w:rsidRPr="00B6519A">
        <w:rPr>
          <w:rFonts w:ascii="Calibri" w:hAnsi="Calibri" w:cs="Calibri"/>
        </w:rPr>
        <w:t>documentation.</w:t>
      </w:r>
    </w:p>
    <w:p w14:paraId="21E490D6" w14:textId="77777777" w:rsidR="00077FDE" w:rsidRPr="00B6519A" w:rsidRDefault="00077FDE" w:rsidP="007C39DD">
      <w:pPr>
        <w:spacing w:line="480" w:lineRule="auto"/>
        <w:rPr>
          <w:rFonts w:ascii="Calibri" w:hAnsi="Calibri" w:cs="Calibri"/>
        </w:rPr>
      </w:pPr>
    </w:p>
    <w:p w14:paraId="6D65D43C" w14:textId="77777777" w:rsidR="005F2734" w:rsidRPr="00B6519A" w:rsidRDefault="005F2734" w:rsidP="007C39DD">
      <w:pPr>
        <w:spacing w:line="480" w:lineRule="auto"/>
        <w:rPr>
          <w:rFonts w:ascii="Calibri" w:hAnsi="Calibri" w:cs="Calibri"/>
        </w:rPr>
      </w:pPr>
    </w:p>
    <w:p w14:paraId="6FCEBE71" w14:textId="77777777" w:rsidR="005F2734" w:rsidRDefault="005F2734" w:rsidP="007C39DD">
      <w:pPr>
        <w:spacing w:line="480" w:lineRule="auto"/>
        <w:rPr>
          <w:rFonts w:ascii="Calibri" w:hAnsi="Calibri" w:cs="Calibri"/>
        </w:rPr>
      </w:pPr>
    </w:p>
    <w:p w14:paraId="7D8DEAD4" w14:textId="77777777" w:rsidR="00B6519A" w:rsidRPr="00B6519A" w:rsidRDefault="00B6519A" w:rsidP="007C39DD">
      <w:pPr>
        <w:spacing w:line="480" w:lineRule="auto"/>
        <w:rPr>
          <w:rFonts w:ascii="Calibri" w:hAnsi="Calibri" w:cs="Calibri"/>
        </w:rPr>
      </w:pPr>
    </w:p>
    <w:p w14:paraId="0FE7BFF5" w14:textId="77777777" w:rsidR="005F2734" w:rsidRPr="00B6519A" w:rsidRDefault="005F2734" w:rsidP="007C39DD">
      <w:pPr>
        <w:spacing w:line="480" w:lineRule="auto"/>
        <w:rPr>
          <w:rFonts w:ascii="Calibri" w:hAnsi="Calibri" w:cs="Calibri"/>
        </w:rPr>
      </w:pPr>
    </w:p>
    <w:p w14:paraId="6D90471C" w14:textId="77777777" w:rsidR="00B6519A" w:rsidRPr="00B6519A" w:rsidRDefault="00B6519A" w:rsidP="00C912FE">
      <w:pPr>
        <w:rPr>
          <w:rFonts w:ascii="Calibri" w:hAnsi="Calibri" w:cs="Calibri"/>
        </w:rPr>
      </w:pPr>
    </w:p>
    <w:sdt>
      <w:sdtPr>
        <w:rPr>
          <w:rFonts w:ascii="Calibri" w:eastAsia="Times New Roman" w:hAnsi="Calibri" w:cs="Calibri"/>
          <w:b w:val="0"/>
          <w:bCs w:val="0"/>
          <w:color w:val="auto"/>
          <w:sz w:val="24"/>
          <w:szCs w:val="24"/>
          <w:lang w:val="en-CN" w:eastAsia="zh-CN"/>
        </w:rPr>
        <w:id w:val="-995109860"/>
        <w:docPartObj>
          <w:docPartGallery w:val="Table of Contents"/>
          <w:docPartUnique/>
        </w:docPartObj>
      </w:sdtPr>
      <w:sdtEndPr>
        <w:rPr>
          <w:noProof/>
        </w:rPr>
      </w:sdtEndPr>
      <w:sdtContent>
        <w:p w14:paraId="6D2FC7FD" w14:textId="77777777" w:rsidR="007A11F6" w:rsidRPr="00B6519A" w:rsidRDefault="007A11F6" w:rsidP="007A11F6">
          <w:pPr>
            <w:pStyle w:val="TOCHeading"/>
            <w:rPr>
              <w:rFonts w:ascii="Calibri" w:hAnsi="Calibri" w:cs="Calibri"/>
              <w:b w:val="0"/>
              <w:bCs w:val="0"/>
              <w:color w:val="auto"/>
              <w:sz w:val="24"/>
              <w:szCs w:val="24"/>
            </w:rPr>
          </w:pPr>
          <w:r w:rsidRPr="00B6519A">
            <w:rPr>
              <w:rFonts w:ascii="Calibri" w:hAnsi="Calibri" w:cs="Calibri"/>
              <w:b w:val="0"/>
              <w:bCs w:val="0"/>
              <w:color w:val="auto"/>
              <w:sz w:val="24"/>
              <w:szCs w:val="24"/>
            </w:rPr>
            <w:t>Table of Contents</w:t>
          </w:r>
        </w:p>
        <w:p w14:paraId="4A91BDD5" w14:textId="05C240A9" w:rsidR="007C128F" w:rsidRPr="00B6519A" w:rsidRDefault="007A11F6">
          <w:pPr>
            <w:pStyle w:val="TOC1"/>
            <w:tabs>
              <w:tab w:val="right" w:leader="dot" w:pos="9350"/>
            </w:tabs>
            <w:rPr>
              <w:rFonts w:ascii="Calibri" w:eastAsiaTheme="minorEastAsia" w:hAnsi="Calibri" w:cs="Calibri"/>
              <w:b w:val="0"/>
              <w:bCs w:val="0"/>
              <w:i w:val="0"/>
              <w:iCs w:val="0"/>
              <w:noProof/>
              <w:kern w:val="2"/>
              <w14:ligatures w14:val="standardContextual"/>
            </w:rPr>
          </w:pPr>
          <w:r w:rsidRPr="00B6519A">
            <w:rPr>
              <w:rFonts w:ascii="Calibri" w:hAnsi="Calibri" w:cs="Calibri"/>
              <w:b w:val="0"/>
              <w:bCs w:val="0"/>
              <w:i w:val="0"/>
              <w:iCs w:val="0"/>
            </w:rPr>
            <w:fldChar w:fldCharType="begin"/>
          </w:r>
          <w:r w:rsidRPr="00B6519A">
            <w:rPr>
              <w:rFonts w:ascii="Calibri" w:hAnsi="Calibri" w:cs="Calibri"/>
              <w:b w:val="0"/>
              <w:bCs w:val="0"/>
              <w:i w:val="0"/>
              <w:iCs w:val="0"/>
            </w:rPr>
            <w:instrText xml:space="preserve"> TOC \o "1-3" \h \z \u </w:instrText>
          </w:r>
          <w:r w:rsidRPr="00B6519A">
            <w:rPr>
              <w:rFonts w:ascii="Calibri" w:hAnsi="Calibri" w:cs="Calibri"/>
              <w:b w:val="0"/>
              <w:bCs w:val="0"/>
              <w:i w:val="0"/>
              <w:iCs w:val="0"/>
            </w:rPr>
            <w:fldChar w:fldCharType="separate"/>
          </w:r>
          <w:hyperlink w:anchor="_Toc180672701" w:history="1">
            <w:r w:rsidR="007C128F" w:rsidRPr="00B6519A">
              <w:rPr>
                <w:rStyle w:val="Hyperlink"/>
                <w:rFonts w:ascii="Calibri" w:hAnsi="Calibri" w:cs="Calibri"/>
                <w:i w:val="0"/>
                <w:iCs w:val="0"/>
                <w:noProof/>
              </w:rPr>
              <w:t>Introduction</w:t>
            </w:r>
            <w:r w:rsidR="007C128F" w:rsidRPr="00B6519A">
              <w:rPr>
                <w:rFonts w:ascii="Calibri" w:hAnsi="Calibri" w:cs="Calibri"/>
                <w:i w:val="0"/>
                <w:iCs w:val="0"/>
                <w:noProof/>
                <w:webHidden/>
              </w:rPr>
              <w:tab/>
            </w:r>
            <w:r w:rsidR="007C128F" w:rsidRPr="00B6519A">
              <w:rPr>
                <w:rFonts w:ascii="Calibri" w:hAnsi="Calibri" w:cs="Calibri"/>
                <w:i w:val="0"/>
                <w:iCs w:val="0"/>
                <w:noProof/>
                <w:webHidden/>
              </w:rPr>
              <w:fldChar w:fldCharType="begin"/>
            </w:r>
            <w:r w:rsidR="007C128F" w:rsidRPr="00B6519A">
              <w:rPr>
                <w:rFonts w:ascii="Calibri" w:hAnsi="Calibri" w:cs="Calibri"/>
                <w:i w:val="0"/>
                <w:iCs w:val="0"/>
                <w:noProof/>
                <w:webHidden/>
              </w:rPr>
              <w:instrText xml:space="preserve"> PAGEREF _Toc180672701 \h </w:instrText>
            </w:r>
            <w:r w:rsidR="007C128F" w:rsidRPr="00B6519A">
              <w:rPr>
                <w:rFonts w:ascii="Calibri" w:hAnsi="Calibri" w:cs="Calibri"/>
                <w:i w:val="0"/>
                <w:iCs w:val="0"/>
                <w:noProof/>
                <w:webHidden/>
              </w:rPr>
            </w:r>
            <w:r w:rsidR="007C128F" w:rsidRPr="00B6519A">
              <w:rPr>
                <w:rFonts w:ascii="Calibri" w:hAnsi="Calibri" w:cs="Calibri"/>
                <w:i w:val="0"/>
                <w:iCs w:val="0"/>
                <w:noProof/>
                <w:webHidden/>
              </w:rPr>
              <w:fldChar w:fldCharType="separate"/>
            </w:r>
            <w:r w:rsidR="00C7733B">
              <w:rPr>
                <w:rFonts w:ascii="Calibri" w:hAnsi="Calibri" w:cs="Calibri"/>
                <w:i w:val="0"/>
                <w:iCs w:val="0"/>
                <w:noProof/>
                <w:webHidden/>
              </w:rPr>
              <w:t>3</w:t>
            </w:r>
            <w:r w:rsidR="007C128F" w:rsidRPr="00B6519A">
              <w:rPr>
                <w:rFonts w:ascii="Calibri" w:hAnsi="Calibri" w:cs="Calibri"/>
                <w:i w:val="0"/>
                <w:iCs w:val="0"/>
                <w:noProof/>
                <w:webHidden/>
              </w:rPr>
              <w:fldChar w:fldCharType="end"/>
            </w:r>
          </w:hyperlink>
        </w:p>
        <w:p w14:paraId="542C6693" w14:textId="4AEBD317" w:rsidR="007C128F" w:rsidRPr="00B6519A" w:rsidRDefault="007C128F">
          <w:pPr>
            <w:pStyle w:val="TOC1"/>
            <w:tabs>
              <w:tab w:val="right" w:leader="dot" w:pos="9350"/>
            </w:tabs>
            <w:rPr>
              <w:rFonts w:ascii="Calibri" w:eastAsiaTheme="minorEastAsia" w:hAnsi="Calibri" w:cs="Calibri"/>
              <w:b w:val="0"/>
              <w:bCs w:val="0"/>
              <w:i w:val="0"/>
              <w:iCs w:val="0"/>
              <w:noProof/>
              <w:kern w:val="2"/>
              <w14:ligatures w14:val="standardContextual"/>
            </w:rPr>
          </w:pPr>
          <w:hyperlink w:anchor="_Toc180672702" w:history="1">
            <w:r w:rsidRPr="00B6519A">
              <w:rPr>
                <w:rStyle w:val="Hyperlink"/>
                <w:rFonts w:ascii="Calibri" w:hAnsi="Calibri" w:cs="Calibri"/>
                <w:i w:val="0"/>
                <w:iCs w:val="0"/>
                <w:noProof/>
              </w:rPr>
              <w:t>Main Body</w:t>
            </w:r>
            <w:r w:rsidRPr="00B6519A">
              <w:rPr>
                <w:rFonts w:ascii="Calibri" w:hAnsi="Calibri" w:cs="Calibri"/>
                <w:i w:val="0"/>
                <w:iCs w:val="0"/>
                <w:noProof/>
                <w:webHidden/>
              </w:rPr>
              <w:tab/>
            </w:r>
            <w:r w:rsidRPr="00B6519A">
              <w:rPr>
                <w:rFonts w:ascii="Calibri" w:hAnsi="Calibri" w:cs="Calibri"/>
                <w:i w:val="0"/>
                <w:iCs w:val="0"/>
                <w:noProof/>
                <w:webHidden/>
              </w:rPr>
              <w:fldChar w:fldCharType="begin"/>
            </w:r>
            <w:r w:rsidRPr="00B6519A">
              <w:rPr>
                <w:rFonts w:ascii="Calibri" w:hAnsi="Calibri" w:cs="Calibri"/>
                <w:i w:val="0"/>
                <w:iCs w:val="0"/>
                <w:noProof/>
                <w:webHidden/>
              </w:rPr>
              <w:instrText xml:space="preserve"> PAGEREF _Toc180672702 \h </w:instrText>
            </w:r>
            <w:r w:rsidRPr="00B6519A">
              <w:rPr>
                <w:rFonts w:ascii="Calibri" w:hAnsi="Calibri" w:cs="Calibri"/>
                <w:i w:val="0"/>
                <w:iCs w:val="0"/>
                <w:noProof/>
                <w:webHidden/>
              </w:rPr>
            </w:r>
            <w:r w:rsidRPr="00B6519A">
              <w:rPr>
                <w:rFonts w:ascii="Calibri" w:hAnsi="Calibri" w:cs="Calibri"/>
                <w:i w:val="0"/>
                <w:iCs w:val="0"/>
                <w:noProof/>
                <w:webHidden/>
              </w:rPr>
              <w:fldChar w:fldCharType="separate"/>
            </w:r>
            <w:r w:rsidR="00C7733B">
              <w:rPr>
                <w:rFonts w:ascii="Calibri" w:hAnsi="Calibri" w:cs="Calibri"/>
                <w:i w:val="0"/>
                <w:iCs w:val="0"/>
                <w:noProof/>
                <w:webHidden/>
              </w:rPr>
              <w:t>3</w:t>
            </w:r>
            <w:r w:rsidRPr="00B6519A">
              <w:rPr>
                <w:rFonts w:ascii="Calibri" w:hAnsi="Calibri" w:cs="Calibri"/>
                <w:i w:val="0"/>
                <w:iCs w:val="0"/>
                <w:noProof/>
                <w:webHidden/>
              </w:rPr>
              <w:fldChar w:fldCharType="end"/>
            </w:r>
          </w:hyperlink>
        </w:p>
        <w:p w14:paraId="4667F935" w14:textId="360C78C7" w:rsidR="007C128F" w:rsidRPr="00B6519A" w:rsidRDefault="007C128F">
          <w:pPr>
            <w:pStyle w:val="TOC2"/>
            <w:tabs>
              <w:tab w:val="right" w:leader="dot" w:pos="9350"/>
            </w:tabs>
            <w:rPr>
              <w:rFonts w:ascii="Calibri" w:eastAsiaTheme="minorEastAsia" w:hAnsi="Calibri" w:cs="Calibri"/>
              <w:b w:val="0"/>
              <w:bCs w:val="0"/>
              <w:noProof/>
              <w:kern w:val="2"/>
              <w:sz w:val="24"/>
              <w:szCs w:val="24"/>
              <w14:ligatures w14:val="standardContextual"/>
            </w:rPr>
          </w:pPr>
          <w:hyperlink w:anchor="_Toc180672703" w:history="1">
            <w:r w:rsidRPr="00B6519A">
              <w:rPr>
                <w:rStyle w:val="Hyperlink"/>
                <w:rFonts w:ascii="Calibri" w:hAnsi="Calibri" w:cs="Calibri"/>
                <w:noProof/>
                <w:sz w:val="24"/>
                <w:szCs w:val="24"/>
              </w:rPr>
              <w:t>The Role of the Media in the Social Construction of Disability</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_Toc180672703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3</w:t>
            </w:r>
            <w:r w:rsidRPr="00B6519A">
              <w:rPr>
                <w:rFonts w:ascii="Calibri" w:hAnsi="Calibri" w:cs="Calibri"/>
                <w:noProof/>
                <w:webHidden/>
                <w:sz w:val="24"/>
                <w:szCs w:val="24"/>
              </w:rPr>
              <w:fldChar w:fldCharType="end"/>
            </w:r>
          </w:hyperlink>
        </w:p>
        <w:p w14:paraId="1DD03DFF" w14:textId="792F5888" w:rsidR="007C128F" w:rsidRPr="00B6519A" w:rsidRDefault="007C128F">
          <w:pPr>
            <w:pStyle w:val="TOC2"/>
            <w:tabs>
              <w:tab w:val="right" w:leader="dot" w:pos="9350"/>
            </w:tabs>
            <w:rPr>
              <w:rFonts w:ascii="Calibri" w:eastAsiaTheme="minorEastAsia" w:hAnsi="Calibri" w:cs="Calibri"/>
              <w:b w:val="0"/>
              <w:bCs w:val="0"/>
              <w:noProof/>
              <w:kern w:val="2"/>
              <w:sz w:val="24"/>
              <w:szCs w:val="24"/>
              <w14:ligatures w14:val="standardContextual"/>
            </w:rPr>
          </w:pPr>
          <w:hyperlink w:anchor="_Toc180672704" w:history="1">
            <w:r w:rsidRPr="00B6519A">
              <w:rPr>
                <w:rStyle w:val="Hyperlink"/>
                <w:rFonts w:ascii="Calibri" w:hAnsi="Calibri" w:cs="Calibri"/>
                <w:noProof/>
                <w:sz w:val="24"/>
                <w:szCs w:val="24"/>
              </w:rPr>
              <w:t>Tyrion Lannister: Subverting the Stereotype of "Disadvantage"</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_Toc180672704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4</w:t>
            </w:r>
            <w:r w:rsidRPr="00B6519A">
              <w:rPr>
                <w:rFonts w:ascii="Calibri" w:hAnsi="Calibri" w:cs="Calibri"/>
                <w:noProof/>
                <w:webHidden/>
                <w:sz w:val="24"/>
                <w:szCs w:val="24"/>
              </w:rPr>
              <w:fldChar w:fldCharType="end"/>
            </w:r>
          </w:hyperlink>
        </w:p>
        <w:p w14:paraId="58E72E03" w14:textId="2CDCE6B3" w:rsidR="007C128F" w:rsidRPr="00B6519A" w:rsidRDefault="007C128F">
          <w:pPr>
            <w:pStyle w:val="TOC3"/>
            <w:tabs>
              <w:tab w:val="right" w:leader="dot" w:pos="9350"/>
            </w:tabs>
            <w:rPr>
              <w:rFonts w:ascii="Calibri" w:eastAsiaTheme="minorEastAsia" w:hAnsi="Calibri" w:cs="Calibri"/>
              <w:noProof/>
              <w:kern w:val="2"/>
              <w:sz w:val="24"/>
              <w:szCs w:val="24"/>
              <w14:ligatures w14:val="standardContextual"/>
            </w:rPr>
          </w:pPr>
          <w:hyperlink w:anchor="_Toc180672705" w:history="1">
            <w:r w:rsidRPr="00B6519A">
              <w:rPr>
                <w:rStyle w:val="Hyperlink"/>
                <w:rFonts w:ascii="Calibri" w:hAnsi="Calibri" w:cs="Calibri"/>
                <w:noProof/>
                <w:sz w:val="24"/>
                <w:szCs w:val="24"/>
              </w:rPr>
              <w:t>Tyrion's Visibility and Challenging Social Stereotypes</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_Toc180672705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4</w:t>
            </w:r>
            <w:r w:rsidRPr="00B6519A">
              <w:rPr>
                <w:rFonts w:ascii="Calibri" w:hAnsi="Calibri" w:cs="Calibri"/>
                <w:noProof/>
                <w:webHidden/>
                <w:sz w:val="24"/>
                <w:szCs w:val="24"/>
              </w:rPr>
              <w:fldChar w:fldCharType="end"/>
            </w:r>
          </w:hyperlink>
        </w:p>
        <w:p w14:paraId="37DD02C8" w14:textId="42366CA9" w:rsidR="007C128F" w:rsidRPr="00B6519A" w:rsidRDefault="007C128F">
          <w:pPr>
            <w:pStyle w:val="TOC3"/>
            <w:tabs>
              <w:tab w:val="right" w:leader="dot" w:pos="9350"/>
            </w:tabs>
            <w:rPr>
              <w:rFonts w:ascii="Calibri" w:eastAsiaTheme="minorEastAsia" w:hAnsi="Calibri" w:cs="Calibri"/>
              <w:noProof/>
              <w:kern w:val="2"/>
              <w:sz w:val="24"/>
              <w:szCs w:val="24"/>
              <w14:ligatures w14:val="standardContextual"/>
            </w:rPr>
          </w:pPr>
          <w:hyperlink w:anchor="_Toc180672706" w:history="1">
            <w:r w:rsidRPr="00B6519A">
              <w:rPr>
                <w:rStyle w:val="Hyperlink"/>
                <w:rFonts w:ascii="Calibri" w:hAnsi="Calibri" w:cs="Calibri"/>
                <w:noProof/>
                <w:sz w:val="24"/>
                <w:szCs w:val="24"/>
              </w:rPr>
              <w:t>Peter Dinklage's Representation</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_Toc180672706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4</w:t>
            </w:r>
            <w:r w:rsidRPr="00B6519A">
              <w:rPr>
                <w:rFonts w:ascii="Calibri" w:hAnsi="Calibri" w:cs="Calibri"/>
                <w:noProof/>
                <w:webHidden/>
                <w:sz w:val="24"/>
                <w:szCs w:val="24"/>
              </w:rPr>
              <w:fldChar w:fldCharType="end"/>
            </w:r>
          </w:hyperlink>
        </w:p>
        <w:p w14:paraId="34C07664" w14:textId="6218C8F5" w:rsidR="007C128F" w:rsidRPr="00B6519A" w:rsidRDefault="007C128F">
          <w:pPr>
            <w:pStyle w:val="TOC3"/>
            <w:tabs>
              <w:tab w:val="right" w:leader="dot" w:pos="9350"/>
            </w:tabs>
            <w:rPr>
              <w:rFonts w:ascii="Calibri" w:eastAsiaTheme="minorEastAsia" w:hAnsi="Calibri" w:cs="Calibri"/>
              <w:noProof/>
              <w:kern w:val="2"/>
              <w:sz w:val="24"/>
              <w:szCs w:val="24"/>
              <w14:ligatures w14:val="standardContextual"/>
            </w:rPr>
          </w:pPr>
          <w:hyperlink w:anchor="_Toc180672707" w:history="1">
            <w:r w:rsidRPr="00B6519A">
              <w:rPr>
                <w:rStyle w:val="Hyperlink"/>
                <w:rFonts w:ascii="Calibri" w:hAnsi="Calibri" w:cs="Calibri"/>
                <w:noProof/>
                <w:sz w:val="24"/>
                <w:szCs w:val="24"/>
              </w:rPr>
              <w:t>Tyrion and the Social Model of Disability</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_Toc180672707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4</w:t>
            </w:r>
            <w:r w:rsidRPr="00B6519A">
              <w:rPr>
                <w:rFonts w:ascii="Calibri" w:hAnsi="Calibri" w:cs="Calibri"/>
                <w:noProof/>
                <w:webHidden/>
                <w:sz w:val="24"/>
                <w:szCs w:val="24"/>
              </w:rPr>
              <w:fldChar w:fldCharType="end"/>
            </w:r>
          </w:hyperlink>
        </w:p>
        <w:p w14:paraId="568ABBF5" w14:textId="63210BD1" w:rsidR="007C128F" w:rsidRPr="00B6519A" w:rsidRDefault="007C128F">
          <w:pPr>
            <w:pStyle w:val="TOC2"/>
            <w:tabs>
              <w:tab w:val="right" w:leader="dot" w:pos="9350"/>
            </w:tabs>
            <w:rPr>
              <w:rFonts w:ascii="Calibri" w:eastAsiaTheme="minorEastAsia" w:hAnsi="Calibri" w:cs="Calibri"/>
              <w:b w:val="0"/>
              <w:bCs w:val="0"/>
              <w:noProof/>
              <w:kern w:val="2"/>
              <w:sz w:val="24"/>
              <w:szCs w:val="24"/>
              <w14:ligatures w14:val="standardContextual"/>
            </w:rPr>
          </w:pPr>
          <w:hyperlink w:anchor="_Toc180672708" w:history="1">
            <w:r w:rsidRPr="00B6519A">
              <w:rPr>
                <w:rStyle w:val="Hyperlink"/>
                <w:rFonts w:ascii="Calibri" w:hAnsi="Calibri" w:cs="Calibri"/>
                <w:noProof/>
                <w:sz w:val="24"/>
                <w:szCs w:val="24"/>
              </w:rPr>
              <w:t>Bran Stark: The Supercrip Narrative and Redefinition of Ability</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_Toc180672708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5</w:t>
            </w:r>
            <w:r w:rsidRPr="00B6519A">
              <w:rPr>
                <w:rFonts w:ascii="Calibri" w:hAnsi="Calibri" w:cs="Calibri"/>
                <w:noProof/>
                <w:webHidden/>
                <w:sz w:val="24"/>
                <w:szCs w:val="24"/>
              </w:rPr>
              <w:fldChar w:fldCharType="end"/>
            </w:r>
          </w:hyperlink>
        </w:p>
        <w:p w14:paraId="235999D8" w14:textId="7A549418" w:rsidR="007C128F" w:rsidRPr="00B6519A" w:rsidRDefault="007C128F">
          <w:pPr>
            <w:pStyle w:val="TOC3"/>
            <w:tabs>
              <w:tab w:val="right" w:leader="dot" w:pos="9350"/>
            </w:tabs>
            <w:rPr>
              <w:rFonts w:ascii="Calibri" w:eastAsiaTheme="minorEastAsia" w:hAnsi="Calibri" w:cs="Calibri"/>
              <w:noProof/>
              <w:kern w:val="2"/>
              <w:sz w:val="24"/>
              <w:szCs w:val="24"/>
              <w14:ligatures w14:val="standardContextual"/>
            </w:rPr>
          </w:pPr>
          <w:hyperlink w:anchor="_Toc180672709" w:history="1">
            <w:r w:rsidRPr="00B6519A">
              <w:rPr>
                <w:rStyle w:val="Hyperlink"/>
                <w:rFonts w:ascii="Calibri" w:hAnsi="Calibri" w:cs="Calibri"/>
                <w:noProof/>
                <w:sz w:val="24"/>
                <w:szCs w:val="24"/>
              </w:rPr>
              <w:t>Potential Risks of the Supercrip Narrative</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_Toc180672709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5</w:t>
            </w:r>
            <w:r w:rsidRPr="00B6519A">
              <w:rPr>
                <w:rFonts w:ascii="Calibri" w:hAnsi="Calibri" w:cs="Calibri"/>
                <w:noProof/>
                <w:webHidden/>
                <w:sz w:val="24"/>
                <w:szCs w:val="24"/>
              </w:rPr>
              <w:fldChar w:fldCharType="end"/>
            </w:r>
          </w:hyperlink>
        </w:p>
        <w:p w14:paraId="3F6FC644" w14:textId="4D20C1C3" w:rsidR="007C128F" w:rsidRPr="00B6519A" w:rsidRDefault="007C128F">
          <w:pPr>
            <w:pStyle w:val="TOC3"/>
            <w:tabs>
              <w:tab w:val="right" w:leader="dot" w:pos="9350"/>
            </w:tabs>
            <w:rPr>
              <w:rFonts w:ascii="Calibri" w:eastAsiaTheme="minorEastAsia" w:hAnsi="Calibri" w:cs="Calibri"/>
              <w:noProof/>
              <w:kern w:val="2"/>
              <w:sz w:val="24"/>
              <w:szCs w:val="24"/>
              <w14:ligatures w14:val="standardContextual"/>
            </w:rPr>
          </w:pPr>
          <w:hyperlink w:anchor="_Toc180672710" w:history="1">
            <w:r w:rsidRPr="00B6519A">
              <w:rPr>
                <w:rStyle w:val="Hyperlink"/>
                <w:rFonts w:ascii="Calibri" w:hAnsi="Calibri" w:cs="Calibri"/>
                <w:noProof/>
                <w:sz w:val="24"/>
                <w:szCs w:val="24"/>
              </w:rPr>
              <w:t>Redefine the Meaning of Ability</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_Toc180672710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5</w:t>
            </w:r>
            <w:r w:rsidRPr="00B6519A">
              <w:rPr>
                <w:rFonts w:ascii="Calibri" w:hAnsi="Calibri" w:cs="Calibri"/>
                <w:noProof/>
                <w:webHidden/>
                <w:sz w:val="24"/>
                <w:szCs w:val="24"/>
              </w:rPr>
              <w:fldChar w:fldCharType="end"/>
            </w:r>
          </w:hyperlink>
        </w:p>
        <w:p w14:paraId="3E15ED87" w14:textId="741F1A14" w:rsidR="007C128F" w:rsidRPr="00B6519A" w:rsidRDefault="007C128F">
          <w:pPr>
            <w:pStyle w:val="TOC2"/>
            <w:tabs>
              <w:tab w:val="right" w:leader="dot" w:pos="9350"/>
            </w:tabs>
            <w:rPr>
              <w:rFonts w:ascii="Calibri" w:eastAsiaTheme="minorEastAsia" w:hAnsi="Calibri" w:cs="Calibri"/>
              <w:b w:val="0"/>
              <w:bCs w:val="0"/>
              <w:noProof/>
              <w:kern w:val="2"/>
              <w:sz w:val="24"/>
              <w:szCs w:val="24"/>
              <w14:ligatures w14:val="standardContextual"/>
            </w:rPr>
          </w:pPr>
          <w:hyperlink w:anchor="_Toc180672711" w:history="1">
            <w:r w:rsidRPr="00B6519A">
              <w:rPr>
                <w:rStyle w:val="Hyperlink"/>
                <w:rFonts w:ascii="Calibri" w:hAnsi="Calibri" w:cs="Calibri"/>
                <w:noProof/>
                <w:sz w:val="24"/>
                <w:szCs w:val="24"/>
              </w:rPr>
              <w:t>Jaime Lannister: Acquired Disability and Identity Reconstruction</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_Toc180672711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5</w:t>
            </w:r>
            <w:r w:rsidRPr="00B6519A">
              <w:rPr>
                <w:rFonts w:ascii="Calibri" w:hAnsi="Calibri" w:cs="Calibri"/>
                <w:noProof/>
                <w:webHidden/>
                <w:sz w:val="24"/>
                <w:szCs w:val="24"/>
              </w:rPr>
              <w:fldChar w:fldCharType="end"/>
            </w:r>
          </w:hyperlink>
        </w:p>
        <w:p w14:paraId="6A46312D" w14:textId="5757A67F" w:rsidR="007C128F" w:rsidRPr="00B6519A" w:rsidRDefault="007C128F">
          <w:pPr>
            <w:pStyle w:val="TOC3"/>
            <w:tabs>
              <w:tab w:val="right" w:leader="dot" w:pos="9350"/>
            </w:tabs>
            <w:rPr>
              <w:rFonts w:ascii="Calibri" w:eastAsiaTheme="minorEastAsia" w:hAnsi="Calibri" w:cs="Calibri"/>
              <w:noProof/>
              <w:kern w:val="2"/>
              <w:sz w:val="24"/>
              <w:szCs w:val="24"/>
              <w14:ligatures w14:val="standardContextual"/>
            </w:rPr>
          </w:pPr>
          <w:hyperlink w:anchor="_Toc180672712" w:history="1">
            <w:r w:rsidRPr="00B6519A">
              <w:rPr>
                <w:rStyle w:val="Hyperlink"/>
                <w:rFonts w:ascii="Calibri" w:hAnsi="Calibri" w:cs="Calibri"/>
                <w:noProof/>
                <w:sz w:val="24"/>
                <w:szCs w:val="24"/>
              </w:rPr>
              <w:t>Identity Crisis and Social Expectations</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_Toc180672712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6</w:t>
            </w:r>
            <w:r w:rsidRPr="00B6519A">
              <w:rPr>
                <w:rFonts w:ascii="Calibri" w:hAnsi="Calibri" w:cs="Calibri"/>
                <w:noProof/>
                <w:webHidden/>
                <w:sz w:val="24"/>
                <w:szCs w:val="24"/>
              </w:rPr>
              <w:fldChar w:fldCharType="end"/>
            </w:r>
          </w:hyperlink>
        </w:p>
        <w:p w14:paraId="21D98316" w14:textId="561629C6" w:rsidR="007C128F" w:rsidRPr="00B6519A" w:rsidRDefault="007C128F">
          <w:pPr>
            <w:pStyle w:val="TOC3"/>
            <w:tabs>
              <w:tab w:val="right" w:leader="dot" w:pos="9350"/>
            </w:tabs>
            <w:rPr>
              <w:rFonts w:ascii="Calibri" w:eastAsiaTheme="minorEastAsia" w:hAnsi="Calibri" w:cs="Calibri"/>
              <w:noProof/>
              <w:kern w:val="2"/>
              <w:sz w:val="24"/>
              <w:szCs w:val="24"/>
              <w14:ligatures w14:val="standardContextual"/>
            </w:rPr>
          </w:pPr>
          <w:hyperlink w:anchor="_Toc180672713" w:history="1">
            <w:r w:rsidRPr="00B6519A">
              <w:rPr>
                <w:rStyle w:val="Hyperlink"/>
                <w:rFonts w:ascii="Calibri" w:hAnsi="Calibri" w:cs="Calibri"/>
                <w:noProof/>
                <w:sz w:val="24"/>
                <w:szCs w:val="24"/>
              </w:rPr>
              <w:t>Adaptation and Personal Growth</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_Toc180672713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6</w:t>
            </w:r>
            <w:r w:rsidRPr="00B6519A">
              <w:rPr>
                <w:rFonts w:ascii="Calibri" w:hAnsi="Calibri" w:cs="Calibri"/>
                <w:noProof/>
                <w:webHidden/>
                <w:sz w:val="24"/>
                <w:szCs w:val="24"/>
              </w:rPr>
              <w:fldChar w:fldCharType="end"/>
            </w:r>
          </w:hyperlink>
        </w:p>
        <w:p w14:paraId="3086A082" w14:textId="55956743" w:rsidR="007C128F" w:rsidRPr="00B6519A" w:rsidRDefault="007C128F">
          <w:pPr>
            <w:pStyle w:val="TOC3"/>
            <w:tabs>
              <w:tab w:val="right" w:leader="dot" w:pos="9350"/>
            </w:tabs>
            <w:rPr>
              <w:rFonts w:ascii="Calibri" w:eastAsiaTheme="minorEastAsia" w:hAnsi="Calibri" w:cs="Calibri"/>
              <w:noProof/>
              <w:kern w:val="2"/>
              <w:sz w:val="24"/>
              <w:szCs w:val="24"/>
              <w14:ligatures w14:val="standardContextual"/>
            </w:rPr>
          </w:pPr>
          <w:hyperlink w:anchor="_Toc180672714" w:history="1">
            <w:r w:rsidRPr="00B6519A">
              <w:rPr>
                <w:rStyle w:val="Hyperlink"/>
                <w:rFonts w:ascii="Calibri" w:hAnsi="Calibri" w:cs="Calibri"/>
                <w:noProof/>
                <w:sz w:val="24"/>
                <w:szCs w:val="24"/>
              </w:rPr>
              <w:t>Revelation of Social Dynamics</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_Toc180672714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6</w:t>
            </w:r>
            <w:r w:rsidRPr="00B6519A">
              <w:rPr>
                <w:rFonts w:ascii="Calibri" w:hAnsi="Calibri" w:cs="Calibri"/>
                <w:noProof/>
                <w:webHidden/>
                <w:sz w:val="24"/>
                <w:szCs w:val="24"/>
              </w:rPr>
              <w:fldChar w:fldCharType="end"/>
            </w:r>
          </w:hyperlink>
        </w:p>
        <w:p w14:paraId="37C879F0" w14:textId="30E8C5A2" w:rsidR="007C128F" w:rsidRPr="00B6519A" w:rsidRDefault="007C128F">
          <w:pPr>
            <w:pStyle w:val="TOC2"/>
            <w:tabs>
              <w:tab w:val="right" w:leader="dot" w:pos="9350"/>
            </w:tabs>
            <w:rPr>
              <w:rFonts w:ascii="Calibri" w:eastAsiaTheme="minorEastAsia" w:hAnsi="Calibri" w:cs="Calibri"/>
              <w:b w:val="0"/>
              <w:bCs w:val="0"/>
              <w:noProof/>
              <w:kern w:val="2"/>
              <w:sz w:val="24"/>
              <w:szCs w:val="24"/>
              <w14:ligatures w14:val="standardContextual"/>
            </w:rPr>
          </w:pPr>
          <w:hyperlink w:anchor="_Toc180672715" w:history="1">
            <w:r w:rsidRPr="00B6519A">
              <w:rPr>
                <w:rStyle w:val="Hyperlink"/>
                <w:rFonts w:ascii="Calibri" w:hAnsi="Calibri" w:cs="Calibri"/>
                <w:noProof/>
                <w:sz w:val="24"/>
                <w:szCs w:val="24"/>
              </w:rPr>
              <w:t>Representation Behind the Scenes: The Importance of Authentic Voices</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_Toc180672715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6</w:t>
            </w:r>
            <w:r w:rsidRPr="00B6519A">
              <w:rPr>
                <w:rFonts w:ascii="Calibri" w:hAnsi="Calibri" w:cs="Calibri"/>
                <w:noProof/>
                <w:webHidden/>
                <w:sz w:val="24"/>
                <w:szCs w:val="24"/>
              </w:rPr>
              <w:fldChar w:fldCharType="end"/>
            </w:r>
          </w:hyperlink>
        </w:p>
        <w:p w14:paraId="20FAB672" w14:textId="34DCCD61" w:rsidR="007C128F" w:rsidRPr="00B6519A" w:rsidRDefault="007C128F">
          <w:pPr>
            <w:pStyle w:val="TOC2"/>
            <w:tabs>
              <w:tab w:val="right" w:leader="dot" w:pos="9350"/>
            </w:tabs>
            <w:rPr>
              <w:rFonts w:ascii="Calibri" w:eastAsiaTheme="minorEastAsia" w:hAnsi="Calibri" w:cs="Calibri"/>
              <w:b w:val="0"/>
              <w:bCs w:val="0"/>
              <w:noProof/>
              <w:kern w:val="2"/>
              <w:sz w:val="24"/>
              <w:szCs w:val="24"/>
              <w14:ligatures w14:val="standardContextual"/>
            </w:rPr>
          </w:pPr>
          <w:hyperlink w:anchor="_Toc180672716" w:history="1">
            <w:r w:rsidRPr="00B6519A">
              <w:rPr>
                <w:rStyle w:val="Hyperlink"/>
                <w:rFonts w:ascii="Calibri" w:hAnsi="Calibri" w:cs="Calibri"/>
                <w:noProof/>
                <w:sz w:val="24"/>
                <w:szCs w:val="24"/>
              </w:rPr>
              <w:t>Continuation and Challenge of Myths</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_Toc180672716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7</w:t>
            </w:r>
            <w:r w:rsidRPr="00B6519A">
              <w:rPr>
                <w:rFonts w:ascii="Calibri" w:hAnsi="Calibri" w:cs="Calibri"/>
                <w:noProof/>
                <w:webHidden/>
                <w:sz w:val="24"/>
                <w:szCs w:val="24"/>
              </w:rPr>
              <w:fldChar w:fldCharType="end"/>
            </w:r>
          </w:hyperlink>
        </w:p>
        <w:p w14:paraId="4D35E71D" w14:textId="7C427EBF" w:rsidR="007C128F" w:rsidRPr="00B6519A" w:rsidRDefault="007C128F">
          <w:pPr>
            <w:pStyle w:val="TOC2"/>
            <w:tabs>
              <w:tab w:val="right" w:leader="dot" w:pos="9350"/>
            </w:tabs>
            <w:rPr>
              <w:rFonts w:ascii="Calibri" w:eastAsiaTheme="minorEastAsia" w:hAnsi="Calibri" w:cs="Calibri"/>
              <w:b w:val="0"/>
              <w:bCs w:val="0"/>
              <w:noProof/>
              <w:kern w:val="2"/>
              <w:sz w:val="24"/>
              <w:szCs w:val="24"/>
              <w14:ligatures w14:val="standardContextual"/>
            </w:rPr>
          </w:pPr>
          <w:hyperlink w:anchor="_Toc180672717" w:history="1">
            <w:r w:rsidRPr="00B6519A">
              <w:rPr>
                <w:rStyle w:val="Hyperlink"/>
                <w:rFonts w:ascii="Calibri" w:hAnsi="Calibri" w:cs="Calibri"/>
                <w:noProof/>
                <w:sz w:val="24"/>
                <w:szCs w:val="24"/>
              </w:rPr>
              <w:t>Social Visibility, Media and Disability Activism</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_Toc180672717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7</w:t>
            </w:r>
            <w:r w:rsidRPr="00B6519A">
              <w:rPr>
                <w:rFonts w:ascii="Calibri" w:hAnsi="Calibri" w:cs="Calibri"/>
                <w:noProof/>
                <w:webHidden/>
                <w:sz w:val="24"/>
                <w:szCs w:val="24"/>
              </w:rPr>
              <w:fldChar w:fldCharType="end"/>
            </w:r>
          </w:hyperlink>
        </w:p>
        <w:p w14:paraId="27F02A1D" w14:textId="4D2BC53A" w:rsidR="007C128F" w:rsidRPr="00B6519A" w:rsidRDefault="007C128F">
          <w:pPr>
            <w:pStyle w:val="TOC1"/>
            <w:tabs>
              <w:tab w:val="right" w:leader="dot" w:pos="9350"/>
            </w:tabs>
            <w:rPr>
              <w:rFonts w:ascii="Calibri" w:eastAsiaTheme="minorEastAsia" w:hAnsi="Calibri" w:cs="Calibri"/>
              <w:b w:val="0"/>
              <w:bCs w:val="0"/>
              <w:i w:val="0"/>
              <w:iCs w:val="0"/>
              <w:noProof/>
              <w:kern w:val="2"/>
              <w14:ligatures w14:val="standardContextual"/>
            </w:rPr>
          </w:pPr>
          <w:hyperlink w:anchor="_Toc180672718" w:history="1">
            <w:r w:rsidRPr="00B6519A">
              <w:rPr>
                <w:rStyle w:val="Hyperlink"/>
                <w:rFonts w:ascii="Calibri" w:hAnsi="Calibri" w:cs="Calibri"/>
                <w:i w:val="0"/>
                <w:iCs w:val="0"/>
                <w:noProof/>
              </w:rPr>
              <w:t>Conclusion</w:t>
            </w:r>
            <w:r w:rsidRPr="00B6519A">
              <w:rPr>
                <w:rFonts w:ascii="Calibri" w:hAnsi="Calibri" w:cs="Calibri"/>
                <w:i w:val="0"/>
                <w:iCs w:val="0"/>
                <w:noProof/>
                <w:webHidden/>
              </w:rPr>
              <w:tab/>
            </w:r>
            <w:r w:rsidRPr="00B6519A">
              <w:rPr>
                <w:rFonts w:ascii="Calibri" w:hAnsi="Calibri" w:cs="Calibri"/>
                <w:i w:val="0"/>
                <w:iCs w:val="0"/>
                <w:noProof/>
                <w:webHidden/>
              </w:rPr>
              <w:fldChar w:fldCharType="begin"/>
            </w:r>
            <w:r w:rsidRPr="00B6519A">
              <w:rPr>
                <w:rFonts w:ascii="Calibri" w:hAnsi="Calibri" w:cs="Calibri"/>
                <w:i w:val="0"/>
                <w:iCs w:val="0"/>
                <w:noProof/>
                <w:webHidden/>
              </w:rPr>
              <w:instrText xml:space="preserve"> PAGEREF _Toc180672718 \h </w:instrText>
            </w:r>
            <w:r w:rsidRPr="00B6519A">
              <w:rPr>
                <w:rFonts w:ascii="Calibri" w:hAnsi="Calibri" w:cs="Calibri"/>
                <w:i w:val="0"/>
                <w:iCs w:val="0"/>
                <w:noProof/>
                <w:webHidden/>
              </w:rPr>
            </w:r>
            <w:r w:rsidRPr="00B6519A">
              <w:rPr>
                <w:rFonts w:ascii="Calibri" w:hAnsi="Calibri" w:cs="Calibri"/>
                <w:i w:val="0"/>
                <w:iCs w:val="0"/>
                <w:noProof/>
                <w:webHidden/>
              </w:rPr>
              <w:fldChar w:fldCharType="separate"/>
            </w:r>
            <w:r w:rsidR="00C7733B">
              <w:rPr>
                <w:rFonts w:ascii="Calibri" w:hAnsi="Calibri" w:cs="Calibri"/>
                <w:i w:val="0"/>
                <w:iCs w:val="0"/>
                <w:noProof/>
                <w:webHidden/>
              </w:rPr>
              <w:t>8</w:t>
            </w:r>
            <w:r w:rsidRPr="00B6519A">
              <w:rPr>
                <w:rFonts w:ascii="Calibri" w:hAnsi="Calibri" w:cs="Calibri"/>
                <w:i w:val="0"/>
                <w:iCs w:val="0"/>
                <w:noProof/>
                <w:webHidden/>
              </w:rPr>
              <w:fldChar w:fldCharType="end"/>
            </w:r>
          </w:hyperlink>
        </w:p>
        <w:p w14:paraId="438C6790" w14:textId="07E024B9" w:rsidR="007C128F" w:rsidRPr="00B6519A" w:rsidRDefault="007C128F">
          <w:pPr>
            <w:pStyle w:val="TOC1"/>
            <w:tabs>
              <w:tab w:val="right" w:leader="dot" w:pos="9350"/>
            </w:tabs>
            <w:rPr>
              <w:rFonts w:ascii="Calibri" w:eastAsiaTheme="minorEastAsia" w:hAnsi="Calibri" w:cs="Calibri"/>
              <w:b w:val="0"/>
              <w:bCs w:val="0"/>
              <w:i w:val="0"/>
              <w:iCs w:val="0"/>
              <w:noProof/>
              <w:kern w:val="2"/>
              <w14:ligatures w14:val="standardContextual"/>
            </w:rPr>
          </w:pPr>
          <w:hyperlink w:anchor="_Toc180672719" w:history="1">
            <w:r w:rsidRPr="00B6519A">
              <w:rPr>
                <w:rStyle w:val="Hyperlink"/>
                <w:rFonts w:ascii="Calibri" w:hAnsi="Calibri" w:cs="Calibri"/>
                <w:i w:val="0"/>
                <w:iCs w:val="0"/>
                <w:noProof/>
              </w:rPr>
              <w:t>References</w:t>
            </w:r>
            <w:r w:rsidRPr="00B6519A">
              <w:rPr>
                <w:rFonts w:ascii="Calibri" w:hAnsi="Calibri" w:cs="Calibri"/>
                <w:i w:val="0"/>
                <w:iCs w:val="0"/>
                <w:noProof/>
                <w:webHidden/>
              </w:rPr>
              <w:tab/>
            </w:r>
            <w:r w:rsidRPr="00B6519A">
              <w:rPr>
                <w:rFonts w:ascii="Calibri" w:hAnsi="Calibri" w:cs="Calibri"/>
                <w:i w:val="0"/>
                <w:iCs w:val="0"/>
                <w:noProof/>
                <w:webHidden/>
              </w:rPr>
              <w:fldChar w:fldCharType="begin"/>
            </w:r>
            <w:r w:rsidRPr="00B6519A">
              <w:rPr>
                <w:rFonts w:ascii="Calibri" w:hAnsi="Calibri" w:cs="Calibri"/>
                <w:i w:val="0"/>
                <w:iCs w:val="0"/>
                <w:noProof/>
                <w:webHidden/>
              </w:rPr>
              <w:instrText xml:space="preserve"> PAGEREF _Toc180672719 \h </w:instrText>
            </w:r>
            <w:r w:rsidRPr="00B6519A">
              <w:rPr>
                <w:rFonts w:ascii="Calibri" w:hAnsi="Calibri" w:cs="Calibri"/>
                <w:i w:val="0"/>
                <w:iCs w:val="0"/>
                <w:noProof/>
                <w:webHidden/>
              </w:rPr>
            </w:r>
            <w:r w:rsidRPr="00B6519A">
              <w:rPr>
                <w:rFonts w:ascii="Calibri" w:hAnsi="Calibri" w:cs="Calibri"/>
                <w:i w:val="0"/>
                <w:iCs w:val="0"/>
                <w:noProof/>
                <w:webHidden/>
              </w:rPr>
              <w:fldChar w:fldCharType="separate"/>
            </w:r>
            <w:r w:rsidR="00C7733B">
              <w:rPr>
                <w:rFonts w:ascii="Calibri" w:hAnsi="Calibri" w:cs="Calibri"/>
                <w:i w:val="0"/>
                <w:iCs w:val="0"/>
                <w:noProof/>
                <w:webHidden/>
              </w:rPr>
              <w:t>9</w:t>
            </w:r>
            <w:r w:rsidRPr="00B6519A">
              <w:rPr>
                <w:rFonts w:ascii="Calibri" w:hAnsi="Calibri" w:cs="Calibri"/>
                <w:i w:val="0"/>
                <w:iCs w:val="0"/>
                <w:noProof/>
                <w:webHidden/>
              </w:rPr>
              <w:fldChar w:fldCharType="end"/>
            </w:r>
          </w:hyperlink>
        </w:p>
        <w:p w14:paraId="7C6DCEA8" w14:textId="015CC97F" w:rsidR="007C128F" w:rsidRPr="00B6519A" w:rsidRDefault="007C128F">
          <w:pPr>
            <w:pStyle w:val="TOC1"/>
            <w:tabs>
              <w:tab w:val="right" w:leader="dot" w:pos="9350"/>
            </w:tabs>
            <w:rPr>
              <w:rFonts w:ascii="Calibri" w:eastAsiaTheme="minorEastAsia" w:hAnsi="Calibri" w:cs="Calibri"/>
              <w:b w:val="0"/>
              <w:bCs w:val="0"/>
              <w:i w:val="0"/>
              <w:iCs w:val="0"/>
              <w:noProof/>
              <w:kern w:val="2"/>
              <w14:ligatures w14:val="standardContextual"/>
            </w:rPr>
          </w:pPr>
          <w:hyperlink w:anchor="_Toc180672720" w:history="1">
            <w:r w:rsidRPr="00B6519A">
              <w:rPr>
                <w:rStyle w:val="Hyperlink"/>
                <w:rFonts w:ascii="Calibri" w:hAnsi="Calibri" w:cs="Calibri"/>
                <w:i w:val="0"/>
                <w:iCs w:val="0"/>
                <w:noProof/>
              </w:rPr>
              <w:t>Appendix</w:t>
            </w:r>
            <w:r w:rsidRPr="00B6519A">
              <w:rPr>
                <w:rFonts w:ascii="Calibri" w:hAnsi="Calibri" w:cs="Calibri"/>
                <w:i w:val="0"/>
                <w:iCs w:val="0"/>
                <w:noProof/>
                <w:webHidden/>
              </w:rPr>
              <w:tab/>
            </w:r>
            <w:r w:rsidRPr="00B6519A">
              <w:rPr>
                <w:rFonts w:ascii="Calibri" w:hAnsi="Calibri" w:cs="Calibri"/>
                <w:i w:val="0"/>
                <w:iCs w:val="0"/>
                <w:noProof/>
                <w:webHidden/>
              </w:rPr>
              <w:fldChar w:fldCharType="begin"/>
            </w:r>
            <w:r w:rsidRPr="00B6519A">
              <w:rPr>
                <w:rFonts w:ascii="Calibri" w:hAnsi="Calibri" w:cs="Calibri"/>
                <w:i w:val="0"/>
                <w:iCs w:val="0"/>
                <w:noProof/>
                <w:webHidden/>
              </w:rPr>
              <w:instrText xml:space="preserve"> PAGEREF _Toc180672720 \h </w:instrText>
            </w:r>
            <w:r w:rsidRPr="00B6519A">
              <w:rPr>
                <w:rFonts w:ascii="Calibri" w:hAnsi="Calibri" w:cs="Calibri"/>
                <w:i w:val="0"/>
                <w:iCs w:val="0"/>
                <w:noProof/>
                <w:webHidden/>
              </w:rPr>
            </w:r>
            <w:r w:rsidRPr="00B6519A">
              <w:rPr>
                <w:rFonts w:ascii="Calibri" w:hAnsi="Calibri" w:cs="Calibri"/>
                <w:i w:val="0"/>
                <w:iCs w:val="0"/>
                <w:noProof/>
                <w:webHidden/>
              </w:rPr>
              <w:fldChar w:fldCharType="separate"/>
            </w:r>
            <w:r w:rsidR="00C7733B">
              <w:rPr>
                <w:rFonts w:ascii="Calibri" w:hAnsi="Calibri" w:cs="Calibri"/>
                <w:i w:val="0"/>
                <w:iCs w:val="0"/>
                <w:noProof/>
                <w:webHidden/>
              </w:rPr>
              <w:t>10</w:t>
            </w:r>
            <w:r w:rsidRPr="00B6519A">
              <w:rPr>
                <w:rFonts w:ascii="Calibri" w:hAnsi="Calibri" w:cs="Calibri"/>
                <w:i w:val="0"/>
                <w:iCs w:val="0"/>
                <w:noProof/>
                <w:webHidden/>
              </w:rPr>
              <w:fldChar w:fldCharType="end"/>
            </w:r>
          </w:hyperlink>
        </w:p>
        <w:p w14:paraId="1B9E10F3" w14:textId="34643BF1" w:rsidR="007C128F" w:rsidRPr="00B6519A" w:rsidRDefault="007C128F">
          <w:pPr>
            <w:pStyle w:val="TOC2"/>
            <w:tabs>
              <w:tab w:val="right" w:leader="dot" w:pos="9350"/>
            </w:tabs>
            <w:rPr>
              <w:rFonts w:ascii="Calibri" w:eastAsiaTheme="minorEastAsia" w:hAnsi="Calibri" w:cs="Calibri"/>
              <w:b w:val="0"/>
              <w:bCs w:val="0"/>
              <w:noProof/>
              <w:kern w:val="2"/>
              <w:sz w:val="24"/>
              <w:szCs w:val="24"/>
              <w14:ligatures w14:val="standardContextual"/>
            </w:rPr>
          </w:pPr>
          <w:hyperlink w:anchor="_Toc180672721" w:history="1">
            <w:r w:rsidRPr="00B6519A">
              <w:rPr>
                <w:rStyle w:val="Hyperlink"/>
                <w:rFonts w:ascii="Calibri" w:hAnsi="Calibri" w:cs="Calibri"/>
                <w:noProof/>
                <w:sz w:val="24"/>
                <w:szCs w:val="24"/>
              </w:rPr>
              <w:t>Prompt and Response</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_Toc180672721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10</w:t>
            </w:r>
            <w:r w:rsidRPr="00B6519A">
              <w:rPr>
                <w:rFonts w:ascii="Calibri" w:hAnsi="Calibri" w:cs="Calibri"/>
                <w:noProof/>
                <w:webHidden/>
                <w:sz w:val="24"/>
                <w:szCs w:val="24"/>
              </w:rPr>
              <w:fldChar w:fldCharType="end"/>
            </w:r>
          </w:hyperlink>
        </w:p>
        <w:p w14:paraId="19FCEEF4" w14:textId="67A89DCF" w:rsidR="007C128F" w:rsidRPr="00B6519A" w:rsidRDefault="007C128F">
          <w:pPr>
            <w:pStyle w:val="TOC2"/>
            <w:tabs>
              <w:tab w:val="right" w:leader="dot" w:pos="9350"/>
            </w:tabs>
            <w:rPr>
              <w:rFonts w:ascii="Calibri" w:eastAsiaTheme="minorEastAsia" w:hAnsi="Calibri" w:cs="Calibri"/>
              <w:b w:val="0"/>
              <w:bCs w:val="0"/>
              <w:noProof/>
              <w:kern w:val="2"/>
              <w:sz w:val="24"/>
              <w:szCs w:val="24"/>
              <w14:ligatures w14:val="standardContextual"/>
            </w:rPr>
          </w:pPr>
          <w:hyperlink w:anchor="_Toc180672722" w:history="1">
            <w:r w:rsidRPr="00B6519A">
              <w:rPr>
                <w:rStyle w:val="Hyperlink"/>
                <w:rFonts w:ascii="Calibri" w:hAnsi="Calibri" w:cs="Calibri"/>
                <w:noProof/>
                <w:sz w:val="24"/>
                <w:szCs w:val="24"/>
              </w:rPr>
              <w:t>Critical Evaluation</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_Toc180672722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11</w:t>
            </w:r>
            <w:r w:rsidRPr="00B6519A">
              <w:rPr>
                <w:rFonts w:ascii="Calibri" w:hAnsi="Calibri" w:cs="Calibri"/>
                <w:noProof/>
                <w:webHidden/>
                <w:sz w:val="24"/>
                <w:szCs w:val="24"/>
              </w:rPr>
              <w:fldChar w:fldCharType="end"/>
            </w:r>
          </w:hyperlink>
        </w:p>
        <w:p w14:paraId="1767D4B8" w14:textId="0238F8B8" w:rsidR="007C128F" w:rsidRPr="00B6519A" w:rsidRDefault="007C128F">
          <w:pPr>
            <w:pStyle w:val="TOC2"/>
            <w:tabs>
              <w:tab w:val="right" w:leader="dot" w:pos="9350"/>
            </w:tabs>
            <w:rPr>
              <w:rFonts w:ascii="Calibri" w:eastAsiaTheme="minorEastAsia" w:hAnsi="Calibri" w:cs="Calibri"/>
              <w:b w:val="0"/>
              <w:bCs w:val="0"/>
              <w:noProof/>
              <w:kern w:val="2"/>
              <w:sz w:val="24"/>
              <w:szCs w:val="24"/>
              <w14:ligatures w14:val="standardContextual"/>
            </w:rPr>
          </w:pPr>
          <w:hyperlink w:anchor="_Toc180672723" w:history="1">
            <w:r w:rsidRPr="00B6519A">
              <w:rPr>
                <w:rStyle w:val="Hyperlink"/>
                <w:rFonts w:ascii="Calibri" w:hAnsi="Calibri" w:cs="Calibri"/>
                <w:noProof/>
                <w:sz w:val="24"/>
                <w:szCs w:val="24"/>
              </w:rPr>
              <w:t>Refining and Enhancing the AI-Generated Responses</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_Toc180672723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11</w:t>
            </w:r>
            <w:r w:rsidRPr="00B6519A">
              <w:rPr>
                <w:rFonts w:ascii="Calibri" w:hAnsi="Calibri" w:cs="Calibri"/>
                <w:noProof/>
                <w:webHidden/>
                <w:sz w:val="24"/>
                <w:szCs w:val="24"/>
              </w:rPr>
              <w:fldChar w:fldCharType="end"/>
            </w:r>
          </w:hyperlink>
        </w:p>
        <w:p w14:paraId="055854AA" w14:textId="487886E5" w:rsidR="007C128F" w:rsidRPr="00B6519A" w:rsidRDefault="007C128F">
          <w:pPr>
            <w:pStyle w:val="TOC2"/>
            <w:tabs>
              <w:tab w:val="right" w:leader="dot" w:pos="9350"/>
            </w:tabs>
            <w:rPr>
              <w:rFonts w:ascii="Calibri" w:eastAsiaTheme="minorEastAsia" w:hAnsi="Calibri" w:cs="Calibri"/>
              <w:b w:val="0"/>
              <w:bCs w:val="0"/>
              <w:noProof/>
              <w:kern w:val="2"/>
              <w:sz w:val="24"/>
              <w:szCs w:val="24"/>
              <w14:ligatures w14:val="standardContextual"/>
            </w:rPr>
          </w:pPr>
          <w:hyperlink w:anchor="_Toc180672724" w:history="1">
            <w:r w:rsidRPr="00B6519A">
              <w:rPr>
                <w:rStyle w:val="Hyperlink"/>
                <w:rFonts w:ascii="Calibri" w:hAnsi="Calibri" w:cs="Calibri"/>
                <w:noProof/>
                <w:sz w:val="24"/>
                <w:szCs w:val="24"/>
              </w:rPr>
              <w:t>Exclusions Made and the Reasons for Omission</w:t>
            </w:r>
            <w:r w:rsidRPr="00B6519A">
              <w:rPr>
                <w:rFonts w:ascii="Calibri" w:hAnsi="Calibri" w:cs="Calibri"/>
                <w:noProof/>
                <w:webHidden/>
                <w:sz w:val="24"/>
                <w:szCs w:val="24"/>
              </w:rPr>
              <w:tab/>
            </w:r>
            <w:r w:rsidRPr="00B6519A">
              <w:rPr>
                <w:rFonts w:ascii="Calibri" w:hAnsi="Calibri" w:cs="Calibri"/>
                <w:noProof/>
                <w:webHidden/>
                <w:sz w:val="24"/>
                <w:szCs w:val="24"/>
              </w:rPr>
              <w:fldChar w:fldCharType="begin"/>
            </w:r>
            <w:r w:rsidRPr="00B6519A">
              <w:rPr>
                <w:rFonts w:ascii="Calibri" w:hAnsi="Calibri" w:cs="Calibri"/>
                <w:noProof/>
                <w:webHidden/>
                <w:sz w:val="24"/>
                <w:szCs w:val="24"/>
              </w:rPr>
              <w:instrText xml:space="preserve"> PAGEREF _Toc180672724 \h </w:instrText>
            </w:r>
            <w:r w:rsidRPr="00B6519A">
              <w:rPr>
                <w:rFonts w:ascii="Calibri" w:hAnsi="Calibri" w:cs="Calibri"/>
                <w:noProof/>
                <w:webHidden/>
                <w:sz w:val="24"/>
                <w:szCs w:val="24"/>
              </w:rPr>
            </w:r>
            <w:r w:rsidRPr="00B6519A">
              <w:rPr>
                <w:rFonts w:ascii="Calibri" w:hAnsi="Calibri" w:cs="Calibri"/>
                <w:noProof/>
                <w:webHidden/>
                <w:sz w:val="24"/>
                <w:szCs w:val="24"/>
              </w:rPr>
              <w:fldChar w:fldCharType="separate"/>
            </w:r>
            <w:r w:rsidR="00C7733B">
              <w:rPr>
                <w:rFonts w:ascii="Calibri" w:hAnsi="Calibri" w:cs="Calibri"/>
                <w:noProof/>
                <w:webHidden/>
                <w:sz w:val="24"/>
                <w:szCs w:val="24"/>
              </w:rPr>
              <w:t>12</w:t>
            </w:r>
            <w:r w:rsidRPr="00B6519A">
              <w:rPr>
                <w:rFonts w:ascii="Calibri" w:hAnsi="Calibri" w:cs="Calibri"/>
                <w:noProof/>
                <w:webHidden/>
                <w:sz w:val="24"/>
                <w:szCs w:val="24"/>
              </w:rPr>
              <w:fldChar w:fldCharType="end"/>
            </w:r>
          </w:hyperlink>
        </w:p>
        <w:p w14:paraId="7A38312E" w14:textId="28B4AB9E" w:rsidR="007A11F6" w:rsidRPr="00B6519A" w:rsidRDefault="007A11F6" w:rsidP="007A11F6">
          <w:pPr>
            <w:rPr>
              <w:rFonts w:ascii="Calibri" w:hAnsi="Calibri" w:cs="Calibri"/>
            </w:rPr>
          </w:pPr>
          <w:r w:rsidRPr="00B6519A">
            <w:rPr>
              <w:rFonts w:ascii="Calibri" w:hAnsi="Calibri" w:cs="Calibri"/>
              <w:noProof/>
            </w:rPr>
            <w:fldChar w:fldCharType="end"/>
          </w:r>
        </w:p>
      </w:sdtContent>
    </w:sdt>
    <w:p w14:paraId="3452F28D" w14:textId="77777777" w:rsidR="007A11F6" w:rsidRPr="00B6519A" w:rsidRDefault="007A11F6" w:rsidP="00C912FE">
      <w:pPr>
        <w:rPr>
          <w:rFonts w:ascii="Calibri" w:hAnsi="Calibri" w:cs="Calibri"/>
        </w:rPr>
      </w:pPr>
    </w:p>
    <w:p w14:paraId="3F2E9CF2" w14:textId="77777777" w:rsidR="00A67070" w:rsidRPr="00B6519A" w:rsidRDefault="00A67070" w:rsidP="00C912FE">
      <w:pPr>
        <w:rPr>
          <w:rFonts w:ascii="Calibri" w:hAnsi="Calibri" w:cs="Calibri"/>
        </w:rPr>
      </w:pPr>
    </w:p>
    <w:p w14:paraId="2CC39D6E" w14:textId="77777777" w:rsidR="00A67070" w:rsidRPr="00B6519A" w:rsidRDefault="00A67070" w:rsidP="00C912FE">
      <w:pPr>
        <w:rPr>
          <w:rFonts w:ascii="Calibri" w:hAnsi="Calibri" w:cs="Calibri"/>
        </w:rPr>
      </w:pPr>
    </w:p>
    <w:p w14:paraId="0357CC26" w14:textId="77777777" w:rsidR="00A67070" w:rsidRPr="00B6519A" w:rsidRDefault="00A67070" w:rsidP="00C912FE">
      <w:pPr>
        <w:rPr>
          <w:rFonts w:ascii="Calibri" w:hAnsi="Calibri" w:cs="Calibri"/>
          <w:b/>
          <w:bCs/>
        </w:rPr>
      </w:pPr>
    </w:p>
    <w:p w14:paraId="7234100A" w14:textId="77777777" w:rsidR="00A67070" w:rsidRPr="00B6519A" w:rsidRDefault="00A67070" w:rsidP="00C912FE">
      <w:pPr>
        <w:rPr>
          <w:rFonts w:ascii="Calibri" w:hAnsi="Calibri" w:cs="Calibri"/>
        </w:rPr>
      </w:pPr>
    </w:p>
    <w:p w14:paraId="60846F66" w14:textId="77777777" w:rsidR="00A67070" w:rsidRPr="00B6519A" w:rsidRDefault="00A67070" w:rsidP="00C912FE">
      <w:pPr>
        <w:rPr>
          <w:rFonts w:ascii="Calibri" w:hAnsi="Calibri" w:cs="Calibri"/>
        </w:rPr>
      </w:pPr>
    </w:p>
    <w:p w14:paraId="2EF3AB29" w14:textId="77777777" w:rsidR="00A67070" w:rsidRPr="00B6519A" w:rsidRDefault="00A67070" w:rsidP="00C912FE">
      <w:pPr>
        <w:rPr>
          <w:rFonts w:ascii="Calibri" w:hAnsi="Calibri" w:cs="Calibri"/>
        </w:rPr>
      </w:pPr>
    </w:p>
    <w:p w14:paraId="41052343" w14:textId="77777777" w:rsidR="00A67070" w:rsidRPr="00B6519A" w:rsidRDefault="00A67070" w:rsidP="00C912FE">
      <w:pPr>
        <w:rPr>
          <w:rFonts w:ascii="Calibri" w:hAnsi="Calibri" w:cs="Calibri"/>
        </w:rPr>
      </w:pPr>
    </w:p>
    <w:p w14:paraId="3D9F4DB3" w14:textId="77777777" w:rsidR="00A67070" w:rsidRPr="00B6519A" w:rsidRDefault="00A67070" w:rsidP="00C912FE">
      <w:pPr>
        <w:rPr>
          <w:rFonts w:ascii="Calibri" w:hAnsi="Calibri" w:cs="Calibri"/>
        </w:rPr>
      </w:pPr>
    </w:p>
    <w:p w14:paraId="215047C4" w14:textId="77777777" w:rsidR="00A67070" w:rsidRPr="00B6519A" w:rsidRDefault="00A67070" w:rsidP="00C912FE">
      <w:pPr>
        <w:rPr>
          <w:rFonts w:ascii="Calibri" w:hAnsi="Calibri" w:cs="Calibri"/>
        </w:rPr>
      </w:pPr>
    </w:p>
    <w:p w14:paraId="58414E0E" w14:textId="77777777" w:rsidR="00A67070" w:rsidRPr="00B6519A" w:rsidRDefault="00A67070" w:rsidP="00C912FE">
      <w:pPr>
        <w:rPr>
          <w:rFonts w:ascii="Calibri" w:hAnsi="Calibri" w:cs="Calibri"/>
        </w:rPr>
      </w:pPr>
    </w:p>
    <w:p w14:paraId="0AA91B1C" w14:textId="43C830EE" w:rsidR="00C912FE" w:rsidRPr="00B6519A" w:rsidRDefault="00EB176B" w:rsidP="00EB176B">
      <w:pPr>
        <w:pStyle w:val="Heading1"/>
        <w:rPr>
          <w:rFonts w:ascii="Calibri" w:hAnsi="Calibri" w:cs="Calibri"/>
          <w:b/>
          <w:bCs/>
          <w:color w:val="auto"/>
          <w:sz w:val="24"/>
          <w:szCs w:val="24"/>
        </w:rPr>
      </w:pPr>
      <w:bookmarkStart w:id="0" w:name="_Toc180672701"/>
      <w:r w:rsidRPr="00B6519A">
        <w:rPr>
          <w:rFonts w:ascii="Calibri" w:hAnsi="Calibri" w:cs="Calibri"/>
          <w:b/>
          <w:bCs/>
          <w:color w:val="auto"/>
          <w:sz w:val="24"/>
          <w:szCs w:val="24"/>
        </w:rPr>
        <w:lastRenderedPageBreak/>
        <w:t>Introduction</w:t>
      </w:r>
      <w:bookmarkEnd w:id="0"/>
    </w:p>
    <w:p w14:paraId="78D1378F" w14:textId="77777777" w:rsidR="005908B2" w:rsidRPr="00B6519A" w:rsidRDefault="005908B2" w:rsidP="005908B2">
      <w:pPr>
        <w:rPr>
          <w:rFonts w:ascii="Calibri" w:hAnsi="Calibri" w:cs="Calibri"/>
        </w:rPr>
      </w:pPr>
    </w:p>
    <w:p w14:paraId="0D4D554D" w14:textId="51FB2C17" w:rsidR="005908B2" w:rsidRPr="00B6519A" w:rsidRDefault="005908B2" w:rsidP="005908B2">
      <w:pPr>
        <w:rPr>
          <w:rFonts w:ascii="Calibri" w:hAnsi="Calibri" w:cs="Calibri"/>
        </w:rPr>
      </w:pPr>
      <w:r w:rsidRPr="00B6519A">
        <w:rPr>
          <w:rFonts w:ascii="Calibri" w:hAnsi="Calibri" w:cs="Calibri"/>
        </w:rPr>
        <w:t xml:space="preserve">In the documentary </w:t>
      </w:r>
      <w:r w:rsidRPr="00B6519A">
        <w:rPr>
          <w:rFonts w:ascii="Calibri" w:hAnsi="Calibri" w:cs="Calibri"/>
          <w:i/>
          <w:iCs/>
        </w:rPr>
        <w:t>Examined Life</w:t>
      </w:r>
      <w:r w:rsidRPr="00B6519A">
        <w:rPr>
          <w:rFonts w:ascii="Calibri" w:hAnsi="Calibri" w:cs="Calibri"/>
        </w:rPr>
        <w:t xml:space="preserve">, Judith Butler and Sunaura Taylor </w:t>
      </w:r>
      <w:r w:rsidR="001A2FB4" w:rsidRPr="00B6519A">
        <w:rPr>
          <w:rFonts w:ascii="Calibri" w:hAnsi="Calibri" w:cs="Calibri"/>
        </w:rPr>
        <w:t xml:space="preserve">(2008) </w:t>
      </w:r>
      <w:r w:rsidRPr="00B6519A">
        <w:rPr>
          <w:rFonts w:ascii="Calibri" w:hAnsi="Calibri" w:cs="Calibri"/>
        </w:rPr>
        <w:t xml:space="preserve">explore how visibility in public spaces deconstructs myths about disability in order to break down the binary division between ability and disability. The media plays a critical role in shaping public perceptions of the body, normality, and disability. Its representation of disability directly determines whether disabled people are recognised as part of a "normal" and diverse society or are identified as outliers. This article will analyse the representation of disability in the TV series </w:t>
      </w:r>
      <w:r w:rsidRPr="00B6519A">
        <w:rPr>
          <w:rFonts w:ascii="Calibri" w:hAnsi="Calibri" w:cs="Calibri"/>
          <w:i/>
          <w:iCs/>
        </w:rPr>
        <w:t>Game of Thrones</w:t>
      </w:r>
      <w:r w:rsidRPr="00B6519A">
        <w:rPr>
          <w:rFonts w:ascii="Calibri" w:hAnsi="Calibri" w:cs="Calibri"/>
        </w:rPr>
        <w:t xml:space="preserve"> (2011-2019), focusing on the characters Tyrion Lannister, Jaime Lannister, and Bran Stark, to explore how the series challenges and perpetuates myths about disability and identity. The article will also refer to academic materials such as Ellis (201</w:t>
      </w:r>
      <w:r w:rsidR="00D12F3F" w:rsidRPr="00B6519A">
        <w:rPr>
          <w:rFonts w:ascii="Calibri" w:hAnsi="Calibri" w:cs="Calibri"/>
        </w:rPr>
        <w:t>5</w:t>
      </w:r>
      <w:r w:rsidRPr="00B6519A">
        <w:rPr>
          <w:rFonts w:ascii="Calibri" w:hAnsi="Calibri" w:cs="Calibri"/>
        </w:rPr>
        <w:t>), Haller &amp; Preston (201</w:t>
      </w:r>
      <w:r w:rsidR="00500912" w:rsidRPr="00B6519A">
        <w:rPr>
          <w:rFonts w:ascii="Calibri" w:hAnsi="Calibri" w:cs="Calibri"/>
        </w:rPr>
        <w:t>6</w:t>
      </w:r>
      <w:r w:rsidRPr="00B6519A">
        <w:rPr>
          <w:rFonts w:ascii="Calibri" w:hAnsi="Calibri" w:cs="Calibri"/>
        </w:rPr>
        <w:t>), and Cocq &amp; Ljuslinder (20</w:t>
      </w:r>
      <w:r w:rsidR="00F065A0" w:rsidRPr="00B6519A">
        <w:rPr>
          <w:rFonts w:ascii="Calibri" w:hAnsi="Calibri" w:cs="Calibri"/>
        </w:rPr>
        <w:t>20</w:t>
      </w:r>
      <w:r w:rsidRPr="00B6519A">
        <w:rPr>
          <w:rFonts w:ascii="Calibri" w:hAnsi="Calibri" w:cs="Calibri"/>
        </w:rPr>
        <w:t>), to analyse the impact of media discourse on disability, the current status of representation of disabled people behind the scenes, and how this representation affects the identity of disabled people.</w:t>
      </w:r>
    </w:p>
    <w:p w14:paraId="7F43ED32" w14:textId="77777777" w:rsidR="00EB176B" w:rsidRPr="00B6519A" w:rsidRDefault="00EB176B" w:rsidP="005908B2">
      <w:pPr>
        <w:rPr>
          <w:rFonts w:ascii="Calibri" w:hAnsi="Calibri" w:cs="Calibri"/>
        </w:rPr>
      </w:pPr>
    </w:p>
    <w:p w14:paraId="65C3514F" w14:textId="77777777" w:rsidR="00EB176B" w:rsidRPr="00B6519A" w:rsidRDefault="00EB176B" w:rsidP="00EB176B">
      <w:pPr>
        <w:pStyle w:val="Heading1"/>
        <w:rPr>
          <w:rFonts w:ascii="Calibri" w:hAnsi="Calibri" w:cs="Calibri"/>
          <w:b/>
          <w:bCs/>
          <w:color w:val="auto"/>
          <w:sz w:val="24"/>
          <w:szCs w:val="24"/>
        </w:rPr>
      </w:pPr>
      <w:bookmarkStart w:id="1" w:name="_Toc180672702"/>
      <w:r w:rsidRPr="00B6519A">
        <w:rPr>
          <w:rFonts w:ascii="Calibri" w:hAnsi="Calibri" w:cs="Calibri"/>
          <w:b/>
          <w:bCs/>
          <w:color w:val="auto"/>
          <w:sz w:val="24"/>
          <w:szCs w:val="24"/>
        </w:rPr>
        <w:t>Main Body</w:t>
      </w:r>
      <w:bookmarkEnd w:id="1"/>
    </w:p>
    <w:p w14:paraId="36A42B7E" w14:textId="77777777" w:rsidR="00D67E1E" w:rsidRPr="00B6519A" w:rsidRDefault="00D67E1E">
      <w:pPr>
        <w:rPr>
          <w:rFonts w:ascii="Calibri" w:hAnsi="Calibri" w:cs="Calibri"/>
        </w:rPr>
      </w:pPr>
    </w:p>
    <w:p w14:paraId="38412851" w14:textId="77777777" w:rsidR="005908B2" w:rsidRPr="00B6519A" w:rsidRDefault="005908B2" w:rsidP="00BC4DB0">
      <w:pPr>
        <w:pStyle w:val="Heading2"/>
        <w:rPr>
          <w:rFonts w:ascii="Calibri" w:hAnsi="Calibri" w:cs="Calibri"/>
          <w:b/>
          <w:bCs/>
          <w:color w:val="auto"/>
          <w:sz w:val="24"/>
          <w:szCs w:val="24"/>
        </w:rPr>
      </w:pPr>
      <w:bookmarkStart w:id="2" w:name="_Toc180672703"/>
      <w:r w:rsidRPr="00B6519A">
        <w:rPr>
          <w:rFonts w:ascii="Calibri" w:hAnsi="Calibri" w:cs="Calibri"/>
          <w:b/>
          <w:bCs/>
          <w:color w:val="auto"/>
          <w:sz w:val="24"/>
          <w:szCs w:val="24"/>
        </w:rPr>
        <w:t>The Role of the Media in the Social Construction of Disability</w:t>
      </w:r>
      <w:bookmarkEnd w:id="2"/>
    </w:p>
    <w:p w14:paraId="36B48557" w14:textId="77777777" w:rsidR="005908B2" w:rsidRPr="00B6519A" w:rsidRDefault="005908B2" w:rsidP="005908B2">
      <w:pPr>
        <w:rPr>
          <w:rFonts w:ascii="Calibri" w:hAnsi="Calibri" w:cs="Calibri"/>
        </w:rPr>
      </w:pPr>
    </w:p>
    <w:p w14:paraId="466C333F" w14:textId="46A5B15C" w:rsidR="005908B2" w:rsidRPr="00B6519A" w:rsidRDefault="005908B2" w:rsidP="005908B2">
      <w:pPr>
        <w:rPr>
          <w:rFonts w:ascii="Calibri" w:hAnsi="Calibri" w:cs="Calibri"/>
        </w:rPr>
      </w:pPr>
      <w:r w:rsidRPr="00B6519A">
        <w:rPr>
          <w:rFonts w:ascii="Calibri" w:hAnsi="Calibri" w:cs="Calibri"/>
        </w:rPr>
        <w:t>The media is not only used to convey information, but also influences the audience's perception of social reality. The portrayal of disability in the media often presents 2 stereotypes: the "supercrip" and the "pitiful victim". The proliferation of these images leads society to view disability as an obstacle to overcome or a weakness worthy of sympathy. Haller and Preston (201</w:t>
      </w:r>
      <w:r w:rsidR="008B45B0" w:rsidRPr="00B6519A">
        <w:rPr>
          <w:rFonts w:ascii="Calibri" w:hAnsi="Calibri" w:cs="Calibri"/>
        </w:rPr>
        <w:t>6</w:t>
      </w:r>
      <w:r w:rsidRPr="00B6519A">
        <w:rPr>
          <w:rFonts w:ascii="Calibri" w:hAnsi="Calibri" w:cs="Calibri"/>
        </w:rPr>
        <w:t>) argue that the portrayal of people with disabilities in the media often places them in an incomplete and different situation, leading to exacerbation of social prejudice that normalises health as a standard, and thus any deviation from this standard should be corrected, overcome, or surpassed.</w:t>
      </w:r>
    </w:p>
    <w:p w14:paraId="3FF6CD28" w14:textId="77777777" w:rsidR="005908B2" w:rsidRPr="00B6519A" w:rsidRDefault="005908B2" w:rsidP="005908B2">
      <w:pPr>
        <w:rPr>
          <w:rFonts w:ascii="Calibri" w:hAnsi="Calibri" w:cs="Calibri"/>
        </w:rPr>
      </w:pPr>
    </w:p>
    <w:p w14:paraId="7A294621" w14:textId="7700F6D2" w:rsidR="005908B2" w:rsidRPr="00B6519A" w:rsidRDefault="005908B2" w:rsidP="005908B2">
      <w:pPr>
        <w:rPr>
          <w:rFonts w:ascii="Calibri" w:hAnsi="Calibri" w:cs="Calibri"/>
        </w:rPr>
      </w:pPr>
      <w:r w:rsidRPr="00B6519A">
        <w:rPr>
          <w:rFonts w:ascii="Calibri" w:hAnsi="Calibri" w:cs="Calibri"/>
        </w:rPr>
        <w:t>However, disability is not only a physical limitation, but also a product of social construction. Cocq and Ljuslinder (20</w:t>
      </w:r>
      <w:r w:rsidR="00BB3735" w:rsidRPr="00B6519A">
        <w:rPr>
          <w:rFonts w:ascii="Calibri" w:hAnsi="Calibri" w:cs="Calibri"/>
        </w:rPr>
        <w:t>20</w:t>
      </w:r>
      <w:r w:rsidRPr="00B6519A">
        <w:rPr>
          <w:rFonts w:ascii="Calibri" w:hAnsi="Calibri" w:cs="Calibri"/>
        </w:rPr>
        <w:t>) emphasise the importance of self-expression, indicating that platforms such as social media provide opportunities for people with disabilities to participate in defining and building their own identities to break stereotypes in traditional media.</w:t>
      </w:r>
    </w:p>
    <w:p w14:paraId="42E6345F" w14:textId="77777777" w:rsidR="00AA1607" w:rsidRPr="00B6519A" w:rsidRDefault="00AA1607" w:rsidP="005908B2">
      <w:pPr>
        <w:rPr>
          <w:rFonts w:ascii="Calibri" w:hAnsi="Calibri" w:cs="Calibri"/>
        </w:rPr>
      </w:pPr>
    </w:p>
    <w:p w14:paraId="1C744E96" w14:textId="150D803B" w:rsidR="005908B2" w:rsidRPr="00B6519A" w:rsidRDefault="005908B2" w:rsidP="005908B2">
      <w:pPr>
        <w:rPr>
          <w:rFonts w:ascii="Calibri" w:hAnsi="Calibri" w:cs="Calibri"/>
        </w:rPr>
      </w:pPr>
      <w:r w:rsidRPr="00B6519A">
        <w:rPr>
          <w:rFonts w:ascii="Calibri" w:hAnsi="Calibri" w:cs="Calibri"/>
        </w:rPr>
        <w:t xml:space="preserve">In </w:t>
      </w:r>
      <w:r w:rsidRPr="00B6519A">
        <w:rPr>
          <w:rFonts w:ascii="Calibri" w:hAnsi="Calibri" w:cs="Calibri"/>
          <w:i/>
          <w:iCs/>
        </w:rPr>
        <w:t>Examined Life</w:t>
      </w:r>
      <w:r w:rsidRPr="00B6519A">
        <w:rPr>
          <w:rFonts w:ascii="Calibri" w:hAnsi="Calibri" w:cs="Calibri"/>
        </w:rPr>
        <w:t>, Butler and Taylor (200</w:t>
      </w:r>
      <w:r w:rsidR="00A96CA5" w:rsidRPr="00B6519A">
        <w:rPr>
          <w:rFonts w:ascii="Calibri" w:hAnsi="Calibri" w:cs="Calibri"/>
        </w:rPr>
        <w:t>8</w:t>
      </w:r>
      <w:r w:rsidRPr="00B6519A">
        <w:rPr>
          <w:rFonts w:ascii="Calibri" w:hAnsi="Calibri" w:cs="Calibri"/>
        </w:rPr>
        <w:t>) propose that increasing the social visibility of disabled groups is the key to deconstructing the concept of "normality". If disabled people are seen and heard in public spaces, society's understanding of abilities can be more diverse and inclusive. Therefore, the performance of the media is not only a reflection of reality, but also a significant influence on the audience's perception of disability and the concepts of "normal" and "abnormal".</w:t>
      </w:r>
    </w:p>
    <w:p w14:paraId="113BD951" w14:textId="77777777" w:rsidR="00BC4DB0" w:rsidRPr="00B6519A" w:rsidRDefault="00BC4DB0">
      <w:pPr>
        <w:rPr>
          <w:rFonts w:ascii="Calibri" w:hAnsi="Calibri" w:cs="Calibri"/>
        </w:rPr>
      </w:pPr>
    </w:p>
    <w:p w14:paraId="46D437F6" w14:textId="77777777" w:rsidR="005908B2" w:rsidRPr="00B6519A" w:rsidRDefault="005908B2" w:rsidP="00BC4DB0">
      <w:pPr>
        <w:pStyle w:val="Heading2"/>
        <w:rPr>
          <w:rFonts w:ascii="Calibri" w:hAnsi="Calibri" w:cs="Calibri"/>
          <w:b/>
          <w:bCs/>
          <w:color w:val="auto"/>
          <w:sz w:val="24"/>
          <w:szCs w:val="24"/>
        </w:rPr>
      </w:pPr>
      <w:bookmarkStart w:id="3" w:name="_Toc180672704"/>
      <w:r w:rsidRPr="00B6519A">
        <w:rPr>
          <w:rFonts w:ascii="Calibri" w:hAnsi="Calibri" w:cs="Calibri"/>
          <w:b/>
          <w:bCs/>
          <w:color w:val="auto"/>
          <w:sz w:val="24"/>
          <w:szCs w:val="24"/>
        </w:rPr>
        <w:lastRenderedPageBreak/>
        <w:t>Tyrion Lannister: Subverting the Stereotype of "Disadvantage"</w:t>
      </w:r>
      <w:bookmarkEnd w:id="3"/>
    </w:p>
    <w:p w14:paraId="5673B1D5" w14:textId="77777777" w:rsidR="005908B2" w:rsidRPr="00B6519A" w:rsidRDefault="005908B2" w:rsidP="005908B2">
      <w:pPr>
        <w:rPr>
          <w:rFonts w:ascii="Calibri" w:hAnsi="Calibri" w:cs="Calibri"/>
        </w:rPr>
      </w:pPr>
    </w:p>
    <w:p w14:paraId="2F7A0D93" w14:textId="77777777" w:rsidR="005908B2" w:rsidRPr="00B6519A" w:rsidRDefault="005908B2" w:rsidP="005908B2">
      <w:pPr>
        <w:rPr>
          <w:rFonts w:ascii="Calibri" w:hAnsi="Calibri" w:cs="Calibri"/>
        </w:rPr>
      </w:pPr>
      <w:r w:rsidRPr="00B6519A">
        <w:rPr>
          <w:rFonts w:ascii="Calibri" w:hAnsi="Calibri" w:cs="Calibri"/>
        </w:rPr>
        <w:t xml:space="preserve">Peter Dinklage's portrayal of Tyrion Lannister is one of the most iconic disabled characters in </w:t>
      </w:r>
      <w:r w:rsidRPr="00B6519A">
        <w:rPr>
          <w:rFonts w:ascii="Calibri" w:hAnsi="Calibri" w:cs="Calibri"/>
          <w:i/>
          <w:iCs/>
        </w:rPr>
        <w:t>Game of Thrones</w:t>
      </w:r>
      <w:r w:rsidRPr="00B6519A">
        <w:rPr>
          <w:rFonts w:ascii="Calibri" w:hAnsi="Calibri" w:cs="Calibri"/>
        </w:rPr>
        <w:t>. As a dwarf, he has long suffered from social and family prejudice. However, he is not a weak or helpless character, but rather a key figure in the story with his wisdom, insight, and complex moral values.</w:t>
      </w:r>
    </w:p>
    <w:p w14:paraId="1156B7C2" w14:textId="77777777" w:rsidR="005908B2" w:rsidRPr="00B6519A" w:rsidRDefault="005908B2">
      <w:pPr>
        <w:rPr>
          <w:rFonts w:ascii="Calibri" w:hAnsi="Calibri" w:cs="Calibri"/>
        </w:rPr>
      </w:pPr>
    </w:p>
    <w:p w14:paraId="78C55EE7" w14:textId="77777777" w:rsidR="005908B2" w:rsidRPr="00B6519A" w:rsidRDefault="005908B2" w:rsidP="00BC4DB0">
      <w:pPr>
        <w:pStyle w:val="Heading3"/>
        <w:rPr>
          <w:rFonts w:ascii="Calibri" w:hAnsi="Calibri" w:cs="Calibri"/>
          <w:color w:val="auto"/>
          <w:sz w:val="24"/>
          <w:szCs w:val="24"/>
        </w:rPr>
      </w:pPr>
      <w:bookmarkStart w:id="4" w:name="_Toc180672705"/>
      <w:r w:rsidRPr="00B6519A">
        <w:rPr>
          <w:rFonts w:ascii="Calibri" w:hAnsi="Calibri" w:cs="Calibri"/>
          <w:color w:val="auto"/>
          <w:sz w:val="24"/>
          <w:szCs w:val="24"/>
        </w:rPr>
        <w:t>Tyrion's Visibility and Challenging Social Stereotypes</w:t>
      </w:r>
      <w:bookmarkEnd w:id="4"/>
    </w:p>
    <w:p w14:paraId="46D6C039" w14:textId="77777777" w:rsidR="005908B2" w:rsidRPr="00B6519A" w:rsidRDefault="005908B2" w:rsidP="005908B2">
      <w:pPr>
        <w:rPr>
          <w:rFonts w:ascii="Calibri" w:hAnsi="Calibri" w:cs="Calibri"/>
        </w:rPr>
      </w:pPr>
    </w:p>
    <w:p w14:paraId="379931BC" w14:textId="4012D2B2" w:rsidR="005908B2" w:rsidRPr="00B6519A" w:rsidRDefault="00500912" w:rsidP="005908B2">
      <w:pPr>
        <w:rPr>
          <w:rFonts w:ascii="Calibri" w:hAnsi="Calibri" w:cs="Calibri"/>
        </w:rPr>
      </w:pPr>
      <w:r w:rsidRPr="00B6519A">
        <w:rPr>
          <w:rFonts w:ascii="Calibri" w:hAnsi="Calibri" w:cs="Calibri"/>
        </w:rPr>
        <w:t>Haller</w:t>
      </w:r>
      <w:r w:rsidR="005908B2" w:rsidRPr="00B6519A">
        <w:rPr>
          <w:rFonts w:ascii="Calibri" w:hAnsi="Calibri" w:cs="Calibri"/>
        </w:rPr>
        <w:t xml:space="preserve"> </w:t>
      </w:r>
      <w:r w:rsidR="00E64DC5" w:rsidRPr="00B6519A">
        <w:rPr>
          <w:rFonts w:ascii="Calibri" w:hAnsi="Calibri" w:cs="Calibri"/>
        </w:rPr>
        <w:t xml:space="preserve">and </w:t>
      </w:r>
      <w:r w:rsidRPr="00B6519A">
        <w:rPr>
          <w:rFonts w:ascii="Calibri" w:hAnsi="Calibri" w:cs="Calibri"/>
        </w:rPr>
        <w:t>Preston</w:t>
      </w:r>
      <w:r w:rsidR="00E64DC5" w:rsidRPr="00B6519A">
        <w:rPr>
          <w:rFonts w:ascii="Calibri" w:hAnsi="Calibri" w:cs="Calibri"/>
        </w:rPr>
        <w:t xml:space="preserve"> </w:t>
      </w:r>
      <w:r w:rsidR="005908B2" w:rsidRPr="00B6519A">
        <w:rPr>
          <w:rFonts w:ascii="Calibri" w:hAnsi="Calibri" w:cs="Calibri"/>
        </w:rPr>
        <w:t>(201</w:t>
      </w:r>
      <w:r w:rsidR="00E64DC5" w:rsidRPr="00B6519A">
        <w:rPr>
          <w:rFonts w:ascii="Calibri" w:hAnsi="Calibri" w:cs="Calibri"/>
        </w:rPr>
        <w:t>6</w:t>
      </w:r>
      <w:r w:rsidR="005908B2" w:rsidRPr="00B6519A">
        <w:rPr>
          <w:rFonts w:ascii="Calibri" w:hAnsi="Calibri" w:cs="Calibri"/>
        </w:rPr>
        <w:t>) suggest that Tyrion's presence as a protagonist and complex character subverts traditional stereotypes of disabled people. He is not only the object of sympathy, but also an active participant in shaping his own destiny. This performance endows the disabled character with the complexity and depth of a healthy character. Tyrion, with his wisdom and resourcefulness, has escaped the label of "dwarf" or "marginalised person" and become a well-rounded and three-dimensional individual.</w:t>
      </w:r>
    </w:p>
    <w:p w14:paraId="0B15C9C6" w14:textId="77777777" w:rsidR="005908B2" w:rsidRPr="00B6519A" w:rsidRDefault="005908B2" w:rsidP="005908B2">
      <w:pPr>
        <w:rPr>
          <w:rFonts w:ascii="Calibri" w:hAnsi="Calibri" w:cs="Calibri"/>
        </w:rPr>
      </w:pPr>
    </w:p>
    <w:p w14:paraId="5DEA678D" w14:textId="445D498B" w:rsidR="005908B2" w:rsidRPr="00B6519A" w:rsidRDefault="005908B2" w:rsidP="005908B2">
      <w:pPr>
        <w:rPr>
          <w:rFonts w:ascii="Calibri" w:hAnsi="Calibri" w:cs="Calibri"/>
        </w:rPr>
      </w:pPr>
      <w:r w:rsidRPr="00B6519A">
        <w:rPr>
          <w:rFonts w:ascii="Calibri" w:hAnsi="Calibri" w:cs="Calibri"/>
        </w:rPr>
        <w:t>Haller and Preston (201</w:t>
      </w:r>
      <w:r w:rsidR="00833EF0" w:rsidRPr="00B6519A">
        <w:rPr>
          <w:rFonts w:ascii="Calibri" w:hAnsi="Calibri" w:cs="Calibri"/>
        </w:rPr>
        <w:t>6</w:t>
      </w:r>
      <w:r w:rsidRPr="00B6519A">
        <w:rPr>
          <w:rFonts w:ascii="Calibri" w:hAnsi="Calibri" w:cs="Calibri"/>
        </w:rPr>
        <w:t>)</w:t>
      </w:r>
      <w:r w:rsidR="00455D89" w:rsidRPr="00B6519A">
        <w:rPr>
          <w:rFonts w:ascii="Calibri" w:hAnsi="Calibri" w:cs="Calibri"/>
        </w:rPr>
        <w:t xml:space="preserve"> also</w:t>
      </w:r>
      <w:r w:rsidRPr="00B6519A">
        <w:rPr>
          <w:rFonts w:ascii="Calibri" w:hAnsi="Calibri" w:cs="Calibri"/>
        </w:rPr>
        <w:t xml:space="preserve"> highlight that when disabled people are represented as capable and empowered, there are positive changes in society’s perception of disability. Tyrion's wisdom, political sensitivity, and sense of humor have made him an important player and influential figure in the power struggle. He is not ultimately characterised as a victim, but instead earns respect through self-struggle and forcefully challenges stereotypes.</w:t>
      </w:r>
    </w:p>
    <w:p w14:paraId="36DA8D9F" w14:textId="77777777" w:rsidR="005908B2" w:rsidRPr="00B6519A" w:rsidRDefault="005908B2">
      <w:pPr>
        <w:rPr>
          <w:rFonts w:ascii="Calibri" w:hAnsi="Calibri" w:cs="Calibri"/>
        </w:rPr>
      </w:pPr>
    </w:p>
    <w:p w14:paraId="2DA3B198" w14:textId="77777777" w:rsidR="005908B2" w:rsidRPr="00B6519A" w:rsidRDefault="005908B2" w:rsidP="00BC4DB0">
      <w:pPr>
        <w:pStyle w:val="Heading3"/>
        <w:rPr>
          <w:rFonts w:ascii="Calibri" w:hAnsi="Calibri" w:cs="Calibri"/>
          <w:color w:val="auto"/>
          <w:sz w:val="24"/>
          <w:szCs w:val="24"/>
        </w:rPr>
      </w:pPr>
      <w:bookmarkStart w:id="5" w:name="_Toc180672706"/>
      <w:r w:rsidRPr="00B6519A">
        <w:rPr>
          <w:rFonts w:ascii="Calibri" w:hAnsi="Calibri" w:cs="Calibri"/>
          <w:color w:val="auto"/>
          <w:sz w:val="24"/>
          <w:szCs w:val="24"/>
        </w:rPr>
        <w:t>Peter Dinklage's Representation</w:t>
      </w:r>
      <w:bookmarkEnd w:id="5"/>
    </w:p>
    <w:p w14:paraId="7BE0EC8E" w14:textId="77777777" w:rsidR="005908B2" w:rsidRPr="00B6519A" w:rsidRDefault="005908B2" w:rsidP="005908B2">
      <w:pPr>
        <w:rPr>
          <w:rFonts w:ascii="Calibri" w:hAnsi="Calibri" w:cs="Calibri"/>
        </w:rPr>
      </w:pPr>
    </w:p>
    <w:p w14:paraId="0936DD75" w14:textId="35C6F487" w:rsidR="005908B2" w:rsidRPr="00B6519A" w:rsidRDefault="005908B2" w:rsidP="005908B2">
      <w:pPr>
        <w:rPr>
          <w:rFonts w:ascii="Calibri" w:hAnsi="Calibri" w:cs="Calibri"/>
        </w:rPr>
      </w:pPr>
      <w:r w:rsidRPr="00B6519A">
        <w:rPr>
          <w:rFonts w:ascii="Calibri" w:hAnsi="Calibri" w:cs="Calibri"/>
        </w:rPr>
        <w:t>Furthermore, Peter Dinklage himself is a dwarf actor, avoiding the problem of able-bodied actors "playing" disabled roles.</w:t>
      </w:r>
      <w:r w:rsidR="006C461A" w:rsidRPr="00B6519A">
        <w:rPr>
          <w:rFonts w:ascii="Calibri" w:hAnsi="Calibri" w:cs="Calibri"/>
        </w:rPr>
        <w:t xml:space="preserve"> </w:t>
      </w:r>
      <w:r w:rsidR="00F12D4F" w:rsidRPr="00B6519A">
        <w:rPr>
          <w:rFonts w:ascii="Calibri" w:hAnsi="Calibri" w:cs="Calibri"/>
        </w:rPr>
        <w:t>Fox and Sandahl</w:t>
      </w:r>
      <w:r w:rsidRPr="00B6519A">
        <w:rPr>
          <w:rFonts w:ascii="Calibri" w:hAnsi="Calibri" w:cs="Calibri"/>
        </w:rPr>
        <w:t xml:space="preserve"> (2018) critique that able-bodied actors portraying disabled characters will deepen social misunderstanding and reinforce stereotypes of disability. However, having real disabled actors portray disabled characters will enhance the authenticity of representation and give voice to disabled individuals in the media.</w:t>
      </w:r>
    </w:p>
    <w:p w14:paraId="1182CA7D" w14:textId="77777777" w:rsidR="005908B2" w:rsidRPr="00B6519A" w:rsidRDefault="005908B2" w:rsidP="005908B2">
      <w:pPr>
        <w:rPr>
          <w:rFonts w:ascii="Calibri" w:hAnsi="Calibri" w:cs="Calibri"/>
        </w:rPr>
      </w:pPr>
    </w:p>
    <w:p w14:paraId="619EDD66" w14:textId="77777777" w:rsidR="005908B2" w:rsidRPr="00B6519A" w:rsidRDefault="005908B2" w:rsidP="00BC4DB0">
      <w:pPr>
        <w:pStyle w:val="Heading3"/>
        <w:rPr>
          <w:rFonts w:ascii="Calibri" w:hAnsi="Calibri" w:cs="Calibri"/>
          <w:color w:val="auto"/>
          <w:sz w:val="24"/>
          <w:szCs w:val="24"/>
        </w:rPr>
      </w:pPr>
      <w:bookmarkStart w:id="6" w:name="_Toc180672707"/>
      <w:r w:rsidRPr="00B6519A">
        <w:rPr>
          <w:rFonts w:ascii="Calibri" w:hAnsi="Calibri" w:cs="Calibri"/>
          <w:color w:val="auto"/>
          <w:sz w:val="24"/>
          <w:szCs w:val="24"/>
        </w:rPr>
        <w:t>Tyrion and the Social Model of Disability</w:t>
      </w:r>
      <w:bookmarkEnd w:id="6"/>
    </w:p>
    <w:p w14:paraId="740A39D8" w14:textId="77777777" w:rsidR="005908B2" w:rsidRPr="00B6519A" w:rsidRDefault="005908B2" w:rsidP="005908B2">
      <w:pPr>
        <w:rPr>
          <w:rFonts w:ascii="Calibri" w:hAnsi="Calibri" w:cs="Calibri"/>
        </w:rPr>
      </w:pPr>
    </w:p>
    <w:p w14:paraId="4759F9E5" w14:textId="6A7F7B06" w:rsidR="005908B2" w:rsidRPr="00B6519A" w:rsidRDefault="005908B2" w:rsidP="005908B2">
      <w:pPr>
        <w:rPr>
          <w:rFonts w:ascii="Calibri" w:hAnsi="Calibri" w:cs="Calibri"/>
        </w:rPr>
      </w:pPr>
      <w:r w:rsidRPr="00B6519A">
        <w:rPr>
          <w:rFonts w:ascii="Calibri" w:hAnsi="Calibri" w:cs="Calibri"/>
        </w:rPr>
        <w:t>Tyrion’s story is closely tied to social models of disability. According to the social model, disability is not only determined by an individual's physical condition, but also by society's response to that condition (O</w:t>
      </w:r>
      <w:r w:rsidR="009916B1" w:rsidRPr="00B6519A">
        <w:rPr>
          <w:rFonts w:ascii="Calibri" w:hAnsi="Calibri" w:cs="Calibri"/>
        </w:rPr>
        <w:t>vid Technologies</w:t>
      </w:r>
      <w:r w:rsidRPr="00B6519A">
        <w:rPr>
          <w:rFonts w:ascii="Calibri" w:hAnsi="Calibri" w:cs="Calibri"/>
        </w:rPr>
        <w:t>, 199</w:t>
      </w:r>
      <w:r w:rsidR="009916B1" w:rsidRPr="00B6519A">
        <w:rPr>
          <w:rFonts w:ascii="Calibri" w:hAnsi="Calibri" w:cs="Calibri"/>
        </w:rPr>
        <w:t>1</w:t>
      </w:r>
      <w:r w:rsidRPr="00B6519A">
        <w:rPr>
          <w:rFonts w:ascii="Calibri" w:hAnsi="Calibri" w:cs="Calibri"/>
        </w:rPr>
        <w:t xml:space="preserve">). In </w:t>
      </w:r>
      <w:r w:rsidRPr="00B6519A">
        <w:rPr>
          <w:rFonts w:ascii="Calibri" w:hAnsi="Calibri" w:cs="Calibri"/>
          <w:i/>
          <w:iCs/>
        </w:rPr>
        <w:t>Game of Thrones</w:t>
      </w:r>
      <w:r w:rsidRPr="00B6519A">
        <w:rPr>
          <w:rFonts w:ascii="Calibri" w:hAnsi="Calibri" w:cs="Calibri"/>
        </w:rPr>
        <w:t>, Tyrion's experience shows that the difficulties in life mainly stem from social prejudice and discrimination, rather than just his physical condition. This narrative style makes the audience think deeply about the nature of disability and how society marginalises people with disabilities.</w:t>
      </w:r>
    </w:p>
    <w:p w14:paraId="6FD3DBC9" w14:textId="77777777" w:rsidR="005908B2" w:rsidRPr="00B6519A" w:rsidRDefault="005908B2">
      <w:pPr>
        <w:rPr>
          <w:rFonts w:ascii="Calibri" w:hAnsi="Calibri" w:cs="Calibri"/>
        </w:rPr>
      </w:pPr>
    </w:p>
    <w:p w14:paraId="3748A3F5" w14:textId="77777777" w:rsidR="005908B2" w:rsidRPr="00B6519A" w:rsidRDefault="005908B2" w:rsidP="005908B2">
      <w:pPr>
        <w:rPr>
          <w:rFonts w:ascii="Calibri" w:hAnsi="Calibri" w:cs="Calibri"/>
        </w:rPr>
      </w:pPr>
    </w:p>
    <w:p w14:paraId="78C6BA47" w14:textId="77777777" w:rsidR="005908B2" w:rsidRPr="00B6519A" w:rsidRDefault="005908B2" w:rsidP="00BC4DB0">
      <w:pPr>
        <w:pStyle w:val="Heading2"/>
        <w:rPr>
          <w:rFonts w:ascii="Calibri" w:hAnsi="Calibri" w:cs="Calibri"/>
          <w:b/>
          <w:bCs/>
          <w:color w:val="auto"/>
          <w:sz w:val="24"/>
          <w:szCs w:val="24"/>
        </w:rPr>
      </w:pPr>
      <w:bookmarkStart w:id="7" w:name="_Toc180672708"/>
      <w:r w:rsidRPr="00B6519A">
        <w:rPr>
          <w:rFonts w:ascii="Calibri" w:hAnsi="Calibri" w:cs="Calibri"/>
          <w:b/>
          <w:bCs/>
          <w:color w:val="auto"/>
          <w:sz w:val="24"/>
          <w:szCs w:val="24"/>
        </w:rPr>
        <w:lastRenderedPageBreak/>
        <w:t>Bran Stark: The Supercrip Narrative and Redefinition of Ability</w:t>
      </w:r>
      <w:bookmarkEnd w:id="7"/>
    </w:p>
    <w:p w14:paraId="7AE5328C" w14:textId="77777777" w:rsidR="005908B2" w:rsidRPr="00B6519A" w:rsidRDefault="005908B2" w:rsidP="005908B2">
      <w:pPr>
        <w:rPr>
          <w:rFonts w:ascii="Calibri" w:hAnsi="Calibri" w:cs="Calibri"/>
        </w:rPr>
      </w:pPr>
    </w:p>
    <w:p w14:paraId="45D10F55" w14:textId="77777777" w:rsidR="005908B2" w:rsidRPr="00B6519A" w:rsidRDefault="005908B2" w:rsidP="005908B2">
      <w:pPr>
        <w:rPr>
          <w:rFonts w:ascii="Calibri" w:hAnsi="Calibri" w:cs="Calibri"/>
        </w:rPr>
      </w:pPr>
      <w:r w:rsidRPr="00B6519A">
        <w:rPr>
          <w:rFonts w:ascii="Calibri" w:hAnsi="Calibri" w:cs="Calibri"/>
        </w:rPr>
        <w:t xml:space="preserve">The character development of Bran Stark illustrates the dual challenges faced by individuals with disabilities when dealing with physical limitations and the search for social recognition. In the early days of </w:t>
      </w:r>
      <w:r w:rsidRPr="00B6519A">
        <w:rPr>
          <w:rFonts w:ascii="Calibri" w:hAnsi="Calibri" w:cs="Calibri"/>
          <w:i/>
          <w:iCs/>
        </w:rPr>
        <w:t>Game of Thrones</w:t>
      </w:r>
      <w:r w:rsidRPr="00B6519A">
        <w:rPr>
          <w:rFonts w:ascii="Calibri" w:hAnsi="Calibri" w:cs="Calibri"/>
        </w:rPr>
        <w:t>, Bran is a lively child, but he was paralysed in an accident and lose the ability to walk. However, in the subsequent plot, he beomes the Three-Eyed Raven with extraordinary prophetic abilities and mental powers.</w:t>
      </w:r>
    </w:p>
    <w:p w14:paraId="00460E11" w14:textId="77777777" w:rsidR="005908B2" w:rsidRPr="00B6519A" w:rsidRDefault="005908B2" w:rsidP="005908B2">
      <w:pPr>
        <w:rPr>
          <w:rFonts w:ascii="Calibri" w:hAnsi="Calibri" w:cs="Calibri"/>
        </w:rPr>
      </w:pPr>
    </w:p>
    <w:p w14:paraId="1A966204" w14:textId="77777777" w:rsidR="005908B2" w:rsidRPr="00B6519A" w:rsidRDefault="005908B2" w:rsidP="00BC4DB0">
      <w:pPr>
        <w:pStyle w:val="Heading3"/>
        <w:rPr>
          <w:rFonts w:ascii="Calibri" w:hAnsi="Calibri" w:cs="Calibri"/>
          <w:color w:val="auto"/>
          <w:sz w:val="24"/>
          <w:szCs w:val="24"/>
        </w:rPr>
      </w:pPr>
      <w:bookmarkStart w:id="8" w:name="_Toc180672709"/>
      <w:r w:rsidRPr="00B6519A">
        <w:rPr>
          <w:rFonts w:ascii="Calibri" w:hAnsi="Calibri" w:cs="Calibri"/>
          <w:color w:val="auto"/>
          <w:sz w:val="24"/>
          <w:szCs w:val="24"/>
        </w:rPr>
        <w:t>Potential Risks of the Supercrip Narrative</w:t>
      </w:r>
      <w:bookmarkEnd w:id="8"/>
    </w:p>
    <w:p w14:paraId="163B0401" w14:textId="77777777" w:rsidR="005908B2" w:rsidRPr="00B6519A" w:rsidRDefault="005908B2" w:rsidP="005908B2">
      <w:pPr>
        <w:rPr>
          <w:rFonts w:ascii="Calibri" w:hAnsi="Calibri" w:cs="Calibri"/>
          <w:lang w:val="en-US"/>
        </w:rPr>
      </w:pPr>
    </w:p>
    <w:p w14:paraId="71156652" w14:textId="15BB0E2F" w:rsidR="005908B2" w:rsidRPr="00B6519A" w:rsidRDefault="005908B2" w:rsidP="005908B2">
      <w:pPr>
        <w:rPr>
          <w:rFonts w:ascii="Calibri" w:hAnsi="Calibri" w:cs="Calibri"/>
        </w:rPr>
      </w:pPr>
      <w:r w:rsidRPr="00B6519A">
        <w:rPr>
          <w:rFonts w:ascii="Calibri" w:hAnsi="Calibri" w:cs="Calibri"/>
        </w:rPr>
        <w:t>Bran's character inevitably falls into the trap of the "supercrip" narrative. Schalk (2016) defines it as portraying disabled characters as compensating for physical disabilities through superpowers or achievements. After losing his mobility, Bran relies on his mental abilities to regain a new purpose in life, and it seems to convey that disabled people can only use extraordinary abilities to prove their own value.</w:t>
      </w:r>
    </w:p>
    <w:p w14:paraId="5D034085" w14:textId="77777777" w:rsidR="005908B2" w:rsidRPr="00B6519A" w:rsidRDefault="005908B2" w:rsidP="005908B2">
      <w:pPr>
        <w:rPr>
          <w:rFonts w:ascii="Calibri" w:hAnsi="Calibri" w:cs="Calibri"/>
        </w:rPr>
      </w:pPr>
    </w:p>
    <w:p w14:paraId="60CF0D8C" w14:textId="5E537128" w:rsidR="005908B2" w:rsidRPr="00B6519A" w:rsidRDefault="005908B2" w:rsidP="005908B2">
      <w:pPr>
        <w:rPr>
          <w:rFonts w:ascii="Calibri" w:hAnsi="Calibri" w:cs="Calibri"/>
        </w:rPr>
      </w:pPr>
      <w:r w:rsidRPr="00B6519A">
        <w:rPr>
          <w:rFonts w:ascii="Calibri" w:hAnsi="Calibri" w:cs="Calibri"/>
        </w:rPr>
        <w:t>Therefore, this narrative may spread a misleading concept that people with disabilities have to prove their value through outstanding abilities or achievements. However, Bran's story also challenges the traditional concept that physical ability equals social ability to a certain extent. Becoming a Three-Eyed Raven, he demonstrates the possibility of changing the world with wisdom and mental strength instead of physical strength, which is consistent with Butler and Taylor’s redefinition of disability as a concept of ability (20</w:t>
      </w:r>
      <w:r w:rsidR="00194405" w:rsidRPr="00B6519A">
        <w:rPr>
          <w:rFonts w:ascii="Calibri" w:hAnsi="Calibri" w:cs="Calibri"/>
        </w:rPr>
        <w:t>08</w:t>
      </w:r>
      <w:r w:rsidRPr="00B6519A">
        <w:rPr>
          <w:rFonts w:ascii="Calibri" w:hAnsi="Calibri" w:cs="Calibri"/>
        </w:rPr>
        <w:t>).</w:t>
      </w:r>
    </w:p>
    <w:p w14:paraId="0247AEE5" w14:textId="77777777" w:rsidR="005908B2" w:rsidRPr="00B6519A" w:rsidRDefault="005908B2" w:rsidP="005908B2">
      <w:pPr>
        <w:rPr>
          <w:rFonts w:ascii="Calibri" w:hAnsi="Calibri" w:cs="Calibri"/>
        </w:rPr>
      </w:pPr>
    </w:p>
    <w:p w14:paraId="130D4469" w14:textId="77777777" w:rsidR="005908B2" w:rsidRPr="00B6519A" w:rsidRDefault="005908B2" w:rsidP="00BC4DB0">
      <w:pPr>
        <w:pStyle w:val="Heading3"/>
        <w:rPr>
          <w:rFonts w:ascii="Calibri" w:hAnsi="Calibri" w:cs="Calibri"/>
          <w:color w:val="auto"/>
          <w:sz w:val="24"/>
          <w:szCs w:val="24"/>
        </w:rPr>
      </w:pPr>
      <w:bookmarkStart w:id="9" w:name="_Toc180672710"/>
      <w:r w:rsidRPr="00B6519A">
        <w:rPr>
          <w:rFonts w:ascii="Calibri" w:hAnsi="Calibri" w:cs="Calibri"/>
          <w:color w:val="auto"/>
          <w:sz w:val="24"/>
          <w:szCs w:val="24"/>
        </w:rPr>
        <w:t>Redefine the Meaning of Ability</w:t>
      </w:r>
      <w:bookmarkEnd w:id="9"/>
    </w:p>
    <w:p w14:paraId="7F0632FB" w14:textId="77777777" w:rsidR="005908B2" w:rsidRPr="00B6519A" w:rsidRDefault="005908B2" w:rsidP="005908B2">
      <w:pPr>
        <w:rPr>
          <w:rFonts w:ascii="Calibri" w:hAnsi="Calibri" w:cs="Calibri"/>
        </w:rPr>
      </w:pPr>
    </w:p>
    <w:p w14:paraId="2BDEB8ED" w14:textId="77777777" w:rsidR="005908B2" w:rsidRPr="00B6519A" w:rsidRDefault="005908B2" w:rsidP="005908B2">
      <w:pPr>
        <w:rPr>
          <w:rFonts w:ascii="Calibri" w:hAnsi="Calibri" w:cs="Calibri"/>
        </w:rPr>
      </w:pPr>
      <w:r w:rsidRPr="00B6519A">
        <w:rPr>
          <w:rFonts w:ascii="Calibri" w:hAnsi="Calibri" w:cs="Calibri"/>
        </w:rPr>
        <w:t>Bran's experience demonstrates that ability is not limited to physical integrity, but can be complemented by spiritual, emotional, and social contributions. The audience is encouraged to rethink the true meaning of ability and how society defines and evaluates value, with emphasis on the importance of spiritual and emotional contributions, by using the late development of Bran to compensate for the lack of physiological function.</w:t>
      </w:r>
    </w:p>
    <w:p w14:paraId="1A692BC0" w14:textId="77777777" w:rsidR="005908B2" w:rsidRPr="00B6519A" w:rsidRDefault="005908B2" w:rsidP="005908B2">
      <w:pPr>
        <w:rPr>
          <w:rFonts w:ascii="Calibri" w:hAnsi="Calibri" w:cs="Calibri"/>
        </w:rPr>
      </w:pPr>
    </w:p>
    <w:p w14:paraId="4474A987" w14:textId="77777777" w:rsidR="005908B2" w:rsidRPr="00B6519A" w:rsidRDefault="005908B2" w:rsidP="00BC4DB0">
      <w:pPr>
        <w:pStyle w:val="Heading2"/>
        <w:rPr>
          <w:rFonts w:ascii="Calibri" w:hAnsi="Calibri" w:cs="Calibri"/>
          <w:b/>
          <w:bCs/>
          <w:color w:val="auto"/>
          <w:sz w:val="24"/>
          <w:szCs w:val="24"/>
        </w:rPr>
      </w:pPr>
      <w:bookmarkStart w:id="10" w:name="_Toc180672711"/>
      <w:r w:rsidRPr="00B6519A">
        <w:rPr>
          <w:rFonts w:ascii="Calibri" w:hAnsi="Calibri" w:cs="Calibri"/>
          <w:b/>
          <w:bCs/>
          <w:color w:val="auto"/>
          <w:sz w:val="24"/>
          <w:szCs w:val="24"/>
        </w:rPr>
        <w:t>Jaime Lannister: Acquired Disability and Identity Reconstruction</w:t>
      </w:r>
      <w:bookmarkEnd w:id="10"/>
    </w:p>
    <w:p w14:paraId="45DCCE2D" w14:textId="77777777" w:rsidR="0076316B" w:rsidRPr="00B6519A" w:rsidRDefault="0076316B" w:rsidP="0076316B">
      <w:pPr>
        <w:rPr>
          <w:rFonts w:ascii="Calibri" w:hAnsi="Calibri" w:cs="Calibri"/>
        </w:rPr>
      </w:pPr>
    </w:p>
    <w:p w14:paraId="4A9889B1" w14:textId="77777777" w:rsidR="005908B2" w:rsidRPr="00B6519A" w:rsidRDefault="005908B2" w:rsidP="005908B2">
      <w:pPr>
        <w:rPr>
          <w:rFonts w:ascii="Calibri" w:hAnsi="Calibri" w:cs="Calibri"/>
        </w:rPr>
      </w:pPr>
      <w:r w:rsidRPr="00B6519A">
        <w:rPr>
          <w:rFonts w:ascii="Calibri" w:hAnsi="Calibri" w:cs="Calibri"/>
        </w:rPr>
        <w:t>The story of Jaime Lannister provides profound insights into understanding the impact of acquired disabilities on personal identity. As the top swordsman of the Lannister family, his value is mainly manifested in his swordsmanship. However, after losing his right hand in a battle, he not only faces the plight of physical disability, but also has to rebuild his image.</w:t>
      </w:r>
    </w:p>
    <w:p w14:paraId="58E7297C" w14:textId="77777777" w:rsidR="005908B2" w:rsidRPr="00B6519A" w:rsidRDefault="005908B2" w:rsidP="005908B2">
      <w:pPr>
        <w:rPr>
          <w:rFonts w:ascii="Calibri" w:hAnsi="Calibri" w:cs="Calibri"/>
        </w:rPr>
      </w:pPr>
    </w:p>
    <w:p w14:paraId="799A1C40" w14:textId="77777777" w:rsidR="002F0C84" w:rsidRPr="00B6519A" w:rsidRDefault="002F0C84" w:rsidP="005908B2">
      <w:pPr>
        <w:rPr>
          <w:rFonts w:ascii="Calibri" w:hAnsi="Calibri" w:cs="Calibri"/>
        </w:rPr>
      </w:pPr>
    </w:p>
    <w:p w14:paraId="372F6040" w14:textId="77777777" w:rsidR="005908B2" w:rsidRPr="00B6519A" w:rsidRDefault="005908B2" w:rsidP="00BC4DB0">
      <w:pPr>
        <w:pStyle w:val="Heading3"/>
        <w:rPr>
          <w:rFonts w:ascii="Calibri" w:hAnsi="Calibri" w:cs="Calibri"/>
          <w:color w:val="auto"/>
          <w:sz w:val="24"/>
          <w:szCs w:val="24"/>
        </w:rPr>
      </w:pPr>
      <w:bookmarkStart w:id="11" w:name="_Toc180672712"/>
      <w:r w:rsidRPr="00B6519A">
        <w:rPr>
          <w:rFonts w:ascii="Calibri" w:hAnsi="Calibri" w:cs="Calibri"/>
          <w:color w:val="auto"/>
          <w:sz w:val="24"/>
          <w:szCs w:val="24"/>
        </w:rPr>
        <w:lastRenderedPageBreak/>
        <w:t>Identity Crisis and Social Expectations</w:t>
      </w:r>
      <w:bookmarkEnd w:id="11"/>
    </w:p>
    <w:p w14:paraId="2F8C47CD" w14:textId="77777777" w:rsidR="005908B2" w:rsidRPr="00B6519A" w:rsidRDefault="005908B2" w:rsidP="005908B2">
      <w:pPr>
        <w:rPr>
          <w:rFonts w:ascii="Calibri" w:hAnsi="Calibri" w:cs="Calibri"/>
        </w:rPr>
      </w:pPr>
    </w:p>
    <w:p w14:paraId="33AB4111" w14:textId="70AB0F4E" w:rsidR="005908B2" w:rsidRPr="00B6519A" w:rsidRDefault="005908B2" w:rsidP="005908B2">
      <w:pPr>
        <w:rPr>
          <w:rFonts w:ascii="Calibri" w:hAnsi="Calibri" w:cs="Calibri"/>
        </w:rPr>
      </w:pPr>
      <w:r w:rsidRPr="00B6519A">
        <w:rPr>
          <w:rFonts w:ascii="Calibri" w:hAnsi="Calibri" w:cs="Calibri"/>
        </w:rPr>
        <w:t>The loss of his right hand not only deprives Jaime of his livelihood, but also forces him to reassess his social status and value in deep despair. He even begins to doubt whether life has lost all meaning, as his identity is inextricably linked to swordsmanship. As O</w:t>
      </w:r>
      <w:r w:rsidR="003337AD" w:rsidRPr="00B6519A">
        <w:rPr>
          <w:rFonts w:ascii="Calibri" w:hAnsi="Calibri" w:cs="Calibri"/>
        </w:rPr>
        <w:t>vid Technologies</w:t>
      </w:r>
      <w:r w:rsidRPr="00B6519A">
        <w:rPr>
          <w:rFonts w:ascii="Calibri" w:hAnsi="Calibri" w:cs="Calibri"/>
        </w:rPr>
        <w:t xml:space="preserve"> </w:t>
      </w:r>
      <w:r w:rsidRPr="00B6519A">
        <w:rPr>
          <w:rFonts w:ascii="Calibri" w:eastAsia="SimSun" w:hAnsi="Calibri" w:cs="Calibri"/>
        </w:rPr>
        <w:t>(199</w:t>
      </w:r>
      <w:r w:rsidR="003337AD" w:rsidRPr="00B6519A">
        <w:rPr>
          <w:rFonts w:ascii="Calibri" w:eastAsia="SimSun" w:hAnsi="Calibri" w:cs="Calibri"/>
        </w:rPr>
        <w:t>1</w:t>
      </w:r>
      <w:r w:rsidRPr="00B6519A">
        <w:rPr>
          <w:rFonts w:ascii="Calibri" w:eastAsia="SimSun" w:hAnsi="Calibri" w:cs="Calibri"/>
        </w:rPr>
        <w:t>)</w:t>
      </w:r>
      <w:r w:rsidRPr="00B6519A">
        <w:rPr>
          <w:rFonts w:ascii="Calibri" w:hAnsi="Calibri" w:cs="Calibri"/>
        </w:rPr>
        <w:t xml:space="preserve"> mentions, disability is not only a simple physical condition, but also a social response and interpretation of this condition. Therefore, Jaime has to face the re-evaluation of his abilities by society and the subsequent social exclusion and self-identity crisis.</w:t>
      </w:r>
    </w:p>
    <w:p w14:paraId="4BEBE87D" w14:textId="77777777" w:rsidR="005908B2" w:rsidRPr="00B6519A" w:rsidRDefault="005908B2" w:rsidP="005908B2">
      <w:pPr>
        <w:rPr>
          <w:rFonts w:ascii="Calibri" w:hAnsi="Calibri" w:cs="Calibri"/>
        </w:rPr>
      </w:pPr>
    </w:p>
    <w:p w14:paraId="3442EFE8" w14:textId="77777777" w:rsidR="005908B2" w:rsidRPr="00B6519A" w:rsidRDefault="005908B2" w:rsidP="00BC4DB0">
      <w:pPr>
        <w:pStyle w:val="Heading3"/>
        <w:rPr>
          <w:rFonts w:ascii="Calibri" w:hAnsi="Calibri" w:cs="Calibri"/>
          <w:color w:val="auto"/>
          <w:sz w:val="24"/>
          <w:szCs w:val="24"/>
          <w:lang w:val="en-US"/>
        </w:rPr>
      </w:pPr>
      <w:bookmarkStart w:id="12" w:name="_Toc180672713"/>
      <w:r w:rsidRPr="00B6519A">
        <w:rPr>
          <w:rFonts w:ascii="Calibri" w:hAnsi="Calibri" w:cs="Calibri"/>
          <w:color w:val="auto"/>
          <w:sz w:val="24"/>
          <w:szCs w:val="24"/>
        </w:rPr>
        <w:t>Adaptation and Personal Growth</w:t>
      </w:r>
      <w:bookmarkEnd w:id="12"/>
    </w:p>
    <w:p w14:paraId="06FA71B9" w14:textId="77777777" w:rsidR="005908B2" w:rsidRPr="00B6519A" w:rsidRDefault="005908B2" w:rsidP="005908B2">
      <w:pPr>
        <w:rPr>
          <w:rFonts w:ascii="Calibri" w:hAnsi="Calibri" w:cs="Calibri"/>
        </w:rPr>
      </w:pPr>
    </w:p>
    <w:p w14:paraId="50E982E6" w14:textId="77777777" w:rsidR="005908B2" w:rsidRPr="00B6519A" w:rsidRDefault="005908B2" w:rsidP="005908B2">
      <w:pPr>
        <w:rPr>
          <w:rFonts w:ascii="Calibri" w:hAnsi="Calibri" w:cs="Calibri"/>
        </w:rPr>
      </w:pPr>
      <w:r w:rsidRPr="00B6519A">
        <w:rPr>
          <w:rFonts w:ascii="Calibri" w:hAnsi="Calibri" w:cs="Calibri"/>
        </w:rPr>
        <w:t>In the subsequent plot, Jaime begins to adapt to his new lifestyle, and his interaction with Brienne teaches him how to continue to survive and fight after losing his right hand. The story of reconstruction proves that disability is not synonymous with incompetence, and individuals can grow and reshape their values through adaptive and reconstructing experiences.</w:t>
      </w:r>
    </w:p>
    <w:p w14:paraId="294F9057" w14:textId="77777777" w:rsidR="005908B2" w:rsidRPr="00B6519A" w:rsidRDefault="005908B2" w:rsidP="005908B2">
      <w:pPr>
        <w:rPr>
          <w:rFonts w:ascii="Calibri" w:hAnsi="Calibri" w:cs="Calibri"/>
        </w:rPr>
      </w:pPr>
    </w:p>
    <w:p w14:paraId="6C612AD3" w14:textId="4F00C1CB" w:rsidR="005908B2" w:rsidRPr="00B6519A" w:rsidRDefault="005908B2" w:rsidP="005908B2">
      <w:pPr>
        <w:rPr>
          <w:rFonts w:ascii="Calibri" w:hAnsi="Calibri" w:cs="Calibri"/>
        </w:rPr>
      </w:pPr>
      <w:r w:rsidRPr="00B6519A">
        <w:rPr>
          <w:rFonts w:ascii="Calibri" w:hAnsi="Calibri" w:cs="Calibri"/>
        </w:rPr>
        <w:t>Jaime's transformation echoes Butler and Taylor's discussion on redefining ability (200</w:t>
      </w:r>
      <w:r w:rsidR="00414427" w:rsidRPr="00B6519A">
        <w:rPr>
          <w:rFonts w:ascii="Calibri" w:hAnsi="Calibri" w:cs="Calibri"/>
        </w:rPr>
        <w:t>8</w:t>
      </w:r>
      <w:r w:rsidRPr="00B6519A">
        <w:rPr>
          <w:rFonts w:ascii="Calibri" w:hAnsi="Calibri" w:cs="Calibri"/>
        </w:rPr>
        <w:t>). Instead, he has cultivated a humility and empathy that he did not have before in adapting to his new life, which has enriched and three-dimensionalised his image, and disability has thus become a turning point in his self-exploration and growth.</w:t>
      </w:r>
    </w:p>
    <w:p w14:paraId="66B4DCF5" w14:textId="77777777" w:rsidR="005908B2" w:rsidRPr="00B6519A" w:rsidRDefault="005908B2" w:rsidP="005908B2">
      <w:pPr>
        <w:rPr>
          <w:rFonts w:ascii="Calibri" w:hAnsi="Calibri" w:cs="Calibri"/>
        </w:rPr>
      </w:pPr>
    </w:p>
    <w:p w14:paraId="438D8A08" w14:textId="77777777" w:rsidR="005908B2" w:rsidRPr="00B6519A" w:rsidRDefault="005908B2" w:rsidP="00BC4DB0">
      <w:pPr>
        <w:pStyle w:val="Heading3"/>
        <w:rPr>
          <w:rFonts w:ascii="Calibri" w:hAnsi="Calibri" w:cs="Calibri"/>
          <w:color w:val="auto"/>
          <w:sz w:val="24"/>
          <w:szCs w:val="24"/>
        </w:rPr>
      </w:pPr>
      <w:bookmarkStart w:id="13" w:name="_Toc180672714"/>
      <w:r w:rsidRPr="00B6519A">
        <w:rPr>
          <w:rFonts w:ascii="Calibri" w:hAnsi="Calibri" w:cs="Calibri"/>
          <w:color w:val="auto"/>
          <w:sz w:val="24"/>
          <w:szCs w:val="24"/>
        </w:rPr>
        <w:t>Revelation of Social Dynamics</w:t>
      </w:r>
      <w:bookmarkEnd w:id="13"/>
    </w:p>
    <w:p w14:paraId="27F52562" w14:textId="77777777" w:rsidR="005908B2" w:rsidRPr="00B6519A" w:rsidRDefault="005908B2" w:rsidP="005908B2">
      <w:pPr>
        <w:rPr>
          <w:rFonts w:ascii="Calibri" w:hAnsi="Calibri" w:cs="Calibri"/>
        </w:rPr>
      </w:pPr>
    </w:p>
    <w:p w14:paraId="02A7D73A" w14:textId="44707F68" w:rsidR="005908B2" w:rsidRPr="00B6519A" w:rsidRDefault="005908B2" w:rsidP="005908B2">
      <w:pPr>
        <w:rPr>
          <w:rFonts w:ascii="Calibri" w:hAnsi="Calibri" w:cs="Calibri"/>
        </w:rPr>
      </w:pPr>
      <w:r w:rsidRPr="00B6519A">
        <w:rPr>
          <w:rFonts w:ascii="Calibri" w:hAnsi="Calibri" w:cs="Calibri"/>
        </w:rPr>
        <w:t>Jaime's story also reveals the dynamic changes in social interaction caused by disability. Without his right hand, his abilities in certain situations are underestimated and no longer considered a threat, allowing him to gain new freedom in specific environments. Cocq and Ljuslinder (20</w:t>
      </w:r>
      <w:r w:rsidR="00E90F4C" w:rsidRPr="00B6519A">
        <w:rPr>
          <w:rFonts w:ascii="Calibri" w:hAnsi="Calibri" w:cs="Calibri"/>
        </w:rPr>
        <w:t>20</w:t>
      </w:r>
      <w:r w:rsidRPr="00B6519A">
        <w:rPr>
          <w:rFonts w:ascii="Calibri" w:hAnsi="Calibri" w:cs="Calibri"/>
        </w:rPr>
        <w:t>) also claim that the identity of disabled individuals is composed of multiple factors. Jaime shows how disabled people can regain their self-esteem under social expectations and win respect and recognition in different ways.</w:t>
      </w:r>
    </w:p>
    <w:p w14:paraId="300B7991" w14:textId="77777777" w:rsidR="005908B2" w:rsidRPr="00B6519A" w:rsidRDefault="005908B2" w:rsidP="005908B2">
      <w:pPr>
        <w:rPr>
          <w:rFonts w:ascii="Calibri" w:hAnsi="Calibri" w:cs="Calibri"/>
        </w:rPr>
      </w:pPr>
    </w:p>
    <w:p w14:paraId="434375E2" w14:textId="77777777" w:rsidR="005908B2" w:rsidRPr="00B6519A" w:rsidRDefault="005908B2" w:rsidP="00BC4DB0">
      <w:pPr>
        <w:pStyle w:val="Heading2"/>
        <w:rPr>
          <w:rFonts w:ascii="Calibri" w:hAnsi="Calibri" w:cs="Calibri"/>
          <w:b/>
          <w:bCs/>
          <w:color w:val="auto"/>
          <w:sz w:val="24"/>
          <w:szCs w:val="24"/>
        </w:rPr>
      </w:pPr>
      <w:bookmarkStart w:id="14" w:name="_Toc180672715"/>
      <w:r w:rsidRPr="00B6519A">
        <w:rPr>
          <w:rFonts w:ascii="Calibri" w:hAnsi="Calibri" w:cs="Calibri"/>
          <w:b/>
          <w:bCs/>
          <w:color w:val="auto"/>
          <w:sz w:val="24"/>
          <w:szCs w:val="24"/>
        </w:rPr>
        <w:t>Representation Behind the Scenes: The Importance of Authentic Voices</w:t>
      </w:r>
      <w:bookmarkEnd w:id="14"/>
    </w:p>
    <w:p w14:paraId="29E31414" w14:textId="77777777" w:rsidR="001B1A11" w:rsidRPr="00B6519A" w:rsidRDefault="001B1A11" w:rsidP="001B1A11">
      <w:pPr>
        <w:rPr>
          <w:rFonts w:ascii="Calibri" w:hAnsi="Calibri" w:cs="Calibri"/>
        </w:rPr>
      </w:pPr>
    </w:p>
    <w:p w14:paraId="0E0E4083" w14:textId="352CB828" w:rsidR="005908B2" w:rsidRPr="00B6519A" w:rsidRDefault="005908B2" w:rsidP="005908B2">
      <w:pPr>
        <w:rPr>
          <w:rFonts w:ascii="Calibri" w:hAnsi="Calibri" w:cs="Calibri"/>
        </w:rPr>
      </w:pPr>
      <w:r w:rsidRPr="00767DB6">
        <w:rPr>
          <w:rFonts w:ascii="Calibri" w:hAnsi="Calibri" w:cs="Calibri"/>
        </w:rPr>
        <w:t xml:space="preserve">Although </w:t>
      </w:r>
      <w:r w:rsidRPr="00767DB6">
        <w:rPr>
          <w:rFonts w:ascii="Calibri" w:hAnsi="Calibri" w:cs="Calibri"/>
          <w:i/>
          <w:iCs/>
        </w:rPr>
        <w:t>Game of Thrones</w:t>
      </w:r>
      <w:r w:rsidRPr="00767DB6">
        <w:rPr>
          <w:rFonts w:ascii="Calibri" w:hAnsi="Calibri" w:cs="Calibri"/>
        </w:rPr>
        <w:t xml:space="preserve"> presents many important disabled characters on screen, the participation of representatives of people with disabilities in the behind-the-scenes production is still limited. Apart from Peter Dinklage, there are almost no other disabled screenwriters, directors, or producers in the series. </w:t>
      </w:r>
      <w:r w:rsidRPr="00B6519A">
        <w:rPr>
          <w:rFonts w:ascii="Calibri" w:hAnsi="Calibri" w:cs="Calibri"/>
        </w:rPr>
        <w:t xml:space="preserve">Cocq and Ljuslinder </w:t>
      </w:r>
      <w:r w:rsidRPr="00767DB6">
        <w:rPr>
          <w:rFonts w:ascii="Calibri" w:hAnsi="Calibri" w:cs="Calibri"/>
        </w:rPr>
        <w:t>(20</w:t>
      </w:r>
      <w:r w:rsidR="004A7520" w:rsidRPr="00B6519A">
        <w:rPr>
          <w:rFonts w:ascii="Calibri" w:hAnsi="Calibri" w:cs="Calibri"/>
        </w:rPr>
        <w:t>20</w:t>
      </w:r>
      <w:r w:rsidRPr="00767DB6">
        <w:rPr>
          <w:rFonts w:ascii="Calibri" w:hAnsi="Calibri" w:cs="Calibri"/>
        </w:rPr>
        <w:t>) emphasi</w:t>
      </w:r>
      <w:r w:rsidRPr="00B6519A">
        <w:rPr>
          <w:rFonts w:ascii="Calibri" w:hAnsi="Calibri" w:cs="Calibri"/>
        </w:rPr>
        <w:t>s</w:t>
      </w:r>
      <w:r w:rsidRPr="00767DB6">
        <w:rPr>
          <w:rFonts w:ascii="Calibri" w:hAnsi="Calibri" w:cs="Calibri"/>
        </w:rPr>
        <w:t>e that ensuring the participation of people with disabilities in key creative roles is crucial to achieving true representation.</w:t>
      </w:r>
    </w:p>
    <w:p w14:paraId="4F193A41" w14:textId="77777777" w:rsidR="00DD7709" w:rsidRPr="00767DB6" w:rsidRDefault="00DD7709" w:rsidP="005908B2">
      <w:pPr>
        <w:rPr>
          <w:rFonts w:ascii="Calibri" w:hAnsi="Calibri" w:cs="Calibri"/>
        </w:rPr>
      </w:pPr>
    </w:p>
    <w:p w14:paraId="53CD9A29" w14:textId="194E06CB" w:rsidR="005908B2" w:rsidRPr="00767DB6" w:rsidRDefault="005908B2" w:rsidP="005908B2">
      <w:pPr>
        <w:rPr>
          <w:rFonts w:ascii="Calibri" w:hAnsi="Calibri" w:cs="Calibri"/>
        </w:rPr>
      </w:pPr>
      <w:r w:rsidRPr="00767DB6">
        <w:rPr>
          <w:rFonts w:ascii="Calibri" w:hAnsi="Calibri" w:cs="Calibri"/>
        </w:rPr>
        <w:t xml:space="preserve">The absence of disability elements may have limited the breadth, depth, and authenticity of the disability narratives contained in the series to some extent. As </w:t>
      </w:r>
      <w:r w:rsidR="00D261A4" w:rsidRPr="00B6519A">
        <w:rPr>
          <w:rFonts w:ascii="Calibri" w:hAnsi="Calibri" w:cs="Calibri"/>
        </w:rPr>
        <w:t>Haller</w:t>
      </w:r>
      <w:r w:rsidR="00E77A35" w:rsidRPr="00B6519A">
        <w:rPr>
          <w:rFonts w:ascii="Calibri" w:hAnsi="Calibri" w:cs="Calibri"/>
        </w:rPr>
        <w:t xml:space="preserve"> and </w:t>
      </w:r>
      <w:r w:rsidR="00D261A4" w:rsidRPr="00B6519A">
        <w:rPr>
          <w:rFonts w:ascii="Calibri" w:hAnsi="Calibri" w:cs="Calibri"/>
        </w:rPr>
        <w:t>Preston</w:t>
      </w:r>
      <w:r w:rsidRPr="00767DB6">
        <w:rPr>
          <w:rFonts w:ascii="Calibri" w:hAnsi="Calibri" w:cs="Calibri"/>
        </w:rPr>
        <w:t xml:space="preserve"> </w:t>
      </w:r>
      <w:r w:rsidRPr="00B6519A">
        <w:rPr>
          <w:rFonts w:ascii="Calibri" w:hAnsi="Calibri" w:cs="Calibri"/>
        </w:rPr>
        <w:t>(201</w:t>
      </w:r>
      <w:r w:rsidR="00E77A35" w:rsidRPr="00B6519A">
        <w:rPr>
          <w:rFonts w:ascii="Calibri" w:hAnsi="Calibri" w:cs="Calibri"/>
        </w:rPr>
        <w:t>6</w:t>
      </w:r>
      <w:r w:rsidRPr="00B6519A">
        <w:rPr>
          <w:rFonts w:ascii="Calibri" w:hAnsi="Calibri" w:cs="Calibri"/>
        </w:rPr>
        <w:t xml:space="preserve">) </w:t>
      </w:r>
      <w:r w:rsidRPr="00767DB6">
        <w:rPr>
          <w:rFonts w:ascii="Calibri" w:hAnsi="Calibri" w:cs="Calibri"/>
        </w:rPr>
        <w:t xml:space="preserve">point </w:t>
      </w:r>
      <w:r w:rsidRPr="00767DB6">
        <w:rPr>
          <w:rFonts w:ascii="Calibri" w:hAnsi="Calibri" w:cs="Calibri"/>
        </w:rPr>
        <w:lastRenderedPageBreak/>
        <w:t>out, true representation should not only appear on the screen, but also be constructed behind the scenes. Therefore, the participation of more disabled creators can enrich the portrayal of disability in the media and further avoid stereotypes.</w:t>
      </w:r>
    </w:p>
    <w:p w14:paraId="480F3E67" w14:textId="77777777" w:rsidR="005908B2" w:rsidRPr="00B6519A" w:rsidRDefault="005908B2" w:rsidP="005908B2">
      <w:pPr>
        <w:rPr>
          <w:rFonts w:ascii="Calibri" w:hAnsi="Calibri" w:cs="Calibri"/>
        </w:rPr>
      </w:pPr>
    </w:p>
    <w:p w14:paraId="0BD9E092" w14:textId="77777777" w:rsidR="005908B2" w:rsidRPr="00B6519A" w:rsidRDefault="005908B2" w:rsidP="00BC4DB0">
      <w:pPr>
        <w:pStyle w:val="Heading2"/>
        <w:rPr>
          <w:rFonts w:ascii="Calibri" w:hAnsi="Calibri" w:cs="Calibri"/>
          <w:b/>
          <w:bCs/>
          <w:color w:val="auto"/>
          <w:sz w:val="24"/>
          <w:szCs w:val="24"/>
        </w:rPr>
      </w:pPr>
      <w:bookmarkStart w:id="15" w:name="_Toc180672716"/>
      <w:r w:rsidRPr="00B6519A">
        <w:rPr>
          <w:rFonts w:ascii="Calibri" w:hAnsi="Calibri" w:cs="Calibri"/>
          <w:b/>
          <w:bCs/>
          <w:color w:val="auto"/>
          <w:sz w:val="24"/>
          <w:szCs w:val="24"/>
        </w:rPr>
        <w:t>Continuation and Challenge of Myths</w:t>
      </w:r>
      <w:bookmarkEnd w:id="15"/>
    </w:p>
    <w:p w14:paraId="770E8592" w14:textId="77777777" w:rsidR="00A93148" w:rsidRDefault="00A93148" w:rsidP="00D02429">
      <w:pPr>
        <w:pStyle w:val="NormalWeb"/>
        <w:spacing w:before="210" w:beforeAutospacing="0" w:after="0" w:afterAutospacing="0"/>
        <w:rPr>
          <w:rFonts w:ascii="Calibri" w:hAnsi="Calibri" w:cs="Calibri"/>
        </w:rPr>
      </w:pPr>
    </w:p>
    <w:p w14:paraId="37C6B5F0" w14:textId="4C9479B9" w:rsidR="00EC1315" w:rsidRPr="00B6519A" w:rsidRDefault="005908B2" w:rsidP="00D02429">
      <w:pPr>
        <w:pStyle w:val="NormalWeb"/>
        <w:spacing w:before="210" w:beforeAutospacing="0" w:after="0" w:afterAutospacing="0"/>
        <w:rPr>
          <w:rFonts w:ascii="Calibri" w:hAnsi="Calibri" w:cs="Calibri"/>
        </w:rPr>
      </w:pPr>
      <w:r w:rsidRPr="00B6519A">
        <w:rPr>
          <w:rFonts w:ascii="Calibri" w:hAnsi="Calibri" w:cs="Calibri"/>
        </w:rPr>
        <w:t xml:space="preserve">Although </w:t>
      </w:r>
      <w:r w:rsidRPr="00B6519A">
        <w:rPr>
          <w:rFonts w:ascii="Calibri" w:hAnsi="Calibri" w:cs="Calibri"/>
          <w:i/>
          <w:iCs/>
        </w:rPr>
        <w:t>Game of Thrones</w:t>
      </w:r>
      <w:r w:rsidRPr="00B6519A">
        <w:rPr>
          <w:rFonts w:ascii="Calibri" w:hAnsi="Calibri" w:cs="Calibri"/>
        </w:rPr>
        <w:t xml:space="preserve"> challenges the myth of disability, it inevitably perpetuates certain stereotypes:</w:t>
      </w:r>
    </w:p>
    <w:p w14:paraId="77591B83" w14:textId="02991FA0" w:rsidR="00D02429" w:rsidRPr="00B6519A" w:rsidRDefault="005908B2" w:rsidP="00EC1315">
      <w:pPr>
        <w:pStyle w:val="NormalWeb"/>
        <w:numPr>
          <w:ilvl w:val="0"/>
          <w:numId w:val="1"/>
        </w:numPr>
        <w:spacing w:before="210" w:beforeAutospacing="0" w:after="0" w:afterAutospacing="0"/>
        <w:rPr>
          <w:rFonts w:ascii="Calibri" w:hAnsi="Calibri" w:cs="Calibri"/>
        </w:rPr>
      </w:pPr>
      <w:r w:rsidRPr="00B6519A">
        <w:rPr>
          <w:rFonts w:ascii="Calibri" w:eastAsia="PingFang-SC-Regular" w:hAnsi="Calibri" w:cs="Calibri"/>
        </w:rPr>
        <w:t>Stereotypes of Supercrips and Magical Cures: Bran Stark's magical transformation fits the “supercrip” stereotype, implying that disability must be restored or compensated for through special abilities (Schalk, 2016).</w:t>
      </w:r>
    </w:p>
    <w:p w14:paraId="5AC85937" w14:textId="7E5D591D" w:rsidR="00D02429" w:rsidRPr="00B6519A" w:rsidRDefault="005908B2" w:rsidP="00EC1315">
      <w:pPr>
        <w:numPr>
          <w:ilvl w:val="0"/>
          <w:numId w:val="1"/>
        </w:numPr>
        <w:spacing w:before="90"/>
        <w:rPr>
          <w:rFonts w:ascii="Calibri" w:eastAsia="PingFang-SC-Regular" w:hAnsi="Calibri" w:cs="Calibri"/>
        </w:rPr>
      </w:pPr>
      <w:r w:rsidRPr="00B6519A">
        <w:rPr>
          <w:rFonts w:ascii="Calibri" w:eastAsia="PingFang-SC-Regular" w:hAnsi="Calibri" w:cs="Calibri"/>
        </w:rPr>
        <w:t>Challenging the Stereotype of "Disadvantage": Tyrion Lannister's character breaks the myth that people with disabilities are inferior, reflecting that disability is part of human diversity (Ellis</w:t>
      </w:r>
      <w:r w:rsidR="009821BE" w:rsidRPr="00B6519A">
        <w:rPr>
          <w:rFonts w:ascii="Calibri" w:eastAsia="PingFang-SC-Regular" w:hAnsi="Calibri" w:cs="Calibri"/>
        </w:rPr>
        <w:t xml:space="preserve">, </w:t>
      </w:r>
      <w:r w:rsidRPr="00B6519A">
        <w:rPr>
          <w:rFonts w:ascii="Calibri" w:eastAsia="PingFang-SC-Regular" w:hAnsi="Calibri" w:cs="Calibri"/>
        </w:rPr>
        <w:t>201</w:t>
      </w:r>
      <w:r w:rsidR="009049C9" w:rsidRPr="00B6519A">
        <w:rPr>
          <w:rFonts w:ascii="Calibri" w:eastAsia="PingFang-SC-Regular" w:hAnsi="Calibri" w:cs="Calibri"/>
        </w:rPr>
        <w:t>5</w:t>
      </w:r>
      <w:r w:rsidRPr="00B6519A">
        <w:rPr>
          <w:rFonts w:ascii="Calibri" w:eastAsia="PingFang-SC-Regular" w:hAnsi="Calibri" w:cs="Calibri"/>
        </w:rPr>
        <w:t>).</w:t>
      </w:r>
    </w:p>
    <w:p w14:paraId="26E3BC43" w14:textId="3AD2C611" w:rsidR="00EC1315" w:rsidRPr="00B6519A" w:rsidRDefault="005908B2" w:rsidP="00EC1315">
      <w:pPr>
        <w:numPr>
          <w:ilvl w:val="0"/>
          <w:numId w:val="1"/>
        </w:numPr>
        <w:spacing w:before="90"/>
        <w:rPr>
          <w:rFonts w:ascii="Calibri" w:eastAsia="PingFang-SC-Regular" w:hAnsi="Calibri" w:cs="Calibri"/>
        </w:rPr>
      </w:pPr>
      <w:r w:rsidRPr="00B6519A">
        <w:rPr>
          <w:rFonts w:ascii="Calibri" w:eastAsia="PingFang-SC-Regular" w:hAnsi="Calibri" w:cs="Calibri"/>
        </w:rPr>
        <w:t>Reconstruction and Adaptation of Identity: Jaime Lannister's adaptation stage after losing his right hand illustrates the potential of individuals to regain their self-identity after disability.</w:t>
      </w:r>
    </w:p>
    <w:p w14:paraId="0BA76869" w14:textId="77777777" w:rsidR="00414DE7" w:rsidRPr="00B6519A" w:rsidRDefault="00414DE7" w:rsidP="00414DE7">
      <w:pPr>
        <w:spacing w:before="90"/>
        <w:ind w:left="720"/>
        <w:rPr>
          <w:rFonts w:ascii="Calibri" w:eastAsia="PingFang-SC-Regular" w:hAnsi="Calibri" w:cs="Calibri"/>
        </w:rPr>
      </w:pPr>
    </w:p>
    <w:p w14:paraId="3F57AC7F" w14:textId="2BC286E2" w:rsidR="005908B2" w:rsidRPr="00B6519A" w:rsidRDefault="005908B2" w:rsidP="005908B2">
      <w:pPr>
        <w:pStyle w:val="NormalWeb"/>
        <w:spacing w:before="210" w:beforeAutospacing="0" w:after="0" w:afterAutospacing="0"/>
        <w:rPr>
          <w:rFonts w:ascii="Calibri" w:hAnsi="Calibri" w:cs="Calibri"/>
        </w:rPr>
      </w:pPr>
      <w:r w:rsidRPr="00B6519A">
        <w:rPr>
          <w:rFonts w:ascii="Calibri" w:hAnsi="Calibri" w:cs="Calibri"/>
        </w:rPr>
        <w:t>The shaping of these roles reflects the complex relationship between society's expectations for disability and individual experiences. As described by O</w:t>
      </w:r>
      <w:r w:rsidR="000F2207" w:rsidRPr="00B6519A">
        <w:rPr>
          <w:rFonts w:ascii="Calibri" w:hAnsi="Calibri" w:cs="Calibri"/>
        </w:rPr>
        <w:t>vid Technologies</w:t>
      </w:r>
      <w:r w:rsidRPr="00B6519A">
        <w:rPr>
          <w:rFonts w:ascii="Calibri" w:hAnsi="Calibri" w:cs="Calibri"/>
        </w:rPr>
        <w:t xml:space="preserve"> (199</w:t>
      </w:r>
      <w:r w:rsidR="000F2207" w:rsidRPr="00B6519A">
        <w:rPr>
          <w:rFonts w:ascii="Calibri" w:hAnsi="Calibri" w:cs="Calibri"/>
        </w:rPr>
        <w:t>1</w:t>
      </w:r>
      <w:r w:rsidRPr="00B6519A">
        <w:rPr>
          <w:rFonts w:ascii="Calibri" w:hAnsi="Calibri" w:cs="Calibri"/>
        </w:rPr>
        <w:t>), disability is a social barrier that limits an individual's participation and inclusiveness, rather than a simple physical defect.</w:t>
      </w:r>
    </w:p>
    <w:p w14:paraId="122A6BD2" w14:textId="77777777" w:rsidR="005E2D14" w:rsidRPr="00B6519A" w:rsidRDefault="005E2D14" w:rsidP="005908B2">
      <w:pPr>
        <w:pStyle w:val="NormalWeb"/>
        <w:spacing w:before="210" w:beforeAutospacing="0" w:after="0" w:afterAutospacing="0"/>
        <w:rPr>
          <w:rFonts w:ascii="Calibri" w:hAnsi="Calibri" w:cs="Calibri"/>
        </w:rPr>
      </w:pPr>
    </w:p>
    <w:p w14:paraId="2181495F" w14:textId="77777777" w:rsidR="005908B2" w:rsidRPr="00B6519A" w:rsidRDefault="005908B2" w:rsidP="00BC4DB0">
      <w:pPr>
        <w:pStyle w:val="Heading2"/>
        <w:rPr>
          <w:rFonts w:ascii="Calibri" w:hAnsi="Calibri" w:cs="Calibri"/>
          <w:b/>
          <w:bCs/>
          <w:color w:val="auto"/>
          <w:sz w:val="24"/>
          <w:szCs w:val="24"/>
        </w:rPr>
      </w:pPr>
      <w:bookmarkStart w:id="16" w:name="_Toc180672717"/>
      <w:r w:rsidRPr="00B6519A">
        <w:rPr>
          <w:rFonts w:ascii="Calibri" w:hAnsi="Calibri" w:cs="Calibri"/>
          <w:b/>
          <w:bCs/>
          <w:color w:val="auto"/>
          <w:sz w:val="24"/>
          <w:szCs w:val="24"/>
        </w:rPr>
        <w:t>Social Visibility, Media and Disability Activism</w:t>
      </w:r>
      <w:bookmarkEnd w:id="16"/>
    </w:p>
    <w:p w14:paraId="751AEDE3" w14:textId="77777777" w:rsidR="005E2D14" w:rsidRPr="00B6519A" w:rsidRDefault="005E2D14" w:rsidP="005E2D14">
      <w:pPr>
        <w:rPr>
          <w:rFonts w:ascii="Calibri" w:hAnsi="Calibri" w:cs="Calibri"/>
        </w:rPr>
      </w:pPr>
    </w:p>
    <w:p w14:paraId="3AE87121" w14:textId="00166023" w:rsidR="00814E2E" w:rsidRPr="00B6519A" w:rsidRDefault="005908B2" w:rsidP="005908B2">
      <w:pPr>
        <w:pStyle w:val="NormalWeb"/>
        <w:spacing w:before="210" w:beforeAutospacing="0" w:after="0" w:afterAutospacing="0"/>
        <w:rPr>
          <w:rFonts w:ascii="Calibri" w:hAnsi="Calibri" w:cs="Calibri"/>
        </w:rPr>
      </w:pPr>
      <w:r w:rsidRPr="00B6519A">
        <w:rPr>
          <w:rFonts w:ascii="Calibri" w:hAnsi="Calibri" w:cs="Calibri"/>
        </w:rPr>
        <w:t>The media plays a pivotal role in enhancing the social visibility of individuals with disabilities. Butler and Taylor (200</w:t>
      </w:r>
      <w:r w:rsidR="009802B4" w:rsidRPr="00B6519A">
        <w:rPr>
          <w:rFonts w:ascii="Calibri" w:hAnsi="Calibri" w:cs="Calibri"/>
        </w:rPr>
        <w:t>8</w:t>
      </w:r>
      <w:r w:rsidRPr="00B6519A">
        <w:rPr>
          <w:rFonts w:ascii="Calibri" w:hAnsi="Calibri" w:cs="Calibri"/>
        </w:rPr>
        <w:t xml:space="preserve">) state that visibility is crucial to challenging myths and changing social perceptions. </w:t>
      </w:r>
      <w:r w:rsidRPr="00B6519A">
        <w:rPr>
          <w:rFonts w:ascii="Calibri" w:hAnsi="Calibri" w:cs="Calibri"/>
          <w:i/>
          <w:iCs/>
        </w:rPr>
        <w:t>Game of Thrones</w:t>
      </w:r>
      <w:r w:rsidRPr="00B6519A">
        <w:rPr>
          <w:rFonts w:ascii="Calibri" w:hAnsi="Calibri" w:cs="Calibri"/>
        </w:rPr>
        <w:t xml:space="preserve"> uses diverse disabled characters to present the visibility of the disabled community, but also reveals the limitations and constraints of mainstream media in completely breaking away from the narrative of soundness.</w:t>
      </w:r>
    </w:p>
    <w:p w14:paraId="403188FF" w14:textId="77777777" w:rsidR="00814E2E" w:rsidRPr="00B6519A" w:rsidRDefault="00814E2E" w:rsidP="005908B2">
      <w:pPr>
        <w:pStyle w:val="NormalWeb"/>
        <w:spacing w:before="210" w:beforeAutospacing="0" w:after="0" w:afterAutospacing="0"/>
        <w:rPr>
          <w:rFonts w:ascii="Calibri" w:hAnsi="Calibri" w:cs="Calibri"/>
        </w:rPr>
      </w:pPr>
    </w:p>
    <w:p w14:paraId="369FE768" w14:textId="1E8E4F7C" w:rsidR="005908B2" w:rsidRPr="00B6519A" w:rsidRDefault="00E27592" w:rsidP="00F36798">
      <w:pPr>
        <w:pStyle w:val="NormalWeb"/>
        <w:spacing w:before="210" w:beforeAutospacing="0" w:after="0" w:afterAutospacing="0"/>
        <w:rPr>
          <w:rFonts w:ascii="Calibri" w:hAnsi="Calibri" w:cs="Calibri"/>
        </w:rPr>
      </w:pPr>
      <w:r w:rsidRPr="00B6519A">
        <w:rPr>
          <w:rFonts w:ascii="Calibri" w:hAnsi="Calibri" w:cs="Calibri"/>
        </w:rPr>
        <w:t>Consistent with the disability activism discussed in the academic materials used, the media's presentation of disability should go beyond the individual level and focus on broader systemic issues. Enhancing the participation of individuals with disabilities in the creative and narrative processes can help promote a more comprehensive understanding of disability as a part of human diversity.</w:t>
      </w:r>
    </w:p>
    <w:p w14:paraId="2F7D5706" w14:textId="77777777" w:rsidR="005908B2" w:rsidRPr="00B6519A" w:rsidRDefault="005908B2" w:rsidP="00F36798">
      <w:pPr>
        <w:pStyle w:val="Heading1"/>
        <w:rPr>
          <w:rFonts w:ascii="Calibri" w:hAnsi="Calibri" w:cs="Calibri"/>
          <w:b/>
          <w:bCs/>
          <w:color w:val="auto"/>
          <w:sz w:val="24"/>
          <w:szCs w:val="24"/>
        </w:rPr>
      </w:pPr>
      <w:bookmarkStart w:id="17" w:name="_Toc180672718"/>
      <w:r w:rsidRPr="00B6519A">
        <w:rPr>
          <w:rFonts w:ascii="Calibri" w:hAnsi="Calibri" w:cs="Calibri"/>
          <w:b/>
          <w:bCs/>
          <w:color w:val="auto"/>
          <w:sz w:val="24"/>
          <w:szCs w:val="24"/>
        </w:rPr>
        <w:lastRenderedPageBreak/>
        <w:t>Conclusion</w:t>
      </w:r>
      <w:bookmarkEnd w:id="17"/>
    </w:p>
    <w:p w14:paraId="17B73709" w14:textId="77777777" w:rsidR="005E2D14" w:rsidRPr="00B6519A" w:rsidRDefault="005E2D14" w:rsidP="005E2D14">
      <w:pPr>
        <w:rPr>
          <w:rFonts w:ascii="Calibri" w:hAnsi="Calibri" w:cs="Calibri"/>
        </w:rPr>
      </w:pPr>
    </w:p>
    <w:p w14:paraId="76805DA3" w14:textId="77777777" w:rsidR="005908B2" w:rsidRPr="00B6519A" w:rsidRDefault="005908B2" w:rsidP="005908B2">
      <w:pPr>
        <w:rPr>
          <w:rFonts w:ascii="Calibri" w:hAnsi="Calibri" w:cs="Calibri"/>
        </w:rPr>
      </w:pPr>
      <w:r w:rsidRPr="00100775">
        <w:rPr>
          <w:rFonts w:ascii="Calibri" w:hAnsi="Calibri" w:cs="Calibri"/>
        </w:rPr>
        <w:t xml:space="preserve">The media plays an important role in shaping society's perception of the body, abilities, and normality. </w:t>
      </w:r>
      <w:r w:rsidRPr="00100775">
        <w:rPr>
          <w:rFonts w:ascii="Calibri" w:hAnsi="Calibri" w:cs="Calibri"/>
          <w:i/>
          <w:iCs/>
        </w:rPr>
        <w:t>Game of Thrones</w:t>
      </w:r>
      <w:r w:rsidRPr="00100775">
        <w:rPr>
          <w:rFonts w:ascii="Calibri" w:hAnsi="Calibri" w:cs="Calibri"/>
        </w:rPr>
        <w:t xml:space="preserve"> has portrayed disability in multiple dimensions through the portrayal of characters such as Tyrion Lannister, challenging negative stereotypes while also perpetuating these myths in certain areas. Tyrion's role breaks the negative stereotype of disability, highlighting the complex meaning and value of the existence of individuals with disabilities. Although Bran's story is caught in the super</w:t>
      </w:r>
      <w:r w:rsidRPr="00B6519A">
        <w:rPr>
          <w:rFonts w:ascii="Calibri" w:hAnsi="Calibri" w:cs="Calibri"/>
        </w:rPr>
        <w:t>crip</w:t>
      </w:r>
      <w:r w:rsidRPr="00100775">
        <w:rPr>
          <w:rFonts w:ascii="Calibri" w:hAnsi="Calibri" w:cs="Calibri"/>
        </w:rPr>
        <w:t xml:space="preserve"> narrative, which implies the traditional concept that disability can only be compensated for, </w:t>
      </w:r>
    </w:p>
    <w:p w14:paraId="35953BF6" w14:textId="77777777" w:rsidR="005908B2" w:rsidRPr="00B6519A" w:rsidRDefault="005908B2" w:rsidP="005908B2">
      <w:pPr>
        <w:rPr>
          <w:rFonts w:ascii="Calibri" w:hAnsi="Calibri" w:cs="Calibri"/>
        </w:rPr>
      </w:pPr>
    </w:p>
    <w:p w14:paraId="392A2F0C" w14:textId="77777777" w:rsidR="005908B2" w:rsidRPr="00100775" w:rsidRDefault="005908B2" w:rsidP="005908B2">
      <w:pPr>
        <w:rPr>
          <w:rFonts w:ascii="Calibri" w:hAnsi="Calibri" w:cs="Calibri"/>
        </w:rPr>
      </w:pPr>
      <w:r w:rsidRPr="00B6519A">
        <w:rPr>
          <w:rFonts w:ascii="Calibri" w:hAnsi="Calibri" w:cs="Calibri"/>
        </w:rPr>
        <w:t xml:space="preserve">Jaime’s </w:t>
      </w:r>
      <w:r w:rsidRPr="00100775">
        <w:rPr>
          <w:rFonts w:ascii="Calibri" w:hAnsi="Calibri" w:cs="Calibri"/>
        </w:rPr>
        <w:t>identity reconstruction shows the individual's growth and adaptability after disability.</w:t>
      </w:r>
    </w:p>
    <w:p w14:paraId="225BC1AB" w14:textId="2D40DC76" w:rsidR="005908B2" w:rsidRPr="00100775" w:rsidRDefault="005908B2" w:rsidP="005908B2">
      <w:pPr>
        <w:rPr>
          <w:rFonts w:ascii="Calibri" w:hAnsi="Calibri" w:cs="Calibri"/>
        </w:rPr>
      </w:pPr>
      <w:r w:rsidRPr="00100775">
        <w:rPr>
          <w:rFonts w:ascii="Calibri" w:hAnsi="Calibri" w:cs="Calibri"/>
        </w:rPr>
        <w:t>This article analy</w:t>
      </w:r>
      <w:r w:rsidRPr="00B6519A">
        <w:rPr>
          <w:rFonts w:ascii="Calibri" w:hAnsi="Calibri" w:cs="Calibri"/>
        </w:rPr>
        <w:t>s</w:t>
      </w:r>
      <w:r w:rsidRPr="00100775">
        <w:rPr>
          <w:rFonts w:ascii="Calibri" w:hAnsi="Calibri" w:cs="Calibri"/>
        </w:rPr>
        <w:t xml:space="preserve">es these roles in depth to interpret the complexity and diversity of disability discourse in the media. The media should not only present diverse disabled characters on screen, but also increase the participation of disabled people behind the scenes to ensure the authenticity and accuracy of disability stories. As Butler and Taylor </w:t>
      </w:r>
      <w:r w:rsidRPr="00B6519A">
        <w:rPr>
          <w:rFonts w:ascii="Calibri" w:hAnsi="Calibri" w:cs="Calibri"/>
        </w:rPr>
        <w:t>(200</w:t>
      </w:r>
      <w:r w:rsidR="00414427" w:rsidRPr="00B6519A">
        <w:rPr>
          <w:rFonts w:ascii="Calibri" w:hAnsi="Calibri" w:cs="Calibri"/>
        </w:rPr>
        <w:t>8</w:t>
      </w:r>
      <w:r w:rsidRPr="00B6519A">
        <w:rPr>
          <w:rFonts w:ascii="Calibri" w:hAnsi="Calibri" w:cs="Calibri"/>
        </w:rPr>
        <w:t xml:space="preserve">) </w:t>
      </w:r>
      <w:r w:rsidRPr="00100775">
        <w:rPr>
          <w:rFonts w:ascii="Calibri" w:hAnsi="Calibri" w:cs="Calibri"/>
        </w:rPr>
        <w:t>argue, the enhancement of visibility is the key to deconstructing the myth of disability. The continuous and critical participation and promotion of equal participation of people with disabilities by the media can crucially promote social understanding and inclusiveness of disability.</w:t>
      </w:r>
    </w:p>
    <w:p w14:paraId="35217C96" w14:textId="77777777" w:rsidR="005908B2" w:rsidRPr="00B6519A" w:rsidRDefault="005908B2" w:rsidP="005908B2">
      <w:pPr>
        <w:rPr>
          <w:rFonts w:ascii="Calibri" w:hAnsi="Calibri" w:cs="Calibri"/>
        </w:rPr>
      </w:pPr>
    </w:p>
    <w:p w14:paraId="4E4AE4C0" w14:textId="77777777" w:rsidR="00AA1607" w:rsidRPr="00B6519A" w:rsidRDefault="00AA1607" w:rsidP="005908B2">
      <w:pPr>
        <w:rPr>
          <w:rFonts w:ascii="Calibri" w:hAnsi="Calibri" w:cs="Calibri"/>
        </w:rPr>
      </w:pPr>
    </w:p>
    <w:p w14:paraId="02D8F7AB" w14:textId="77777777" w:rsidR="00814E2E" w:rsidRPr="00B6519A" w:rsidRDefault="00814E2E" w:rsidP="005908B2">
      <w:pPr>
        <w:rPr>
          <w:rFonts w:ascii="Calibri" w:hAnsi="Calibri" w:cs="Calibri"/>
        </w:rPr>
      </w:pPr>
    </w:p>
    <w:p w14:paraId="5E24DD97" w14:textId="77777777" w:rsidR="00814E2E" w:rsidRPr="00B6519A" w:rsidRDefault="00814E2E" w:rsidP="005908B2">
      <w:pPr>
        <w:rPr>
          <w:rFonts w:ascii="Calibri" w:hAnsi="Calibri" w:cs="Calibri"/>
        </w:rPr>
      </w:pPr>
    </w:p>
    <w:p w14:paraId="6FB767BB" w14:textId="77777777" w:rsidR="00814E2E" w:rsidRPr="00B6519A" w:rsidRDefault="00814E2E" w:rsidP="005908B2">
      <w:pPr>
        <w:rPr>
          <w:rFonts w:ascii="Calibri" w:hAnsi="Calibri" w:cs="Calibri"/>
        </w:rPr>
      </w:pPr>
    </w:p>
    <w:p w14:paraId="3B0671F5" w14:textId="77777777" w:rsidR="00814E2E" w:rsidRPr="00B6519A" w:rsidRDefault="00814E2E" w:rsidP="005908B2">
      <w:pPr>
        <w:rPr>
          <w:rFonts w:ascii="Calibri" w:hAnsi="Calibri" w:cs="Calibri"/>
        </w:rPr>
      </w:pPr>
    </w:p>
    <w:p w14:paraId="2F38D34D" w14:textId="77777777" w:rsidR="00814E2E" w:rsidRPr="00B6519A" w:rsidRDefault="00814E2E" w:rsidP="005908B2">
      <w:pPr>
        <w:rPr>
          <w:rFonts w:ascii="Calibri" w:hAnsi="Calibri" w:cs="Calibri"/>
        </w:rPr>
      </w:pPr>
    </w:p>
    <w:p w14:paraId="071C9598" w14:textId="77777777" w:rsidR="00814E2E" w:rsidRPr="00B6519A" w:rsidRDefault="00814E2E" w:rsidP="005908B2">
      <w:pPr>
        <w:rPr>
          <w:rFonts w:ascii="Calibri" w:hAnsi="Calibri" w:cs="Calibri"/>
        </w:rPr>
      </w:pPr>
    </w:p>
    <w:p w14:paraId="3C2315AE" w14:textId="77777777" w:rsidR="00814E2E" w:rsidRPr="00B6519A" w:rsidRDefault="00814E2E" w:rsidP="005908B2">
      <w:pPr>
        <w:rPr>
          <w:rFonts w:ascii="Calibri" w:hAnsi="Calibri" w:cs="Calibri"/>
        </w:rPr>
      </w:pPr>
    </w:p>
    <w:p w14:paraId="7F50D78F" w14:textId="77777777" w:rsidR="00814E2E" w:rsidRPr="00B6519A" w:rsidRDefault="00814E2E" w:rsidP="005908B2">
      <w:pPr>
        <w:rPr>
          <w:rFonts w:ascii="Calibri" w:hAnsi="Calibri" w:cs="Calibri"/>
        </w:rPr>
      </w:pPr>
    </w:p>
    <w:p w14:paraId="6CC5F33D" w14:textId="77777777" w:rsidR="00814E2E" w:rsidRPr="00B6519A" w:rsidRDefault="00814E2E" w:rsidP="005908B2">
      <w:pPr>
        <w:rPr>
          <w:rFonts w:ascii="Calibri" w:hAnsi="Calibri" w:cs="Calibri"/>
        </w:rPr>
      </w:pPr>
    </w:p>
    <w:p w14:paraId="3ED25AF0" w14:textId="77777777" w:rsidR="00814E2E" w:rsidRPr="00B6519A" w:rsidRDefault="00814E2E" w:rsidP="005908B2">
      <w:pPr>
        <w:rPr>
          <w:rFonts w:ascii="Calibri" w:hAnsi="Calibri" w:cs="Calibri"/>
        </w:rPr>
      </w:pPr>
    </w:p>
    <w:p w14:paraId="0A3E13ED" w14:textId="77777777" w:rsidR="00814E2E" w:rsidRPr="00B6519A" w:rsidRDefault="00814E2E" w:rsidP="005908B2">
      <w:pPr>
        <w:rPr>
          <w:rFonts w:ascii="Calibri" w:hAnsi="Calibri" w:cs="Calibri"/>
        </w:rPr>
      </w:pPr>
    </w:p>
    <w:p w14:paraId="0AB127EA" w14:textId="77777777" w:rsidR="00814E2E" w:rsidRPr="00B6519A" w:rsidRDefault="00814E2E" w:rsidP="005908B2">
      <w:pPr>
        <w:rPr>
          <w:rFonts w:ascii="Calibri" w:hAnsi="Calibri" w:cs="Calibri"/>
        </w:rPr>
      </w:pPr>
    </w:p>
    <w:p w14:paraId="4600CB5F" w14:textId="77777777" w:rsidR="00814E2E" w:rsidRPr="00B6519A" w:rsidRDefault="00814E2E" w:rsidP="005908B2">
      <w:pPr>
        <w:rPr>
          <w:rFonts w:ascii="Calibri" w:hAnsi="Calibri" w:cs="Calibri"/>
        </w:rPr>
      </w:pPr>
    </w:p>
    <w:p w14:paraId="45BD86D5" w14:textId="77777777" w:rsidR="00814E2E" w:rsidRPr="00B6519A" w:rsidRDefault="00814E2E" w:rsidP="005908B2">
      <w:pPr>
        <w:rPr>
          <w:rFonts w:ascii="Calibri" w:hAnsi="Calibri" w:cs="Calibri"/>
        </w:rPr>
      </w:pPr>
    </w:p>
    <w:p w14:paraId="732F95A9" w14:textId="77777777" w:rsidR="00814E2E" w:rsidRPr="00B6519A" w:rsidRDefault="00814E2E" w:rsidP="005908B2">
      <w:pPr>
        <w:rPr>
          <w:rFonts w:ascii="Calibri" w:hAnsi="Calibri" w:cs="Calibri"/>
        </w:rPr>
      </w:pPr>
    </w:p>
    <w:p w14:paraId="1C8B6C8D" w14:textId="77777777" w:rsidR="00814E2E" w:rsidRPr="00B6519A" w:rsidRDefault="00814E2E" w:rsidP="005908B2">
      <w:pPr>
        <w:rPr>
          <w:rFonts w:ascii="Calibri" w:hAnsi="Calibri" w:cs="Calibri"/>
        </w:rPr>
      </w:pPr>
    </w:p>
    <w:p w14:paraId="4F6D3631" w14:textId="77777777" w:rsidR="00814E2E" w:rsidRPr="00B6519A" w:rsidRDefault="00814E2E" w:rsidP="005908B2">
      <w:pPr>
        <w:rPr>
          <w:rFonts w:ascii="Calibri" w:hAnsi="Calibri" w:cs="Calibri"/>
        </w:rPr>
      </w:pPr>
    </w:p>
    <w:p w14:paraId="4F10FC74" w14:textId="77777777" w:rsidR="00814E2E" w:rsidRPr="00B6519A" w:rsidRDefault="00814E2E" w:rsidP="005908B2">
      <w:pPr>
        <w:rPr>
          <w:rFonts w:ascii="Calibri" w:hAnsi="Calibri" w:cs="Calibri"/>
        </w:rPr>
      </w:pPr>
    </w:p>
    <w:p w14:paraId="69E634B0" w14:textId="77777777" w:rsidR="00814E2E" w:rsidRPr="00B6519A" w:rsidRDefault="00814E2E" w:rsidP="005908B2">
      <w:pPr>
        <w:rPr>
          <w:rFonts w:ascii="Calibri" w:hAnsi="Calibri" w:cs="Calibri"/>
        </w:rPr>
      </w:pPr>
    </w:p>
    <w:p w14:paraId="364C4BAF" w14:textId="77777777" w:rsidR="00814E2E" w:rsidRPr="00B6519A" w:rsidRDefault="00814E2E" w:rsidP="005908B2">
      <w:pPr>
        <w:rPr>
          <w:rFonts w:ascii="Calibri" w:hAnsi="Calibri" w:cs="Calibri"/>
        </w:rPr>
      </w:pPr>
    </w:p>
    <w:p w14:paraId="0FB495FD" w14:textId="77777777" w:rsidR="00814E2E" w:rsidRPr="00B6519A" w:rsidRDefault="00814E2E" w:rsidP="005908B2">
      <w:pPr>
        <w:rPr>
          <w:rFonts w:ascii="Calibri" w:hAnsi="Calibri" w:cs="Calibri"/>
        </w:rPr>
      </w:pPr>
    </w:p>
    <w:p w14:paraId="40D9CE0C" w14:textId="77777777" w:rsidR="00814E2E" w:rsidRPr="00B6519A" w:rsidRDefault="00814E2E" w:rsidP="005908B2">
      <w:pPr>
        <w:rPr>
          <w:rFonts w:ascii="Calibri" w:hAnsi="Calibri" w:cs="Calibri"/>
        </w:rPr>
      </w:pPr>
    </w:p>
    <w:p w14:paraId="3FBEB02E" w14:textId="24EF9859" w:rsidR="00814E2E" w:rsidRPr="00B6519A" w:rsidRDefault="00BC4DB0" w:rsidP="00317CE1">
      <w:pPr>
        <w:pStyle w:val="Heading1"/>
        <w:rPr>
          <w:rFonts w:ascii="Calibri" w:hAnsi="Calibri" w:cs="Calibri"/>
          <w:b/>
          <w:bCs/>
          <w:color w:val="auto"/>
          <w:sz w:val="24"/>
          <w:szCs w:val="24"/>
        </w:rPr>
      </w:pPr>
      <w:bookmarkStart w:id="18" w:name="_Toc180672719"/>
      <w:r w:rsidRPr="00B6519A">
        <w:rPr>
          <w:rFonts w:ascii="Calibri" w:hAnsi="Calibri" w:cs="Calibri"/>
          <w:b/>
          <w:bCs/>
          <w:color w:val="auto"/>
          <w:sz w:val="24"/>
          <w:szCs w:val="24"/>
        </w:rPr>
        <w:lastRenderedPageBreak/>
        <w:t>References</w:t>
      </w:r>
      <w:bookmarkEnd w:id="18"/>
    </w:p>
    <w:p w14:paraId="523EBAC6" w14:textId="77777777" w:rsidR="005319B3" w:rsidRPr="007E025B" w:rsidRDefault="005319B3" w:rsidP="005319B3">
      <w:pPr>
        <w:spacing w:line="480" w:lineRule="auto"/>
        <w:rPr>
          <w:rFonts w:ascii="Calibri" w:eastAsiaTheme="majorEastAsia" w:hAnsi="Calibri" w:cs="Calibri"/>
          <w:i/>
          <w:iCs/>
          <w:lang w:val="en-AU"/>
        </w:rPr>
      </w:pPr>
      <w:r w:rsidRPr="007E025B">
        <w:rPr>
          <w:rFonts w:ascii="Calibri" w:hAnsi="Calibri" w:cs="Calibri"/>
          <w:lang w:val="en-AU"/>
        </w:rPr>
        <w:t xml:space="preserve">Butler, J., &amp; Taylor, S. (2008). </w:t>
      </w:r>
      <w:r w:rsidRPr="007E025B">
        <w:rPr>
          <w:rFonts w:ascii="Calibri" w:eastAsiaTheme="majorEastAsia" w:hAnsi="Calibri" w:cs="Calibri"/>
          <w:i/>
          <w:iCs/>
          <w:lang w:val="en-AU"/>
        </w:rPr>
        <w:t>Examined Life</w:t>
      </w:r>
      <w:r w:rsidRPr="007E025B">
        <w:rPr>
          <w:rFonts w:ascii="Calibri" w:hAnsi="Calibri" w:cs="Calibri"/>
          <w:lang w:val="en-AU"/>
        </w:rPr>
        <w:t xml:space="preserve"> [Film segment]. In A. Taylor (Director), </w:t>
      </w:r>
      <w:r w:rsidRPr="007E025B">
        <w:rPr>
          <w:rFonts w:ascii="Calibri" w:eastAsiaTheme="majorEastAsia" w:hAnsi="Calibri" w:cs="Calibri"/>
          <w:i/>
          <w:iCs/>
          <w:lang w:val="en-AU"/>
        </w:rPr>
        <w:t xml:space="preserve">Examined </w:t>
      </w:r>
    </w:p>
    <w:p w14:paraId="187D2721" w14:textId="6C173AFC" w:rsidR="005319B3" w:rsidRPr="007E025B" w:rsidRDefault="005319B3" w:rsidP="005319B3">
      <w:pPr>
        <w:spacing w:line="480" w:lineRule="auto"/>
        <w:ind w:left="720"/>
        <w:rPr>
          <w:rFonts w:ascii="Calibri" w:hAnsi="Calibri" w:cs="Calibri"/>
          <w:lang w:val="en-US"/>
        </w:rPr>
      </w:pPr>
      <w:r w:rsidRPr="007E025B">
        <w:rPr>
          <w:rFonts w:ascii="Calibri" w:eastAsiaTheme="majorEastAsia" w:hAnsi="Calibri" w:cs="Calibri"/>
          <w:i/>
          <w:iCs/>
          <w:lang w:val="en-AU"/>
        </w:rPr>
        <w:t>Life</w:t>
      </w:r>
      <w:r w:rsidRPr="007E025B">
        <w:rPr>
          <w:rFonts w:ascii="Calibri" w:hAnsi="Calibri" w:cs="Calibri"/>
          <w:lang w:val="en-AU"/>
        </w:rPr>
        <w:t xml:space="preserve"> [Film]. Zeitgeist Films. Available at </w:t>
      </w:r>
      <w:hyperlink r:id="rId8" w:tgtFrame="_new" w:history="1">
        <w:r w:rsidRPr="007E025B">
          <w:rPr>
            <w:rStyle w:val="Hyperlink"/>
            <w:rFonts w:ascii="Calibri" w:eastAsiaTheme="majorEastAsia" w:hAnsi="Calibri" w:cs="Calibri"/>
            <w:color w:val="auto"/>
            <w:u w:val="none"/>
            <w:lang w:val="en-AU"/>
          </w:rPr>
          <w:t>https://www.kanopy.com/en/uq/video/178180</w:t>
        </w:r>
      </w:hyperlink>
    </w:p>
    <w:p w14:paraId="743717DA" w14:textId="77777777" w:rsidR="005319B3" w:rsidRPr="007E025B" w:rsidRDefault="005319B3" w:rsidP="005319B3">
      <w:pPr>
        <w:spacing w:line="480" w:lineRule="auto"/>
        <w:rPr>
          <w:rFonts w:ascii="Calibri" w:hAnsi="Calibri" w:cs="Calibri"/>
        </w:rPr>
      </w:pPr>
      <w:r w:rsidRPr="007E025B">
        <w:rPr>
          <w:rFonts w:ascii="Calibri" w:hAnsi="Calibri" w:cs="Calibri"/>
        </w:rPr>
        <w:t xml:space="preserve">Cocq, C., &amp; Ljuslinder, K. (2020). Self-representations on social media: Reproducing and </w:t>
      </w:r>
    </w:p>
    <w:p w14:paraId="4C1668BC" w14:textId="4B90270E" w:rsidR="005319B3" w:rsidRPr="007E025B" w:rsidRDefault="005319B3" w:rsidP="005319B3">
      <w:pPr>
        <w:spacing w:line="480" w:lineRule="auto"/>
        <w:ind w:left="720"/>
        <w:rPr>
          <w:rFonts w:ascii="Calibri" w:hAnsi="Calibri" w:cs="Calibri"/>
        </w:rPr>
      </w:pPr>
      <w:r w:rsidRPr="007E025B">
        <w:rPr>
          <w:rFonts w:ascii="Calibri" w:hAnsi="Calibri" w:cs="Calibri"/>
        </w:rPr>
        <w:t xml:space="preserve">challenging discourses on disability. </w:t>
      </w:r>
      <w:r w:rsidRPr="007E025B">
        <w:rPr>
          <w:rFonts w:ascii="Calibri" w:eastAsiaTheme="majorEastAsia" w:hAnsi="Calibri" w:cs="Calibri"/>
          <w:i/>
          <w:iCs/>
        </w:rPr>
        <w:t>Alter</w:t>
      </w:r>
      <w:r w:rsidRPr="007E025B">
        <w:rPr>
          <w:rFonts w:ascii="Calibri" w:hAnsi="Calibri" w:cs="Calibri"/>
        </w:rPr>
        <w:t xml:space="preserve">, 14(2), 71–84. </w:t>
      </w:r>
      <w:r>
        <w:fldChar w:fldCharType="begin"/>
      </w:r>
      <w:r>
        <w:instrText>HYPERLINK "https://doi.org/10.1016/j.alter.2020.02.001" \t "_new"</w:instrText>
      </w:r>
      <w:r>
        <w:fldChar w:fldCharType="separate"/>
      </w:r>
      <w:r w:rsidRPr="007E025B">
        <w:rPr>
          <w:rStyle w:val="Hyperlink"/>
          <w:rFonts w:ascii="Calibri" w:eastAsiaTheme="majorEastAsia" w:hAnsi="Calibri" w:cs="Calibri"/>
          <w:color w:val="auto"/>
          <w:u w:val="none"/>
        </w:rPr>
        <w:t>https://doi.org/10.1016/j.alter.2020.02.001</w:t>
      </w:r>
      <w:r>
        <w:rPr>
          <w:rStyle w:val="Hyperlink"/>
          <w:rFonts w:ascii="Calibri" w:eastAsiaTheme="majorEastAsia" w:hAnsi="Calibri" w:cs="Calibri"/>
          <w:color w:val="auto"/>
          <w:u w:val="none"/>
        </w:rPr>
        <w:fldChar w:fldCharType="end"/>
      </w:r>
    </w:p>
    <w:p w14:paraId="0ECDF3A1" w14:textId="77777777" w:rsidR="00402D03" w:rsidRPr="007E025B" w:rsidRDefault="005319B3" w:rsidP="00402D03">
      <w:pPr>
        <w:spacing w:line="480" w:lineRule="auto"/>
        <w:rPr>
          <w:rFonts w:ascii="Calibri" w:hAnsi="Calibri" w:cs="Calibri"/>
        </w:rPr>
      </w:pPr>
      <w:r w:rsidRPr="007E025B">
        <w:rPr>
          <w:rFonts w:ascii="Calibri" w:hAnsi="Calibri" w:cs="Calibri"/>
        </w:rPr>
        <w:t xml:space="preserve">Ellis, K. (2015). *Disability and popular culture: Focusing passion, creating community and </w:t>
      </w:r>
    </w:p>
    <w:p w14:paraId="5D9BA4C5" w14:textId="3B8A34B4" w:rsidR="005319B3" w:rsidRPr="007E025B" w:rsidRDefault="005319B3" w:rsidP="0084350D">
      <w:pPr>
        <w:spacing w:line="480" w:lineRule="auto"/>
        <w:ind w:left="720"/>
        <w:rPr>
          <w:rFonts w:ascii="Calibri" w:hAnsi="Calibri" w:cs="Calibri"/>
        </w:rPr>
      </w:pPr>
      <w:r w:rsidRPr="007E025B">
        <w:rPr>
          <w:rFonts w:ascii="Calibri" w:hAnsi="Calibri" w:cs="Calibri"/>
        </w:rPr>
        <w:t>expressing defiance*. Taylor &amp; Francis Group.</w:t>
      </w:r>
      <w:r w:rsidR="0084350D" w:rsidRPr="007E025B">
        <w:rPr>
          <w:rFonts w:ascii="Calibri" w:hAnsi="Calibri" w:cs="Calibri"/>
        </w:rPr>
        <w:t>s</w:t>
      </w:r>
    </w:p>
    <w:p w14:paraId="72174E86" w14:textId="77777777" w:rsidR="0084350D" w:rsidRPr="007E025B" w:rsidRDefault="005319B3" w:rsidP="0084350D">
      <w:pPr>
        <w:spacing w:line="480" w:lineRule="auto"/>
        <w:rPr>
          <w:rFonts w:ascii="Calibri" w:eastAsiaTheme="majorEastAsia" w:hAnsi="Calibri" w:cs="Calibri"/>
          <w:i/>
          <w:iCs/>
          <w:lang w:val="en-AU"/>
        </w:rPr>
      </w:pPr>
      <w:r w:rsidRPr="007E025B">
        <w:rPr>
          <w:rFonts w:ascii="Calibri" w:hAnsi="Calibri" w:cs="Calibri"/>
          <w:lang w:val="en-AU"/>
        </w:rPr>
        <w:t>Fox, A. M., &amp; Sandahl, C. (2018). Beyond "</w:t>
      </w:r>
      <w:proofErr w:type="spellStart"/>
      <w:r w:rsidRPr="007E025B">
        <w:rPr>
          <w:rFonts w:ascii="Calibri" w:hAnsi="Calibri" w:cs="Calibri"/>
          <w:lang w:val="en-AU"/>
        </w:rPr>
        <w:t>Cripping</w:t>
      </w:r>
      <w:proofErr w:type="spellEnd"/>
      <w:r w:rsidRPr="007E025B">
        <w:rPr>
          <w:rFonts w:ascii="Calibri" w:hAnsi="Calibri" w:cs="Calibri"/>
          <w:lang w:val="en-AU"/>
        </w:rPr>
        <w:t xml:space="preserve"> Up": An introduction. </w:t>
      </w:r>
      <w:r w:rsidRPr="007E025B">
        <w:rPr>
          <w:rFonts w:ascii="Calibri" w:eastAsiaTheme="majorEastAsia" w:hAnsi="Calibri" w:cs="Calibri"/>
          <w:i/>
          <w:iCs/>
          <w:lang w:val="en-AU"/>
        </w:rPr>
        <w:t xml:space="preserve">Journal of Literary &amp; </w:t>
      </w:r>
    </w:p>
    <w:p w14:paraId="370D0B02" w14:textId="40149EA7" w:rsidR="005319B3" w:rsidRPr="007E025B" w:rsidRDefault="005319B3" w:rsidP="0084350D">
      <w:pPr>
        <w:spacing w:line="480" w:lineRule="auto"/>
        <w:ind w:left="720"/>
        <w:rPr>
          <w:rFonts w:ascii="Calibri" w:hAnsi="Calibri" w:cs="Calibri"/>
        </w:rPr>
      </w:pPr>
      <w:r w:rsidRPr="007E025B">
        <w:rPr>
          <w:rFonts w:ascii="Calibri" w:eastAsiaTheme="majorEastAsia" w:hAnsi="Calibri" w:cs="Calibri"/>
          <w:i/>
          <w:iCs/>
          <w:lang w:val="en-AU"/>
        </w:rPr>
        <w:t>Cultural Disability Studies</w:t>
      </w:r>
      <w:r w:rsidRPr="007E025B">
        <w:rPr>
          <w:rFonts w:ascii="Calibri" w:hAnsi="Calibri" w:cs="Calibri"/>
          <w:lang w:val="en-AU"/>
        </w:rPr>
        <w:t xml:space="preserve">, 12(2), 121–127. </w:t>
      </w:r>
      <w:hyperlink r:id="rId9" w:history="1">
        <w:r w:rsidRPr="007E025B">
          <w:rPr>
            <w:rStyle w:val="Hyperlink"/>
            <w:rFonts w:ascii="Calibri" w:hAnsi="Calibri" w:cs="Calibri"/>
            <w:color w:val="auto"/>
            <w:u w:val="none"/>
            <w:lang w:val="en-AU"/>
          </w:rPr>
          <w:t>https://doi.org/10.3828/jlcds.2018.9</w:t>
        </w:r>
      </w:hyperlink>
    </w:p>
    <w:p w14:paraId="468396B8" w14:textId="77777777" w:rsidR="00AF51BD" w:rsidRPr="007E025B" w:rsidRDefault="005319B3" w:rsidP="005319B3">
      <w:pPr>
        <w:spacing w:line="480" w:lineRule="auto"/>
        <w:rPr>
          <w:rFonts w:ascii="Calibri" w:hAnsi="Calibri" w:cs="Calibri"/>
        </w:rPr>
      </w:pPr>
      <w:r w:rsidRPr="007E025B">
        <w:rPr>
          <w:rFonts w:ascii="Calibri" w:hAnsi="Calibri" w:cs="Calibri"/>
        </w:rPr>
        <w:t xml:space="preserve">Haller, B., &amp; Preston, J. (2016). Confirming normalcy: 'Inspiration porn' and the construction of </w:t>
      </w:r>
    </w:p>
    <w:p w14:paraId="45A0DFAF" w14:textId="42698E60" w:rsidR="005319B3" w:rsidRPr="007E025B" w:rsidRDefault="005319B3" w:rsidP="00AF51BD">
      <w:pPr>
        <w:spacing w:line="480" w:lineRule="auto"/>
        <w:ind w:left="720"/>
        <w:rPr>
          <w:rFonts w:ascii="Calibri" w:hAnsi="Calibri" w:cs="Calibri"/>
        </w:rPr>
      </w:pPr>
      <w:r w:rsidRPr="007E025B">
        <w:rPr>
          <w:rFonts w:ascii="Calibri" w:hAnsi="Calibri" w:cs="Calibri"/>
        </w:rPr>
        <w:t xml:space="preserve">the disabled subject? In K. Ellis &amp; M. Kent (Eds.), </w:t>
      </w:r>
      <w:r w:rsidRPr="007E025B">
        <w:rPr>
          <w:rFonts w:ascii="Calibri" w:eastAsiaTheme="majorEastAsia" w:hAnsi="Calibri" w:cs="Calibri"/>
          <w:i/>
          <w:iCs/>
        </w:rPr>
        <w:t>Disability and social media: Global perspectives</w:t>
      </w:r>
      <w:r w:rsidRPr="007E025B">
        <w:rPr>
          <w:rFonts w:ascii="Calibri" w:hAnsi="Calibri" w:cs="Calibri"/>
        </w:rPr>
        <w:t xml:space="preserve"> (pp. 41–56). Routledge. https://doi.org/10.4324/9781315577357</w:t>
      </w:r>
    </w:p>
    <w:p w14:paraId="6E41DD7A" w14:textId="77777777" w:rsidR="0061230D" w:rsidRPr="007E025B" w:rsidRDefault="005319B3" w:rsidP="0061230D">
      <w:pPr>
        <w:spacing w:line="480" w:lineRule="auto"/>
        <w:rPr>
          <w:rFonts w:ascii="Calibri" w:hAnsi="Calibri" w:cs="Calibri"/>
        </w:rPr>
      </w:pPr>
      <w:r w:rsidRPr="007E025B">
        <w:rPr>
          <w:rFonts w:ascii="Calibri" w:hAnsi="Calibri" w:cs="Calibri"/>
        </w:rPr>
        <w:t xml:space="preserve">Ovid Technologies. (1991). </w:t>
      </w:r>
      <w:r w:rsidRPr="007E025B">
        <w:rPr>
          <w:rFonts w:ascii="Calibri" w:eastAsiaTheme="majorEastAsia" w:hAnsi="Calibri" w:cs="Calibri"/>
          <w:i/>
          <w:iCs/>
        </w:rPr>
        <w:t>The politics of disablement</w:t>
      </w:r>
      <w:r w:rsidRPr="007E025B">
        <w:rPr>
          <w:rFonts w:ascii="Calibri" w:hAnsi="Calibri" w:cs="Calibri"/>
        </w:rPr>
        <w:t xml:space="preserve"> (M. Oliver, H. M. Bochel, Eds.). </w:t>
      </w:r>
    </w:p>
    <w:p w14:paraId="47B227F2" w14:textId="54918901" w:rsidR="005319B3" w:rsidRPr="007E025B" w:rsidRDefault="005319B3" w:rsidP="0061230D">
      <w:pPr>
        <w:spacing w:line="480" w:lineRule="auto"/>
        <w:ind w:left="720"/>
        <w:rPr>
          <w:rFonts w:ascii="Calibri" w:hAnsi="Calibri" w:cs="Calibri"/>
        </w:rPr>
      </w:pPr>
      <w:r w:rsidRPr="007E025B">
        <w:rPr>
          <w:rFonts w:ascii="Calibri" w:hAnsi="Calibri" w:cs="Calibri"/>
        </w:rPr>
        <w:t xml:space="preserve">MacMillan. </w:t>
      </w:r>
      <w:hyperlink r:id="rId10" w:history="1">
        <w:r w:rsidRPr="007E025B">
          <w:rPr>
            <w:rStyle w:val="Hyperlink"/>
            <w:rFonts w:ascii="Calibri" w:hAnsi="Calibri" w:cs="Calibri"/>
            <w:color w:val="auto"/>
            <w:u w:val="none"/>
          </w:rPr>
          <w:t>https://doi.org/10.1097/00004356-199106000-00012</w:t>
        </w:r>
      </w:hyperlink>
    </w:p>
    <w:p w14:paraId="06DCC994" w14:textId="77777777" w:rsidR="00C13832" w:rsidRPr="007E025B" w:rsidRDefault="005319B3" w:rsidP="00C13832">
      <w:pPr>
        <w:spacing w:line="480" w:lineRule="auto"/>
        <w:rPr>
          <w:rFonts w:ascii="Calibri" w:hAnsi="Calibri" w:cs="Calibri"/>
          <w:lang w:val="en-AU"/>
        </w:rPr>
      </w:pPr>
      <w:r w:rsidRPr="007E025B">
        <w:rPr>
          <w:rFonts w:ascii="Calibri" w:hAnsi="Calibri" w:cs="Calibri"/>
          <w:lang w:val="en-AU"/>
        </w:rPr>
        <w:t xml:space="preserve">Schalk, S. (2016). Reevaluating the supercrip. </w:t>
      </w:r>
      <w:r w:rsidRPr="007E025B">
        <w:rPr>
          <w:rFonts w:ascii="Calibri" w:eastAsiaTheme="majorEastAsia" w:hAnsi="Calibri" w:cs="Calibri"/>
          <w:i/>
          <w:iCs/>
          <w:lang w:val="en-AU"/>
        </w:rPr>
        <w:t>Journal of Literary &amp; Cultural Disability Studies</w:t>
      </w:r>
      <w:r w:rsidRPr="007E025B">
        <w:rPr>
          <w:rFonts w:ascii="Calibri" w:hAnsi="Calibri" w:cs="Calibri"/>
          <w:lang w:val="en-AU"/>
        </w:rPr>
        <w:t xml:space="preserve">, </w:t>
      </w:r>
    </w:p>
    <w:p w14:paraId="32A73284" w14:textId="121D998A" w:rsidR="005319B3" w:rsidRPr="007E025B" w:rsidRDefault="005319B3" w:rsidP="00C13832">
      <w:pPr>
        <w:spacing w:line="480" w:lineRule="auto"/>
        <w:ind w:left="720"/>
        <w:rPr>
          <w:rFonts w:ascii="Calibri" w:hAnsi="Calibri" w:cs="Calibri"/>
        </w:rPr>
      </w:pPr>
      <w:r w:rsidRPr="007E025B">
        <w:rPr>
          <w:rFonts w:ascii="Calibri" w:hAnsi="Calibri" w:cs="Calibri"/>
          <w:lang w:val="en-AU"/>
        </w:rPr>
        <w:t xml:space="preserve">10(1), 71-86. </w:t>
      </w:r>
      <w:hyperlink r:id="rId11" w:history="1">
        <w:r w:rsidRPr="007E025B">
          <w:rPr>
            <w:rStyle w:val="Hyperlink"/>
            <w:rFonts w:ascii="Calibri" w:hAnsi="Calibri" w:cs="Calibri"/>
            <w:color w:val="auto"/>
            <w:u w:val="none"/>
            <w:lang w:val="en-AU"/>
          </w:rPr>
          <w:t>https://doi.org/10.3828/jlcds.2016.5</w:t>
        </w:r>
      </w:hyperlink>
    </w:p>
    <w:p w14:paraId="03A8CEB8" w14:textId="77777777" w:rsidR="00814E2E" w:rsidRPr="007E025B" w:rsidRDefault="00814E2E" w:rsidP="005319B3">
      <w:pPr>
        <w:spacing w:line="480" w:lineRule="auto"/>
        <w:rPr>
          <w:rFonts w:ascii="Calibri" w:hAnsi="Calibri" w:cs="Calibri"/>
        </w:rPr>
      </w:pPr>
    </w:p>
    <w:p w14:paraId="1569471C" w14:textId="77777777" w:rsidR="00814E2E" w:rsidRPr="00B6519A" w:rsidRDefault="00814E2E" w:rsidP="005319B3">
      <w:pPr>
        <w:spacing w:line="480" w:lineRule="auto"/>
        <w:rPr>
          <w:rFonts w:ascii="Calibri" w:hAnsi="Calibri" w:cs="Calibri"/>
        </w:rPr>
      </w:pPr>
    </w:p>
    <w:p w14:paraId="0B85B45C" w14:textId="77777777" w:rsidR="00814E2E" w:rsidRPr="00B6519A" w:rsidRDefault="00814E2E" w:rsidP="005319B3">
      <w:pPr>
        <w:spacing w:line="480" w:lineRule="auto"/>
        <w:rPr>
          <w:rFonts w:ascii="Calibri" w:hAnsi="Calibri" w:cs="Calibri"/>
        </w:rPr>
      </w:pPr>
    </w:p>
    <w:p w14:paraId="37B9DD3A" w14:textId="77777777" w:rsidR="0074729A" w:rsidRPr="00B6519A" w:rsidRDefault="0074729A" w:rsidP="005319B3">
      <w:pPr>
        <w:spacing w:line="480" w:lineRule="auto"/>
        <w:rPr>
          <w:rFonts w:ascii="Calibri" w:hAnsi="Calibri" w:cs="Calibri"/>
        </w:rPr>
      </w:pPr>
    </w:p>
    <w:p w14:paraId="7FB90D45" w14:textId="77777777" w:rsidR="0074729A" w:rsidRPr="00B6519A" w:rsidRDefault="0074729A" w:rsidP="00814E2E">
      <w:pPr>
        <w:rPr>
          <w:rFonts w:ascii="Calibri" w:hAnsi="Calibri" w:cs="Calibri"/>
        </w:rPr>
      </w:pPr>
    </w:p>
    <w:p w14:paraId="31D7D508" w14:textId="77777777" w:rsidR="00814E2E" w:rsidRPr="00B6519A" w:rsidRDefault="00814E2E" w:rsidP="00814E2E">
      <w:pPr>
        <w:rPr>
          <w:rFonts w:ascii="Calibri" w:hAnsi="Calibri" w:cs="Calibri"/>
        </w:rPr>
      </w:pPr>
    </w:p>
    <w:p w14:paraId="3DA2C239" w14:textId="5164AADD" w:rsidR="00BC4DB0" w:rsidRPr="00B6519A" w:rsidRDefault="00BC4DB0" w:rsidP="002606DE">
      <w:pPr>
        <w:pStyle w:val="Heading1"/>
        <w:rPr>
          <w:rFonts w:ascii="Calibri" w:hAnsi="Calibri" w:cs="Calibri"/>
          <w:b/>
          <w:bCs/>
          <w:color w:val="auto"/>
          <w:sz w:val="24"/>
          <w:szCs w:val="24"/>
        </w:rPr>
      </w:pPr>
      <w:bookmarkStart w:id="19" w:name="_Toc180672720"/>
      <w:r w:rsidRPr="00B6519A">
        <w:rPr>
          <w:rFonts w:ascii="Calibri" w:hAnsi="Calibri" w:cs="Calibri"/>
          <w:b/>
          <w:bCs/>
          <w:color w:val="auto"/>
          <w:sz w:val="24"/>
          <w:szCs w:val="24"/>
        </w:rPr>
        <w:lastRenderedPageBreak/>
        <w:t>Appendix</w:t>
      </w:r>
      <w:bookmarkEnd w:id="19"/>
    </w:p>
    <w:p w14:paraId="012F179A" w14:textId="77777777" w:rsidR="00756AD9" w:rsidRPr="00B6519A" w:rsidRDefault="00756AD9" w:rsidP="00756AD9">
      <w:pPr>
        <w:rPr>
          <w:rFonts w:ascii="Calibri" w:hAnsi="Calibri" w:cs="Calibri"/>
        </w:rPr>
      </w:pPr>
    </w:p>
    <w:p w14:paraId="6780037F" w14:textId="6D885D19" w:rsidR="00756AD9" w:rsidRPr="00B6519A" w:rsidRDefault="00756AD9" w:rsidP="00FB4515">
      <w:pPr>
        <w:pStyle w:val="Heading2"/>
        <w:rPr>
          <w:rFonts w:ascii="Calibri" w:hAnsi="Calibri" w:cs="Calibri"/>
          <w:color w:val="auto"/>
          <w:sz w:val="24"/>
          <w:szCs w:val="24"/>
        </w:rPr>
      </w:pPr>
      <w:bookmarkStart w:id="20" w:name="_Toc176439574"/>
      <w:bookmarkStart w:id="21" w:name="_Toc180672721"/>
      <w:r w:rsidRPr="00B6519A">
        <w:rPr>
          <w:rFonts w:ascii="Calibri" w:hAnsi="Calibri" w:cs="Calibri"/>
          <w:color w:val="auto"/>
          <w:sz w:val="24"/>
          <w:szCs w:val="24"/>
        </w:rPr>
        <w:t>Prompt and Response</w:t>
      </w:r>
      <w:bookmarkEnd w:id="20"/>
      <w:bookmarkEnd w:id="21"/>
    </w:p>
    <w:p w14:paraId="210AA160" w14:textId="77777777" w:rsidR="00756AD9" w:rsidRPr="00B6519A" w:rsidRDefault="00756AD9" w:rsidP="00756AD9">
      <w:pPr>
        <w:rPr>
          <w:rFonts w:ascii="Calibri" w:hAnsi="Calibri" w:cs="Calibri"/>
        </w:rPr>
      </w:pPr>
    </w:p>
    <w:p w14:paraId="7C449187" w14:textId="77777777" w:rsidR="00756AD9" w:rsidRPr="00B6519A" w:rsidRDefault="00756AD9" w:rsidP="00756AD9">
      <w:pPr>
        <w:pStyle w:val="ListParagraph"/>
        <w:numPr>
          <w:ilvl w:val="0"/>
          <w:numId w:val="2"/>
        </w:numPr>
        <w:rPr>
          <w:rFonts w:ascii="Calibri" w:hAnsi="Calibri" w:cs="Calibri"/>
        </w:rPr>
      </w:pPr>
      <w:r w:rsidRPr="00B6519A">
        <w:rPr>
          <w:rFonts w:ascii="Calibri" w:hAnsi="Calibri" w:cs="Calibri"/>
        </w:rPr>
        <w:t xml:space="preserve">Prompt 1: Provide an analysis of how the character Tyrion Lannister from </w:t>
      </w:r>
      <w:r w:rsidRPr="00B6519A">
        <w:rPr>
          <w:rFonts w:ascii="Calibri" w:hAnsi="Calibri" w:cs="Calibri"/>
          <w:i/>
          <w:iCs/>
        </w:rPr>
        <w:t>Game of Thrones</w:t>
      </w:r>
      <w:r w:rsidRPr="00B6519A">
        <w:rPr>
          <w:rFonts w:ascii="Calibri" w:hAnsi="Calibri" w:cs="Calibri"/>
        </w:rPr>
        <w:t xml:space="preserve"> challenges the stereotypical portrayal of disability in media and how this aligns with the social model of disability.</w:t>
      </w:r>
    </w:p>
    <w:p w14:paraId="61DDEC38" w14:textId="6D8FE9D1" w:rsidR="00756AD9" w:rsidRPr="00B6519A" w:rsidRDefault="00756AD9" w:rsidP="00340F44">
      <w:pPr>
        <w:pStyle w:val="ListParagraph"/>
        <w:rPr>
          <w:rFonts w:ascii="Calibri" w:hAnsi="Calibri" w:cs="Calibri"/>
        </w:rPr>
      </w:pPr>
    </w:p>
    <w:p w14:paraId="0B857325" w14:textId="77777777" w:rsidR="00340F44" w:rsidRPr="00B6519A" w:rsidRDefault="00340F44" w:rsidP="00340F44">
      <w:pPr>
        <w:pStyle w:val="ListParagraph"/>
        <w:rPr>
          <w:rFonts w:ascii="Calibri" w:hAnsi="Calibri" w:cs="Calibri"/>
        </w:rPr>
      </w:pPr>
      <w:r w:rsidRPr="00B6519A">
        <w:rPr>
          <w:rFonts w:ascii="Calibri" w:hAnsi="Calibri" w:cs="Calibri"/>
        </w:rPr>
        <w:t>Response 1:</w:t>
      </w:r>
    </w:p>
    <w:p w14:paraId="74A1484C" w14:textId="6CAD0AEB" w:rsidR="00340F44" w:rsidRPr="00B6519A" w:rsidRDefault="000E723D" w:rsidP="00DA23AB">
      <w:pPr>
        <w:pStyle w:val="ListParagraph"/>
        <w:rPr>
          <w:rFonts w:ascii="Calibri" w:hAnsi="Calibri" w:cs="Calibri"/>
        </w:rPr>
      </w:pPr>
      <w:r w:rsidRPr="00B6519A">
        <w:rPr>
          <w:rFonts w:ascii="Calibri" w:hAnsi="Calibri" w:cs="Calibri"/>
          <w:noProof/>
          <w14:ligatures w14:val="standardContextual"/>
        </w:rPr>
        <w:drawing>
          <wp:inline distT="0" distB="0" distL="0" distR="0" wp14:anchorId="4588DB12" wp14:editId="5E20A060">
            <wp:extent cx="5277080" cy="1341822"/>
            <wp:effectExtent l="0" t="0" r="0" b="4445"/>
            <wp:docPr id="19598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59815" name="Picture 1959859815"/>
                    <pic:cNvPicPr/>
                  </pic:nvPicPr>
                  <pic:blipFill>
                    <a:blip r:embed="rId12">
                      <a:extLst>
                        <a:ext uri="{28A0092B-C50C-407E-A947-70E740481C1C}">
                          <a14:useLocalDpi xmlns:a14="http://schemas.microsoft.com/office/drawing/2010/main" val="0"/>
                        </a:ext>
                      </a:extLst>
                    </a:blip>
                    <a:stretch>
                      <a:fillRect/>
                    </a:stretch>
                  </pic:blipFill>
                  <pic:spPr>
                    <a:xfrm>
                      <a:off x="0" y="0"/>
                      <a:ext cx="5301272" cy="1347973"/>
                    </a:xfrm>
                    <a:prstGeom prst="rect">
                      <a:avLst/>
                    </a:prstGeom>
                  </pic:spPr>
                </pic:pic>
              </a:graphicData>
            </a:graphic>
          </wp:inline>
        </w:drawing>
      </w:r>
    </w:p>
    <w:p w14:paraId="205D6798" w14:textId="77777777" w:rsidR="000E723D" w:rsidRPr="00B6519A" w:rsidRDefault="000E723D" w:rsidP="00340F44">
      <w:pPr>
        <w:pStyle w:val="ListParagraph"/>
        <w:rPr>
          <w:rFonts w:ascii="Calibri" w:hAnsi="Calibri" w:cs="Calibri"/>
        </w:rPr>
      </w:pPr>
    </w:p>
    <w:p w14:paraId="46C41D32" w14:textId="7C5D8A2F" w:rsidR="008F5F97" w:rsidRPr="00B6519A" w:rsidRDefault="000E723D" w:rsidP="008F5F97">
      <w:pPr>
        <w:pStyle w:val="ListParagraph"/>
        <w:numPr>
          <w:ilvl w:val="0"/>
          <w:numId w:val="2"/>
        </w:numPr>
        <w:rPr>
          <w:rFonts w:ascii="Calibri" w:hAnsi="Calibri" w:cs="Calibri"/>
        </w:rPr>
      </w:pPr>
      <w:r w:rsidRPr="00B6519A">
        <w:rPr>
          <w:rFonts w:ascii="Calibri" w:hAnsi="Calibri" w:cs="Calibri"/>
        </w:rPr>
        <w:t xml:space="preserve">Prompt 2: Discuss how Bran Stark’s narrative in </w:t>
      </w:r>
      <w:r w:rsidRPr="00B6519A">
        <w:rPr>
          <w:rFonts w:ascii="Calibri" w:hAnsi="Calibri" w:cs="Calibri"/>
          <w:i/>
          <w:iCs/>
        </w:rPr>
        <w:t>Game of Thrones</w:t>
      </w:r>
      <w:r w:rsidRPr="00B6519A">
        <w:rPr>
          <w:rFonts w:ascii="Calibri" w:hAnsi="Calibri" w:cs="Calibri"/>
        </w:rPr>
        <w:t xml:space="preserve"> reflects the "supercrip" stereotype and its potential impact on the perception of disability.</w:t>
      </w:r>
    </w:p>
    <w:p w14:paraId="37122B43" w14:textId="77777777" w:rsidR="008F5F97" w:rsidRPr="00B6519A" w:rsidRDefault="008F5F97" w:rsidP="008F5F97">
      <w:pPr>
        <w:pStyle w:val="ListParagraph"/>
        <w:rPr>
          <w:rFonts w:ascii="Calibri" w:hAnsi="Calibri" w:cs="Calibri"/>
        </w:rPr>
      </w:pPr>
    </w:p>
    <w:p w14:paraId="14AE160B" w14:textId="7CC4EB5C" w:rsidR="008F5F97" w:rsidRPr="00B6519A" w:rsidRDefault="008F5F97" w:rsidP="008F5F97">
      <w:pPr>
        <w:pStyle w:val="ListParagraph"/>
        <w:rPr>
          <w:rFonts w:ascii="Calibri" w:hAnsi="Calibri" w:cs="Calibri"/>
        </w:rPr>
      </w:pPr>
      <w:r w:rsidRPr="00B6519A">
        <w:rPr>
          <w:rFonts w:ascii="Calibri" w:hAnsi="Calibri" w:cs="Calibri"/>
        </w:rPr>
        <w:t>Response 2:</w:t>
      </w:r>
      <w:r w:rsidR="009F07B0" w:rsidRPr="00B6519A">
        <w:rPr>
          <w:rFonts w:ascii="Calibri" w:hAnsi="Calibri" w:cs="Calibri"/>
          <w:noProof/>
          <w14:ligatures w14:val="standardContextual"/>
        </w:rPr>
        <w:drawing>
          <wp:inline distT="0" distB="0" distL="0" distR="0" wp14:anchorId="29863211" wp14:editId="24101B0B">
            <wp:extent cx="5276850" cy="1341763"/>
            <wp:effectExtent l="0" t="0" r="0" b="4445"/>
            <wp:docPr id="537156183" name="Picture 2"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56183" name="Picture 2" descr="A close-up of a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280865" cy="1342784"/>
                    </a:xfrm>
                    <a:prstGeom prst="rect">
                      <a:avLst/>
                    </a:prstGeom>
                  </pic:spPr>
                </pic:pic>
              </a:graphicData>
            </a:graphic>
          </wp:inline>
        </w:drawing>
      </w:r>
    </w:p>
    <w:p w14:paraId="00FD36E2" w14:textId="77777777" w:rsidR="009F07B0" w:rsidRPr="00B6519A" w:rsidRDefault="009F07B0" w:rsidP="008F5F97">
      <w:pPr>
        <w:pStyle w:val="ListParagraph"/>
        <w:rPr>
          <w:rFonts w:ascii="Calibri" w:hAnsi="Calibri" w:cs="Calibri"/>
        </w:rPr>
      </w:pPr>
    </w:p>
    <w:p w14:paraId="23D5D216" w14:textId="1BB7C244" w:rsidR="009F07B0" w:rsidRPr="00B6519A" w:rsidRDefault="009F07B0" w:rsidP="009F07B0">
      <w:pPr>
        <w:pStyle w:val="ListParagraph"/>
        <w:numPr>
          <w:ilvl w:val="0"/>
          <w:numId w:val="2"/>
        </w:numPr>
        <w:rPr>
          <w:rFonts w:ascii="Calibri" w:hAnsi="Calibri" w:cs="Calibri"/>
        </w:rPr>
      </w:pPr>
      <w:r w:rsidRPr="00B6519A">
        <w:rPr>
          <w:rFonts w:ascii="Calibri" w:hAnsi="Calibri" w:cs="Calibri"/>
        </w:rPr>
        <w:t xml:space="preserve">Prompt 3: Explain how Jaime Lannister’s character development in </w:t>
      </w:r>
      <w:r w:rsidRPr="00B6519A">
        <w:rPr>
          <w:rFonts w:ascii="Calibri" w:hAnsi="Calibri" w:cs="Calibri"/>
          <w:i/>
          <w:iCs/>
        </w:rPr>
        <w:t>Game of Thrones</w:t>
      </w:r>
      <w:r w:rsidRPr="00B6519A">
        <w:rPr>
          <w:rFonts w:ascii="Calibri" w:hAnsi="Calibri" w:cs="Calibri"/>
        </w:rPr>
        <w:t xml:space="preserve"> after losing his hand aligns with the concept of identity reconstruction following disability.</w:t>
      </w:r>
    </w:p>
    <w:p w14:paraId="485DC0BA" w14:textId="77777777" w:rsidR="009F07B0" w:rsidRPr="00B6519A" w:rsidRDefault="009F07B0" w:rsidP="009F07B0">
      <w:pPr>
        <w:pStyle w:val="ListParagraph"/>
        <w:rPr>
          <w:rFonts w:ascii="Calibri" w:hAnsi="Calibri" w:cs="Calibri"/>
        </w:rPr>
      </w:pPr>
    </w:p>
    <w:p w14:paraId="03D4DB5A" w14:textId="0F333F0D" w:rsidR="009F07B0" w:rsidRPr="00B6519A" w:rsidRDefault="009F07B0" w:rsidP="00DA23AB">
      <w:pPr>
        <w:pStyle w:val="ListParagraph"/>
        <w:rPr>
          <w:rFonts w:ascii="Calibri" w:hAnsi="Calibri" w:cs="Calibri"/>
        </w:rPr>
      </w:pPr>
      <w:r w:rsidRPr="00B6519A">
        <w:rPr>
          <w:rFonts w:ascii="Calibri" w:hAnsi="Calibri" w:cs="Calibri"/>
        </w:rPr>
        <w:t>Response 3:</w:t>
      </w:r>
      <w:r w:rsidR="00DA23AB" w:rsidRPr="00B6519A">
        <w:rPr>
          <w:rFonts w:ascii="Calibri" w:hAnsi="Calibri" w:cs="Calibri"/>
          <w:noProof/>
          <w14:ligatures w14:val="standardContextual"/>
        </w:rPr>
        <w:drawing>
          <wp:inline distT="0" distB="0" distL="0" distR="0" wp14:anchorId="56E660EB" wp14:editId="78113DC2">
            <wp:extent cx="5276850" cy="1341763"/>
            <wp:effectExtent l="0" t="0" r="0" b="4445"/>
            <wp:docPr id="495696294" name="Picture 3"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96294" name="Picture 3" descr="A close up of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80813" cy="1368198"/>
                    </a:xfrm>
                    <a:prstGeom prst="rect">
                      <a:avLst/>
                    </a:prstGeom>
                  </pic:spPr>
                </pic:pic>
              </a:graphicData>
            </a:graphic>
          </wp:inline>
        </w:drawing>
      </w:r>
    </w:p>
    <w:p w14:paraId="5D4B678A" w14:textId="77777777" w:rsidR="00DA23AB" w:rsidRPr="00B6519A" w:rsidRDefault="00DA23AB" w:rsidP="00DA23AB">
      <w:pPr>
        <w:rPr>
          <w:rFonts w:ascii="Calibri" w:hAnsi="Calibri" w:cs="Calibri"/>
        </w:rPr>
      </w:pPr>
    </w:p>
    <w:p w14:paraId="536DEBF0" w14:textId="2368728F" w:rsidR="00DA23AB" w:rsidRPr="00B6519A" w:rsidRDefault="00DA23AB" w:rsidP="00C10A5B">
      <w:pPr>
        <w:pStyle w:val="Heading2"/>
        <w:rPr>
          <w:rFonts w:ascii="Calibri" w:hAnsi="Calibri" w:cs="Calibri"/>
          <w:color w:val="auto"/>
          <w:sz w:val="24"/>
          <w:szCs w:val="24"/>
        </w:rPr>
      </w:pPr>
      <w:bookmarkStart w:id="22" w:name="_Toc176439575"/>
      <w:bookmarkStart w:id="23" w:name="_Toc180672722"/>
      <w:r w:rsidRPr="00B6519A">
        <w:rPr>
          <w:rFonts w:ascii="Calibri" w:hAnsi="Calibri" w:cs="Calibri"/>
          <w:color w:val="auto"/>
          <w:sz w:val="24"/>
          <w:szCs w:val="24"/>
        </w:rPr>
        <w:lastRenderedPageBreak/>
        <w:t>Critical Evaluation</w:t>
      </w:r>
      <w:bookmarkEnd w:id="22"/>
      <w:bookmarkEnd w:id="23"/>
    </w:p>
    <w:p w14:paraId="7F3B5EC4" w14:textId="77777777" w:rsidR="005D7BBE" w:rsidRPr="00B6519A" w:rsidRDefault="005D7BBE" w:rsidP="00DA23AB">
      <w:pPr>
        <w:rPr>
          <w:rFonts w:ascii="Calibri" w:hAnsi="Calibri" w:cs="Calibri"/>
        </w:rPr>
      </w:pPr>
    </w:p>
    <w:p w14:paraId="2916E3CC" w14:textId="77777777" w:rsidR="0022177E" w:rsidRPr="00B6519A" w:rsidRDefault="0022177E" w:rsidP="0022177E">
      <w:pPr>
        <w:rPr>
          <w:rFonts w:ascii="Calibri" w:hAnsi="Calibri" w:cs="Calibri"/>
        </w:rPr>
      </w:pPr>
      <w:r w:rsidRPr="005C6BF3">
        <w:rPr>
          <w:rFonts w:ascii="Calibri" w:hAnsi="Calibri" w:cs="Calibri"/>
        </w:rPr>
        <w:t>AI accurately grasp</w:t>
      </w:r>
      <w:r w:rsidRPr="00B6519A">
        <w:rPr>
          <w:rFonts w:ascii="Calibri" w:hAnsi="Calibri" w:cs="Calibri"/>
        </w:rPr>
        <w:t>ed</w:t>
      </w:r>
      <w:r w:rsidRPr="005C6BF3">
        <w:rPr>
          <w:rFonts w:ascii="Calibri" w:hAnsi="Calibri" w:cs="Calibri"/>
        </w:rPr>
        <w:t xml:space="preserve"> the complexity of Tyrion's character and the challenges he poses to disability stereotypes, but lack</w:t>
      </w:r>
      <w:r w:rsidRPr="00B6519A">
        <w:rPr>
          <w:rFonts w:ascii="Calibri" w:hAnsi="Calibri" w:cs="Calibri"/>
        </w:rPr>
        <w:t>ed</w:t>
      </w:r>
      <w:r w:rsidRPr="005C6BF3">
        <w:rPr>
          <w:rFonts w:ascii="Calibri" w:hAnsi="Calibri" w:cs="Calibri"/>
        </w:rPr>
        <w:t xml:space="preserve"> a deep exploration of the impact of social attitudes on him in the show. I expanded on my view of AI, emphasi</w:t>
      </w:r>
      <w:r w:rsidRPr="00B6519A">
        <w:rPr>
          <w:rFonts w:ascii="Calibri" w:hAnsi="Calibri" w:cs="Calibri"/>
        </w:rPr>
        <w:t>s</w:t>
      </w:r>
      <w:r w:rsidRPr="005C6BF3">
        <w:rPr>
          <w:rFonts w:ascii="Calibri" w:hAnsi="Calibri" w:cs="Calibri"/>
        </w:rPr>
        <w:t>ing Tyrion's interactions with other characters, to further reveal how the power relations in society and family deepen his predicament. In addition, I cited academic sources to</w:t>
      </w:r>
      <w:r w:rsidRPr="00B6519A">
        <w:rPr>
          <w:rFonts w:ascii="Calibri" w:hAnsi="Calibri" w:cs="Calibri"/>
        </w:rPr>
        <w:t xml:space="preserve"> </w:t>
      </w:r>
      <w:r w:rsidRPr="005C6BF3">
        <w:rPr>
          <w:rFonts w:ascii="Calibri" w:hAnsi="Calibri" w:cs="Calibri"/>
        </w:rPr>
        <w:t xml:space="preserve">more fully support the concept of </w:t>
      </w:r>
      <w:r w:rsidRPr="00B6519A">
        <w:rPr>
          <w:rFonts w:ascii="Calibri" w:hAnsi="Calibri" w:cs="Calibri"/>
        </w:rPr>
        <w:t>the</w:t>
      </w:r>
      <w:r w:rsidRPr="005C6BF3">
        <w:rPr>
          <w:rFonts w:ascii="Calibri" w:hAnsi="Calibri" w:cs="Calibri"/>
        </w:rPr>
        <w:t xml:space="preserve"> social model of disability.</w:t>
      </w:r>
    </w:p>
    <w:p w14:paraId="6E2DDB61" w14:textId="77777777" w:rsidR="0022177E" w:rsidRPr="005C6BF3" w:rsidRDefault="0022177E" w:rsidP="0022177E">
      <w:pPr>
        <w:rPr>
          <w:rFonts w:ascii="Calibri" w:hAnsi="Calibri" w:cs="Calibri"/>
        </w:rPr>
      </w:pPr>
    </w:p>
    <w:p w14:paraId="70460302" w14:textId="77777777" w:rsidR="0022177E" w:rsidRPr="00B6519A" w:rsidRDefault="0022177E" w:rsidP="0022177E">
      <w:pPr>
        <w:rPr>
          <w:rFonts w:ascii="Calibri" w:hAnsi="Calibri" w:cs="Calibri"/>
        </w:rPr>
      </w:pPr>
      <w:r w:rsidRPr="005C6BF3">
        <w:rPr>
          <w:rFonts w:ascii="Calibri" w:hAnsi="Calibri" w:cs="Calibri"/>
        </w:rPr>
        <w:t>While AI ha</w:t>
      </w:r>
      <w:r w:rsidRPr="00B6519A">
        <w:rPr>
          <w:rFonts w:ascii="Calibri" w:hAnsi="Calibri" w:cs="Calibri"/>
        </w:rPr>
        <w:t>d</w:t>
      </w:r>
      <w:r w:rsidRPr="005C6BF3">
        <w:rPr>
          <w:rFonts w:ascii="Calibri" w:hAnsi="Calibri" w:cs="Calibri"/>
        </w:rPr>
        <w:t xml:space="preserve"> portrayed the "super</w:t>
      </w:r>
      <w:r w:rsidRPr="00B6519A">
        <w:rPr>
          <w:rFonts w:ascii="Calibri" w:hAnsi="Calibri" w:cs="Calibri"/>
        </w:rPr>
        <w:t>crip</w:t>
      </w:r>
      <w:r w:rsidRPr="005C6BF3">
        <w:rPr>
          <w:rFonts w:ascii="Calibri" w:hAnsi="Calibri" w:cs="Calibri"/>
        </w:rPr>
        <w:t>" stereotype of Bran Stark, it also lack</w:t>
      </w:r>
      <w:r w:rsidRPr="00B6519A">
        <w:rPr>
          <w:rFonts w:ascii="Calibri" w:hAnsi="Calibri" w:cs="Calibri"/>
        </w:rPr>
        <w:t>ed</w:t>
      </w:r>
      <w:r w:rsidRPr="005C6BF3">
        <w:rPr>
          <w:rFonts w:ascii="Calibri" w:hAnsi="Calibri" w:cs="Calibri"/>
        </w:rPr>
        <w:t xml:space="preserve"> a deep analysis of this phenomenon. I critically thought about this narrative, focusing on the discussion of how this stereotype sets inappropriate expectations for disabled people, while marginali</w:t>
      </w:r>
      <w:r w:rsidRPr="00B6519A">
        <w:rPr>
          <w:rFonts w:ascii="Calibri" w:hAnsi="Calibri" w:cs="Calibri"/>
        </w:rPr>
        <w:t>s</w:t>
      </w:r>
      <w:r w:rsidRPr="005C6BF3">
        <w:rPr>
          <w:rFonts w:ascii="Calibri" w:hAnsi="Calibri" w:cs="Calibri"/>
        </w:rPr>
        <w:t>ing those who have not yet demonstrated superhuman abilities. Therefore, I advocate</w:t>
      </w:r>
      <w:r w:rsidRPr="00B6519A">
        <w:rPr>
          <w:rFonts w:ascii="Calibri" w:hAnsi="Calibri" w:cs="Calibri"/>
        </w:rPr>
        <w:t>d</w:t>
      </w:r>
      <w:r w:rsidRPr="005C6BF3">
        <w:rPr>
          <w:rFonts w:ascii="Calibri" w:hAnsi="Calibri" w:cs="Calibri"/>
        </w:rPr>
        <w:t xml:space="preserve"> for a more balanced portrayal of disabilities in the media, avoiding solely relying on special abilities to justify the value of the character.</w:t>
      </w:r>
    </w:p>
    <w:p w14:paraId="48EE5DC9" w14:textId="77777777" w:rsidR="0022177E" w:rsidRPr="005C6BF3" w:rsidRDefault="0022177E" w:rsidP="0022177E">
      <w:pPr>
        <w:rPr>
          <w:rFonts w:ascii="Calibri" w:hAnsi="Calibri" w:cs="Calibri"/>
          <w:lang w:val="en-US"/>
        </w:rPr>
      </w:pPr>
    </w:p>
    <w:p w14:paraId="7B90BDCF" w14:textId="77777777" w:rsidR="0022177E" w:rsidRPr="005C6BF3" w:rsidRDefault="0022177E" w:rsidP="0022177E">
      <w:pPr>
        <w:rPr>
          <w:rFonts w:ascii="Calibri" w:hAnsi="Calibri" w:cs="Calibri"/>
        </w:rPr>
      </w:pPr>
      <w:r w:rsidRPr="005C6BF3">
        <w:rPr>
          <w:rFonts w:ascii="Calibri" w:hAnsi="Calibri" w:cs="Calibri"/>
        </w:rPr>
        <w:t>AI's analysis of Jaime Lannister's identity reconstruction remain</w:t>
      </w:r>
      <w:r w:rsidRPr="00B6519A">
        <w:rPr>
          <w:rFonts w:ascii="Calibri" w:hAnsi="Calibri" w:cs="Calibri"/>
        </w:rPr>
        <w:t>ed</w:t>
      </w:r>
      <w:r w:rsidRPr="005C6BF3">
        <w:rPr>
          <w:rFonts w:ascii="Calibri" w:hAnsi="Calibri" w:cs="Calibri"/>
        </w:rPr>
        <w:t xml:space="preserve"> superficial, without further discussion of his emotional growth experiences. Therefore, I expanded this part on the framework of </w:t>
      </w:r>
      <w:r w:rsidRPr="00B6519A">
        <w:rPr>
          <w:rFonts w:ascii="Calibri" w:hAnsi="Calibri" w:cs="Calibri"/>
        </w:rPr>
        <w:t>the</w:t>
      </w:r>
      <w:r w:rsidRPr="005C6BF3">
        <w:rPr>
          <w:rFonts w:ascii="Calibri" w:hAnsi="Calibri" w:cs="Calibri"/>
        </w:rPr>
        <w:t xml:space="preserve"> AI content</w:t>
      </w:r>
      <w:r w:rsidRPr="00B6519A">
        <w:rPr>
          <w:rFonts w:ascii="Calibri" w:hAnsi="Calibri" w:cs="Calibri"/>
        </w:rPr>
        <w:t xml:space="preserve"> retained</w:t>
      </w:r>
      <w:r w:rsidRPr="005C6BF3">
        <w:rPr>
          <w:rFonts w:ascii="Calibri" w:hAnsi="Calibri" w:cs="Calibri"/>
        </w:rPr>
        <w:t>, depicting how Jaime gradually accept</w:t>
      </w:r>
      <w:r w:rsidRPr="00B6519A">
        <w:rPr>
          <w:rFonts w:ascii="Calibri" w:hAnsi="Calibri" w:cs="Calibri"/>
        </w:rPr>
        <w:t>s</w:t>
      </w:r>
      <w:r w:rsidRPr="005C6BF3">
        <w:rPr>
          <w:rFonts w:ascii="Calibri" w:hAnsi="Calibri" w:cs="Calibri"/>
        </w:rPr>
        <w:t xml:space="preserve"> </w:t>
      </w:r>
      <w:r w:rsidRPr="00B6519A">
        <w:rPr>
          <w:rFonts w:ascii="Calibri" w:hAnsi="Calibri" w:cs="Calibri"/>
        </w:rPr>
        <w:t>his</w:t>
      </w:r>
      <w:r w:rsidRPr="005C6BF3">
        <w:rPr>
          <w:rFonts w:ascii="Calibri" w:hAnsi="Calibri" w:cs="Calibri"/>
        </w:rPr>
        <w:t xml:space="preserve"> own changes during </w:t>
      </w:r>
      <w:r w:rsidRPr="00B6519A">
        <w:rPr>
          <w:rFonts w:ascii="Calibri" w:hAnsi="Calibri" w:cs="Calibri"/>
        </w:rPr>
        <w:t>the</w:t>
      </w:r>
      <w:r w:rsidRPr="005C6BF3">
        <w:rPr>
          <w:rFonts w:ascii="Calibri" w:hAnsi="Calibri" w:cs="Calibri"/>
        </w:rPr>
        <w:t xml:space="preserve"> interactions</w:t>
      </w:r>
      <w:r w:rsidRPr="00B6519A">
        <w:rPr>
          <w:rFonts w:ascii="Calibri" w:hAnsi="Calibri" w:cs="Calibri"/>
        </w:rPr>
        <w:t xml:space="preserve"> with </w:t>
      </w:r>
      <w:r w:rsidRPr="005C6BF3">
        <w:rPr>
          <w:rFonts w:ascii="Calibri" w:hAnsi="Calibri" w:cs="Calibri"/>
        </w:rPr>
        <w:t>Brienne</w:t>
      </w:r>
      <w:r w:rsidRPr="00B6519A">
        <w:rPr>
          <w:rFonts w:ascii="Calibri" w:hAnsi="Calibri" w:cs="Calibri"/>
        </w:rPr>
        <w:t xml:space="preserve"> </w:t>
      </w:r>
      <w:r w:rsidRPr="005C6BF3">
        <w:rPr>
          <w:rFonts w:ascii="Calibri" w:hAnsi="Calibri" w:cs="Calibri"/>
        </w:rPr>
        <w:t xml:space="preserve">and </w:t>
      </w:r>
      <w:r w:rsidRPr="00B6519A">
        <w:rPr>
          <w:rFonts w:ascii="Calibri" w:hAnsi="Calibri" w:cs="Calibri"/>
        </w:rPr>
        <w:t>is</w:t>
      </w:r>
      <w:r w:rsidRPr="005C6BF3">
        <w:rPr>
          <w:rFonts w:ascii="Calibri" w:hAnsi="Calibri" w:cs="Calibri"/>
        </w:rPr>
        <w:t xml:space="preserve"> able to rebuild </w:t>
      </w:r>
      <w:r w:rsidRPr="00B6519A">
        <w:rPr>
          <w:rFonts w:ascii="Calibri" w:hAnsi="Calibri" w:cs="Calibri"/>
        </w:rPr>
        <w:t>himself</w:t>
      </w:r>
      <w:r w:rsidRPr="005C6BF3">
        <w:rPr>
          <w:rFonts w:ascii="Calibri" w:hAnsi="Calibri" w:cs="Calibri"/>
        </w:rPr>
        <w:t xml:space="preserve"> on an emotional level. This not only deepens the discussion on identity reshaping, but also reveals the impact of disability on interpersonal relationships.</w:t>
      </w:r>
    </w:p>
    <w:p w14:paraId="62D88FF0" w14:textId="77777777" w:rsidR="0022177E" w:rsidRPr="00B6519A" w:rsidRDefault="0022177E" w:rsidP="00DA23AB">
      <w:pPr>
        <w:rPr>
          <w:rFonts w:ascii="Calibri" w:hAnsi="Calibri" w:cs="Calibri"/>
        </w:rPr>
      </w:pPr>
    </w:p>
    <w:p w14:paraId="040068E1" w14:textId="77777777" w:rsidR="008E7266" w:rsidRPr="00B6519A" w:rsidRDefault="008E7266" w:rsidP="00E534C0">
      <w:pPr>
        <w:pStyle w:val="Heading2"/>
        <w:rPr>
          <w:rFonts w:ascii="Calibri" w:hAnsi="Calibri" w:cs="Calibri"/>
          <w:color w:val="auto"/>
          <w:sz w:val="24"/>
          <w:szCs w:val="24"/>
        </w:rPr>
      </w:pPr>
      <w:bookmarkStart w:id="24" w:name="_Toc176439576"/>
      <w:bookmarkStart w:id="25" w:name="_Toc180672723"/>
      <w:r w:rsidRPr="00B6519A">
        <w:rPr>
          <w:rFonts w:ascii="Calibri" w:hAnsi="Calibri" w:cs="Calibri"/>
          <w:color w:val="auto"/>
          <w:sz w:val="24"/>
          <w:szCs w:val="24"/>
        </w:rPr>
        <w:t>Refining and Enhancing the AI-Generated Responses</w:t>
      </w:r>
      <w:bookmarkEnd w:id="24"/>
      <w:bookmarkEnd w:id="25"/>
    </w:p>
    <w:p w14:paraId="1E394891" w14:textId="77777777" w:rsidR="005D7BBE" w:rsidRPr="00B6519A" w:rsidRDefault="005D7BBE" w:rsidP="00DA23AB">
      <w:pPr>
        <w:rPr>
          <w:rFonts w:ascii="Calibri" w:hAnsi="Calibri" w:cs="Calibri"/>
        </w:rPr>
      </w:pPr>
    </w:p>
    <w:p w14:paraId="3B95A3B9" w14:textId="77777777" w:rsidR="0022177E" w:rsidRPr="00B6519A" w:rsidRDefault="0022177E" w:rsidP="0022177E">
      <w:pPr>
        <w:rPr>
          <w:rFonts w:ascii="Calibri" w:hAnsi="Calibri" w:cs="Calibri"/>
        </w:rPr>
      </w:pPr>
      <w:r w:rsidRPr="001740DE">
        <w:rPr>
          <w:rFonts w:ascii="Calibri" w:hAnsi="Calibri" w:cs="Calibri"/>
        </w:rPr>
        <w:t xml:space="preserve">When reviewing the responses generated by AI, although basic ideas and reasonable frameworks </w:t>
      </w:r>
      <w:r w:rsidRPr="00B6519A">
        <w:rPr>
          <w:rFonts w:ascii="Calibri" w:hAnsi="Calibri" w:cs="Calibri"/>
        </w:rPr>
        <w:t xml:space="preserve">were </w:t>
      </w:r>
      <w:r w:rsidRPr="001740DE">
        <w:rPr>
          <w:rFonts w:ascii="Calibri" w:hAnsi="Calibri" w:cs="Calibri"/>
        </w:rPr>
        <w:t xml:space="preserve">provided, the breadth, depth, and specificity required for academic analysis </w:t>
      </w:r>
      <w:r w:rsidRPr="00B6519A">
        <w:rPr>
          <w:rFonts w:ascii="Calibri" w:hAnsi="Calibri" w:cs="Calibri"/>
        </w:rPr>
        <w:t xml:space="preserve">were </w:t>
      </w:r>
      <w:r w:rsidRPr="001740DE">
        <w:rPr>
          <w:rFonts w:ascii="Calibri" w:hAnsi="Calibri" w:cs="Calibri"/>
        </w:rPr>
        <w:t>missing. For example, in Response 1, AI correctly outlined Tyrion's challenges with disability stereotypes, but the in-depth exploration of how social and family dynamics exacerbate these challenges was neglected. I incorporated specific episodes in this section to demonstrate how social attitudes can impose deeper restrictions on him.</w:t>
      </w:r>
    </w:p>
    <w:p w14:paraId="76B6D68E" w14:textId="77777777" w:rsidR="0022177E" w:rsidRPr="00B6519A" w:rsidRDefault="0022177E" w:rsidP="0022177E">
      <w:pPr>
        <w:rPr>
          <w:rFonts w:ascii="Calibri" w:hAnsi="Calibri" w:cs="Calibri"/>
        </w:rPr>
      </w:pPr>
      <w:r w:rsidRPr="001740DE">
        <w:rPr>
          <w:rFonts w:ascii="Calibri" w:hAnsi="Calibri" w:cs="Calibri"/>
        </w:rPr>
        <w:br/>
        <w:t>In Response 2, AI mention</w:t>
      </w:r>
      <w:r w:rsidRPr="00B6519A">
        <w:rPr>
          <w:rFonts w:ascii="Calibri" w:hAnsi="Calibri" w:cs="Calibri"/>
        </w:rPr>
        <w:t>ed</w:t>
      </w:r>
      <w:r w:rsidRPr="001740DE">
        <w:rPr>
          <w:rFonts w:ascii="Calibri" w:hAnsi="Calibri" w:cs="Calibri"/>
        </w:rPr>
        <w:t xml:space="preserve"> the fact that Bran Stark falls into the category of "super</w:t>
      </w:r>
      <w:r w:rsidRPr="00B6519A">
        <w:rPr>
          <w:rFonts w:ascii="Calibri" w:hAnsi="Calibri" w:cs="Calibri"/>
        </w:rPr>
        <w:t>crip</w:t>
      </w:r>
      <w:r w:rsidRPr="001740DE">
        <w:rPr>
          <w:rFonts w:ascii="Calibri" w:hAnsi="Calibri" w:cs="Calibri"/>
        </w:rPr>
        <w:t>"</w:t>
      </w:r>
      <w:r w:rsidRPr="00B6519A">
        <w:rPr>
          <w:rFonts w:ascii="Calibri" w:hAnsi="Calibri" w:cs="Calibri"/>
        </w:rPr>
        <w:t>,</w:t>
      </w:r>
      <w:r w:rsidRPr="001740DE">
        <w:rPr>
          <w:rFonts w:ascii="Calibri" w:hAnsi="Calibri" w:cs="Calibri"/>
        </w:rPr>
        <w:t xml:space="preserve"> but</w:t>
      </w:r>
      <w:r w:rsidRPr="00B6519A">
        <w:rPr>
          <w:rFonts w:ascii="Calibri" w:hAnsi="Calibri" w:cs="Calibri"/>
        </w:rPr>
        <w:t xml:space="preserve"> meanwhile I</w:t>
      </w:r>
      <w:r w:rsidRPr="001740DE">
        <w:rPr>
          <w:rFonts w:ascii="Calibri" w:hAnsi="Calibri" w:cs="Calibri"/>
        </w:rPr>
        <w:t xml:space="preserve"> believe</w:t>
      </w:r>
      <w:r w:rsidRPr="00B6519A">
        <w:rPr>
          <w:rFonts w:ascii="Calibri" w:hAnsi="Calibri" w:cs="Calibri"/>
        </w:rPr>
        <w:t>d</w:t>
      </w:r>
      <w:r w:rsidRPr="001740DE">
        <w:rPr>
          <w:rFonts w:ascii="Calibri" w:hAnsi="Calibri" w:cs="Calibri"/>
        </w:rPr>
        <w:t xml:space="preserve"> it</w:t>
      </w:r>
      <w:r w:rsidRPr="00B6519A">
        <w:rPr>
          <w:rFonts w:ascii="Calibri" w:hAnsi="Calibri" w:cs="Calibri"/>
        </w:rPr>
        <w:t xml:space="preserve"> was</w:t>
      </w:r>
      <w:r w:rsidRPr="001740DE">
        <w:rPr>
          <w:rFonts w:ascii="Calibri" w:hAnsi="Calibri" w:cs="Calibri"/>
        </w:rPr>
        <w:t xml:space="preserve"> both necessary and appropriate to further discuss the broader impact of this stereotype in popular culture. Therefore, I conducted a deep analysis of the cultural consequences of the stereotype of "super</w:t>
      </w:r>
      <w:r w:rsidRPr="00B6519A">
        <w:rPr>
          <w:rFonts w:ascii="Calibri" w:hAnsi="Calibri" w:cs="Calibri"/>
        </w:rPr>
        <w:t>crip</w:t>
      </w:r>
      <w:r w:rsidRPr="001740DE">
        <w:rPr>
          <w:rFonts w:ascii="Calibri" w:hAnsi="Calibri" w:cs="Calibri"/>
        </w:rPr>
        <w:t>", emphasi</w:t>
      </w:r>
      <w:r w:rsidRPr="00B6519A">
        <w:rPr>
          <w:rFonts w:ascii="Calibri" w:hAnsi="Calibri" w:cs="Calibri"/>
        </w:rPr>
        <w:t>s</w:t>
      </w:r>
      <w:r w:rsidRPr="001740DE">
        <w:rPr>
          <w:rFonts w:ascii="Calibri" w:hAnsi="Calibri" w:cs="Calibri"/>
        </w:rPr>
        <w:t>ing the importance of presenting a balanced portrayal of disabled characters, and suggesting that while paying attention to the superpowers of characters, it is more important to show the real challenges in daily life.</w:t>
      </w:r>
    </w:p>
    <w:p w14:paraId="5F520A6F" w14:textId="77777777" w:rsidR="0022177E" w:rsidRPr="001740DE" w:rsidRDefault="0022177E" w:rsidP="0022177E">
      <w:pPr>
        <w:rPr>
          <w:rFonts w:ascii="Calibri" w:hAnsi="Calibri" w:cs="Calibri"/>
        </w:rPr>
      </w:pPr>
    </w:p>
    <w:p w14:paraId="6967201C" w14:textId="77777777" w:rsidR="0022177E" w:rsidRPr="001740DE" w:rsidRDefault="0022177E" w:rsidP="0022177E">
      <w:pPr>
        <w:rPr>
          <w:rFonts w:ascii="Calibri" w:hAnsi="Calibri" w:cs="Calibri"/>
        </w:rPr>
      </w:pPr>
      <w:r w:rsidRPr="001740DE">
        <w:rPr>
          <w:rFonts w:ascii="Calibri" w:hAnsi="Calibri" w:cs="Calibri"/>
        </w:rPr>
        <w:t>In Response 3, the AI's reconstruction of Jaime Lannister's identity lack</w:t>
      </w:r>
      <w:r w:rsidRPr="00B6519A">
        <w:rPr>
          <w:rFonts w:ascii="Calibri" w:hAnsi="Calibri" w:cs="Calibri"/>
        </w:rPr>
        <w:t>ed</w:t>
      </w:r>
      <w:r w:rsidRPr="001740DE">
        <w:rPr>
          <w:rFonts w:ascii="Calibri" w:hAnsi="Calibri" w:cs="Calibri"/>
        </w:rPr>
        <w:t xml:space="preserve"> emotional depth and in-depth discussion of his psychological and emotional transformation. I discussed Ja</w:t>
      </w:r>
      <w:r w:rsidRPr="00B6519A">
        <w:rPr>
          <w:rFonts w:ascii="Calibri" w:hAnsi="Calibri" w:cs="Calibri"/>
        </w:rPr>
        <w:t>ime</w:t>
      </w:r>
      <w:r w:rsidRPr="001740DE">
        <w:rPr>
          <w:rFonts w:ascii="Calibri" w:hAnsi="Calibri" w:cs="Calibri"/>
        </w:rPr>
        <w:t>'</w:t>
      </w:r>
      <w:r w:rsidRPr="00B6519A">
        <w:rPr>
          <w:rFonts w:ascii="Calibri" w:hAnsi="Calibri" w:cs="Calibri"/>
        </w:rPr>
        <w:t>s</w:t>
      </w:r>
      <w:r w:rsidRPr="001740DE">
        <w:rPr>
          <w:rFonts w:ascii="Calibri" w:hAnsi="Calibri" w:cs="Calibri"/>
        </w:rPr>
        <w:t xml:space="preserve"> gradual adaptation to life after his disability by adding his interactions with other characters, </w:t>
      </w:r>
      <w:r w:rsidRPr="001740DE">
        <w:rPr>
          <w:rFonts w:ascii="Calibri" w:hAnsi="Calibri" w:cs="Calibri"/>
        </w:rPr>
        <w:lastRenderedPageBreak/>
        <w:t xml:space="preserve">which sharply </w:t>
      </w:r>
      <w:r w:rsidRPr="00B6519A">
        <w:rPr>
          <w:rFonts w:ascii="Calibri" w:eastAsia="SimSun" w:hAnsi="Calibri" w:cs="Calibri"/>
        </w:rPr>
        <w:t xml:space="preserve">contrast </w:t>
      </w:r>
      <w:r w:rsidRPr="001740DE">
        <w:rPr>
          <w:rFonts w:ascii="Calibri" w:hAnsi="Calibri" w:cs="Calibri"/>
        </w:rPr>
        <w:t>with his previous status as a top swordsman. Such improvement is not only the enrichment of emotional depiction, but also the demonstration and strengthening of how disability can promote personal growth and transformation.</w:t>
      </w:r>
    </w:p>
    <w:p w14:paraId="580B10F0" w14:textId="77777777" w:rsidR="0022177E" w:rsidRPr="00B6519A" w:rsidRDefault="0022177E" w:rsidP="00DA23AB">
      <w:pPr>
        <w:rPr>
          <w:rFonts w:ascii="Calibri" w:hAnsi="Calibri" w:cs="Calibri"/>
        </w:rPr>
      </w:pPr>
    </w:p>
    <w:p w14:paraId="4ED26ABC" w14:textId="77777777" w:rsidR="008E7266" w:rsidRPr="00B6519A" w:rsidRDefault="008E7266" w:rsidP="00A871DE">
      <w:pPr>
        <w:pStyle w:val="Heading2"/>
        <w:rPr>
          <w:rFonts w:ascii="Calibri" w:hAnsi="Calibri" w:cs="Calibri"/>
          <w:color w:val="auto"/>
          <w:sz w:val="24"/>
          <w:szCs w:val="24"/>
        </w:rPr>
      </w:pPr>
      <w:bookmarkStart w:id="26" w:name="_Toc176439577"/>
      <w:bookmarkStart w:id="27" w:name="_Toc180672724"/>
      <w:r w:rsidRPr="00B6519A">
        <w:rPr>
          <w:rFonts w:ascii="Calibri" w:hAnsi="Calibri" w:cs="Calibri"/>
          <w:color w:val="auto"/>
          <w:sz w:val="24"/>
          <w:szCs w:val="24"/>
        </w:rPr>
        <w:t>Exclusions Made and the Reasons for Omission</w:t>
      </w:r>
      <w:bookmarkEnd w:id="26"/>
      <w:bookmarkEnd w:id="27"/>
    </w:p>
    <w:p w14:paraId="13C13C5A" w14:textId="77777777" w:rsidR="008E7266" w:rsidRPr="00B6519A" w:rsidRDefault="008E7266" w:rsidP="00DA23AB">
      <w:pPr>
        <w:rPr>
          <w:rFonts w:ascii="Calibri" w:hAnsi="Calibri" w:cs="Calibri"/>
        </w:rPr>
      </w:pPr>
    </w:p>
    <w:p w14:paraId="1DF20F98" w14:textId="77777777" w:rsidR="0022177E" w:rsidRPr="00B6519A" w:rsidRDefault="0022177E" w:rsidP="0022177E">
      <w:pPr>
        <w:rPr>
          <w:rFonts w:ascii="Calibri" w:hAnsi="Calibri" w:cs="Calibri"/>
        </w:rPr>
      </w:pPr>
      <w:r w:rsidRPr="0021312E">
        <w:rPr>
          <w:rFonts w:ascii="Calibri" w:hAnsi="Calibri" w:cs="Calibri"/>
        </w:rPr>
        <w:t xml:space="preserve">In most cases, the responses from AI </w:t>
      </w:r>
      <w:r w:rsidRPr="00B6519A">
        <w:rPr>
          <w:rFonts w:ascii="Calibri" w:hAnsi="Calibri" w:cs="Calibri"/>
        </w:rPr>
        <w:t xml:space="preserve">were </w:t>
      </w:r>
      <w:r w:rsidRPr="0021312E">
        <w:rPr>
          <w:rFonts w:ascii="Calibri" w:hAnsi="Calibri" w:cs="Calibri"/>
        </w:rPr>
        <w:t xml:space="preserve">too vague or repetitive, </w:t>
      </w:r>
      <w:r w:rsidRPr="00B6519A">
        <w:rPr>
          <w:rFonts w:ascii="Calibri" w:hAnsi="Calibri" w:cs="Calibri"/>
        </w:rPr>
        <w:t>this is why</w:t>
      </w:r>
      <w:r w:rsidRPr="0021312E">
        <w:rPr>
          <w:rFonts w:ascii="Calibri" w:hAnsi="Calibri" w:cs="Calibri"/>
        </w:rPr>
        <w:t xml:space="preserve"> I chose not to adopt them. For instance, in Response 2, AI redefined Bran Stark's mental abilities without further meaningful analysis of his character. Therefore, I chose to ignore this vague assertion and focus on in-depth criticism of the stereotype of "supercrip" and analy</w:t>
      </w:r>
      <w:r w:rsidRPr="00B6519A">
        <w:rPr>
          <w:rFonts w:ascii="Calibri" w:hAnsi="Calibri" w:cs="Calibri"/>
        </w:rPr>
        <w:t>s</w:t>
      </w:r>
      <w:r w:rsidRPr="0021312E">
        <w:rPr>
          <w:rFonts w:ascii="Calibri" w:hAnsi="Calibri" w:cs="Calibri"/>
        </w:rPr>
        <w:t>e its impact on disability cognition.</w:t>
      </w:r>
    </w:p>
    <w:p w14:paraId="6A4CF290" w14:textId="77777777" w:rsidR="0022177E" w:rsidRPr="0021312E" w:rsidRDefault="0022177E" w:rsidP="0022177E">
      <w:pPr>
        <w:rPr>
          <w:rFonts w:ascii="Calibri" w:hAnsi="Calibri" w:cs="Calibri"/>
        </w:rPr>
      </w:pPr>
    </w:p>
    <w:p w14:paraId="25026EEF" w14:textId="77777777" w:rsidR="0022177E" w:rsidRPr="0021312E" w:rsidRDefault="0022177E" w:rsidP="0022177E">
      <w:pPr>
        <w:rPr>
          <w:rFonts w:ascii="Calibri" w:hAnsi="Calibri" w:cs="Calibri"/>
        </w:rPr>
      </w:pPr>
      <w:r w:rsidRPr="0021312E">
        <w:rPr>
          <w:rFonts w:ascii="Calibri" w:hAnsi="Calibri" w:cs="Calibri"/>
        </w:rPr>
        <w:t>Similarly, for Response 1, AI mentioned that Tyrion challenge</w:t>
      </w:r>
      <w:r w:rsidRPr="00B6519A">
        <w:rPr>
          <w:rFonts w:ascii="Calibri" w:hAnsi="Calibri" w:cs="Calibri"/>
        </w:rPr>
        <w:t>s</w:t>
      </w:r>
      <w:r w:rsidRPr="0021312E">
        <w:rPr>
          <w:rFonts w:ascii="Calibri" w:hAnsi="Calibri" w:cs="Calibri"/>
        </w:rPr>
        <w:t xml:space="preserve"> the stereotype of disability, but did not provide specific examples of the plot. So I deleted this general statement and replaced it with a specific analysis of Tyrion's performance in important episodes in </w:t>
      </w:r>
      <w:r w:rsidRPr="0021312E">
        <w:rPr>
          <w:rFonts w:ascii="Calibri" w:hAnsi="Calibri" w:cs="Calibri"/>
          <w:i/>
          <w:iCs/>
        </w:rPr>
        <w:t>Game of Thrones</w:t>
      </w:r>
      <w:r w:rsidRPr="0021312E">
        <w:rPr>
          <w:rFonts w:ascii="Calibri" w:hAnsi="Calibri" w:cs="Calibri"/>
        </w:rPr>
        <w:t>, showing how Tyrion survive</w:t>
      </w:r>
      <w:r w:rsidRPr="00B6519A">
        <w:rPr>
          <w:rFonts w:ascii="Calibri" w:hAnsi="Calibri" w:cs="Calibri"/>
        </w:rPr>
        <w:t>s</w:t>
      </w:r>
      <w:r w:rsidRPr="0021312E">
        <w:rPr>
          <w:rFonts w:ascii="Calibri" w:hAnsi="Calibri" w:cs="Calibri"/>
        </w:rPr>
        <w:t xml:space="preserve"> under the dual pressures of disability and social prejudice, making the argument more powerful and detailed.</w:t>
      </w:r>
    </w:p>
    <w:p w14:paraId="35B4601A" w14:textId="77777777" w:rsidR="00DA23AB" w:rsidRPr="00B6519A" w:rsidRDefault="00DA23AB" w:rsidP="0022177E">
      <w:pPr>
        <w:rPr>
          <w:rFonts w:ascii="Calibri" w:hAnsi="Calibri" w:cs="Calibri"/>
        </w:rPr>
      </w:pPr>
    </w:p>
    <w:sectPr w:rsidR="00DA23AB" w:rsidRPr="00B6519A">
      <w:footerReference w:type="even"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16DB79" w14:textId="77777777" w:rsidR="006F7C3C" w:rsidRDefault="006F7C3C" w:rsidP="009C6204">
      <w:r>
        <w:separator/>
      </w:r>
    </w:p>
  </w:endnote>
  <w:endnote w:type="continuationSeparator" w:id="0">
    <w:p w14:paraId="5879CA5D" w14:textId="77777777" w:rsidR="006F7C3C" w:rsidRDefault="006F7C3C" w:rsidP="009C6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ingFang-SC-Regular">
    <w:panose1 w:val="020B0400000000000000"/>
    <w:charset w:val="86"/>
    <w:family w:val="swiss"/>
    <w:pitch w:val="variable"/>
    <w:sig w:usb0="A00002FF" w:usb1="7ACFFDFB" w:usb2="00000017"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27485876"/>
      <w:docPartObj>
        <w:docPartGallery w:val="Page Numbers (Bottom of Page)"/>
        <w:docPartUnique/>
      </w:docPartObj>
    </w:sdtPr>
    <w:sdtContent>
      <w:p w14:paraId="3CEDCE4A" w14:textId="1A169B14" w:rsidR="009C6204" w:rsidRDefault="009C6204" w:rsidP="009D30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76CEF1" w14:textId="77777777" w:rsidR="009C6204" w:rsidRDefault="009C6204" w:rsidP="009C62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Calibri" w:hAnsi="Calibri" w:cs="Calibri"/>
      </w:rPr>
      <w:id w:val="556674842"/>
      <w:docPartObj>
        <w:docPartGallery w:val="Page Numbers (Bottom of Page)"/>
        <w:docPartUnique/>
      </w:docPartObj>
    </w:sdtPr>
    <w:sdtContent>
      <w:p w14:paraId="64D66793" w14:textId="4850E9EC" w:rsidR="009C6204" w:rsidRPr="009C6204" w:rsidRDefault="009C6204" w:rsidP="009D308C">
        <w:pPr>
          <w:pStyle w:val="Footer"/>
          <w:framePr w:wrap="none" w:vAnchor="text" w:hAnchor="margin" w:xAlign="right" w:y="1"/>
          <w:rPr>
            <w:rStyle w:val="PageNumber"/>
            <w:rFonts w:ascii="Calibri" w:hAnsi="Calibri" w:cs="Calibri"/>
          </w:rPr>
        </w:pPr>
        <w:r w:rsidRPr="009C6204">
          <w:rPr>
            <w:rStyle w:val="PageNumber"/>
            <w:rFonts w:ascii="Calibri" w:hAnsi="Calibri" w:cs="Calibri"/>
          </w:rPr>
          <w:fldChar w:fldCharType="begin"/>
        </w:r>
        <w:r w:rsidRPr="009C6204">
          <w:rPr>
            <w:rStyle w:val="PageNumber"/>
            <w:rFonts w:ascii="Calibri" w:hAnsi="Calibri" w:cs="Calibri"/>
          </w:rPr>
          <w:instrText xml:space="preserve"> PAGE </w:instrText>
        </w:r>
        <w:r w:rsidRPr="009C6204">
          <w:rPr>
            <w:rStyle w:val="PageNumber"/>
            <w:rFonts w:ascii="Calibri" w:hAnsi="Calibri" w:cs="Calibri"/>
          </w:rPr>
          <w:fldChar w:fldCharType="separate"/>
        </w:r>
        <w:r w:rsidRPr="009C6204">
          <w:rPr>
            <w:rStyle w:val="PageNumber"/>
            <w:rFonts w:ascii="Calibri" w:hAnsi="Calibri" w:cs="Calibri"/>
            <w:noProof/>
          </w:rPr>
          <w:t>9</w:t>
        </w:r>
        <w:r w:rsidRPr="009C6204">
          <w:rPr>
            <w:rStyle w:val="PageNumber"/>
            <w:rFonts w:ascii="Calibri" w:hAnsi="Calibri" w:cs="Calibri"/>
          </w:rPr>
          <w:fldChar w:fldCharType="end"/>
        </w:r>
      </w:p>
    </w:sdtContent>
  </w:sdt>
  <w:p w14:paraId="7FDD38BB" w14:textId="77777777" w:rsidR="009C6204" w:rsidRPr="009C6204" w:rsidRDefault="009C6204" w:rsidP="009C6204">
    <w:pPr>
      <w:pStyle w:val="Footer"/>
      <w:ind w:right="360"/>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E045AE" w14:textId="77777777" w:rsidR="006F7C3C" w:rsidRDefault="006F7C3C" w:rsidP="009C6204">
      <w:r>
        <w:separator/>
      </w:r>
    </w:p>
  </w:footnote>
  <w:footnote w:type="continuationSeparator" w:id="0">
    <w:p w14:paraId="297F095D" w14:textId="77777777" w:rsidR="006F7C3C" w:rsidRDefault="006F7C3C" w:rsidP="009C62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79570D"/>
    <w:multiLevelType w:val="multilevel"/>
    <w:tmpl w:val="83FE172E"/>
    <w:lvl w:ilvl="0">
      <w:start w:val="1"/>
      <w:numFmt w:val="decimal"/>
      <w:lvlText w:val="%1."/>
      <w:lvlJc w:val="left"/>
      <w:pPr>
        <w:tabs>
          <w:tab w:val="num" w:pos="720"/>
        </w:tabs>
        <w:ind w:left="720" w:hanging="360"/>
      </w:pPr>
      <w:rPr>
        <w:rFonts w:ascii="Calibri" w:eastAsia="Times New Roman"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917DAC"/>
    <w:multiLevelType w:val="hybridMultilevel"/>
    <w:tmpl w:val="1F381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7836890">
    <w:abstractNumId w:val="0"/>
  </w:num>
  <w:num w:numId="2" w16cid:durableId="214120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B2"/>
    <w:rsid w:val="00040AAD"/>
    <w:rsid w:val="00077FDE"/>
    <w:rsid w:val="000B181C"/>
    <w:rsid w:val="000C3758"/>
    <w:rsid w:val="000D63C5"/>
    <w:rsid w:val="000E723D"/>
    <w:rsid w:val="000F2207"/>
    <w:rsid w:val="00137C6C"/>
    <w:rsid w:val="00194405"/>
    <w:rsid w:val="001A2FB4"/>
    <w:rsid w:val="001B1A11"/>
    <w:rsid w:val="0022177E"/>
    <w:rsid w:val="00256FCC"/>
    <w:rsid w:val="002606DE"/>
    <w:rsid w:val="002979FB"/>
    <w:rsid w:val="002F0C84"/>
    <w:rsid w:val="002F2E8C"/>
    <w:rsid w:val="00317CE1"/>
    <w:rsid w:val="003228C9"/>
    <w:rsid w:val="003337AD"/>
    <w:rsid w:val="00337B0D"/>
    <w:rsid w:val="00340F44"/>
    <w:rsid w:val="003933F6"/>
    <w:rsid w:val="0039695F"/>
    <w:rsid w:val="00402D03"/>
    <w:rsid w:val="00414427"/>
    <w:rsid w:val="00414DE7"/>
    <w:rsid w:val="00433E2A"/>
    <w:rsid w:val="00455D89"/>
    <w:rsid w:val="004647CD"/>
    <w:rsid w:val="00467BF0"/>
    <w:rsid w:val="00471F95"/>
    <w:rsid w:val="00481E27"/>
    <w:rsid w:val="004A7520"/>
    <w:rsid w:val="004F12B7"/>
    <w:rsid w:val="00500912"/>
    <w:rsid w:val="005319B3"/>
    <w:rsid w:val="005908B2"/>
    <w:rsid w:val="005D709E"/>
    <w:rsid w:val="005D7BBE"/>
    <w:rsid w:val="005E2D14"/>
    <w:rsid w:val="005F2734"/>
    <w:rsid w:val="0061230D"/>
    <w:rsid w:val="006256F8"/>
    <w:rsid w:val="00641AB4"/>
    <w:rsid w:val="00691607"/>
    <w:rsid w:val="006C2EE1"/>
    <w:rsid w:val="006C461A"/>
    <w:rsid w:val="006D5D42"/>
    <w:rsid w:val="006F7C3C"/>
    <w:rsid w:val="007245BB"/>
    <w:rsid w:val="007277CA"/>
    <w:rsid w:val="0074729A"/>
    <w:rsid w:val="00756AD9"/>
    <w:rsid w:val="0076316B"/>
    <w:rsid w:val="00776C89"/>
    <w:rsid w:val="007A11F6"/>
    <w:rsid w:val="007A3FA0"/>
    <w:rsid w:val="007B6C6B"/>
    <w:rsid w:val="007C128F"/>
    <w:rsid w:val="007C39DD"/>
    <w:rsid w:val="007C4FB5"/>
    <w:rsid w:val="007E025B"/>
    <w:rsid w:val="007E78DE"/>
    <w:rsid w:val="008031C4"/>
    <w:rsid w:val="00814E2E"/>
    <w:rsid w:val="00824945"/>
    <w:rsid w:val="00833EF0"/>
    <w:rsid w:val="00840B24"/>
    <w:rsid w:val="0084350D"/>
    <w:rsid w:val="008B1AE9"/>
    <w:rsid w:val="008B45B0"/>
    <w:rsid w:val="008E7266"/>
    <w:rsid w:val="008F5F97"/>
    <w:rsid w:val="009049C9"/>
    <w:rsid w:val="00925F4E"/>
    <w:rsid w:val="00927C7A"/>
    <w:rsid w:val="009802B4"/>
    <w:rsid w:val="009821BE"/>
    <w:rsid w:val="009916B1"/>
    <w:rsid w:val="009B2D59"/>
    <w:rsid w:val="009C6204"/>
    <w:rsid w:val="009F07B0"/>
    <w:rsid w:val="00A253F3"/>
    <w:rsid w:val="00A314BA"/>
    <w:rsid w:val="00A4142C"/>
    <w:rsid w:val="00A67070"/>
    <w:rsid w:val="00A871DE"/>
    <w:rsid w:val="00A93148"/>
    <w:rsid w:val="00A96CA5"/>
    <w:rsid w:val="00AA1607"/>
    <w:rsid w:val="00AB2AA5"/>
    <w:rsid w:val="00AB58C4"/>
    <w:rsid w:val="00AD014D"/>
    <w:rsid w:val="00AD5CB3"/>
    <w:rsid w:val="00AD69DE"/>
    <w:rsid w:val="00AF51BD"/>
    <w:rsid w:val="00B47345"/>
    <w:rsid w:val="00B5761F"/>
    <w:rsid w:val="00B6519A"/>
    <w:rsid w:val="00BA0E6A"/>
    <w:rsid w:val="00BB3735"/>
    <w:rsid w:val="00BC4DB0"/>
    <w:rsid w:val="00BC7EA4"/>
    <w:rsid w:val="00BF1F3A"/>
    <w:rsid w:val="00BF54D6"/>
    <w:rsid w:val="00C10A5B"/>
    <w:rsid w:val="00C13832"/>
    <w:rsid w:val="00C13E18"/>
    <w:rsid w:val="00C14EAB"/>
    <w:rsid w:val="00C36D04"/>
    <w:rsid w:val="00C7733B"/>
    <w:rsid w:val="00C912FE"/>
    <w:rsid w:val="00D02429"/>
    <w:rsid w:val="00D12F3F"/>
    <w:rsid w:val="00D1702D"/>
    <w:rsid w:val="00D261A4"/>
    <w:rsid w:val="00D30CB3"/>
    <w:rsid w:val="00D67E1E"/>
    <w:rsid w:val="00DA23AB"/>
    <w:rsid w:val="00DD7709"/>
    <w:rsid w:val="00DD7C7C"/>
    <w:rsid w:val="00E25A8B"/>
    <w:rsid w:val="00E27592"/>
    <w:rsid w:val="00E534C0"/>
    <w:rsid w:val="00E64DC5"/>
    <w:rsid w:val="00E77A35"/>
    <w:rsid w:val="00E84807"/>
    <w:rsid w:val="00E90F4C"/>
    <w:rsid w:val="00EA7EE1"/>
    <w:rsid w:val="00EB176B"/>
    <w:rsid w:val="00EC1315"/>
    <w:rsid w:val="00F065A0"/>
    <w:rsid w:val="00F12D4F"/>
    <w:rsid w:val="00F36798"/>
    <w:rsid w:val="00F422C5"/>
    <w:rsid w:val="00F65FB7"/>
    <w:rsid w:val="00F719EB"/>
    <w:rsid w:val="00F94979"/>
    <w:rsid w:val="00FB4515"/>
    <w:rsid w:val="00FF2408"/>
    <w:rsid w:val="00FF4CF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E6EED"/>
  <w15:chartTrackingRefBased/>
  <w15:docId w15:val="{4E491856-7D6D-4545-B2A2-7774F6CF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B2"/>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90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0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0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8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B2"/>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rsid w:val="005908B2"/>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rsid w:val="005908B2"/>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5908B2"/>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5908B2"/>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5908B2"/>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5908B2"/>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5908B2"/>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5908B2"/>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5908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B2"/>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5908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B2"/>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5908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08B2"/>
    <w:rPr>
      <w:i/>
      <w:iCs/>
      <w:color w:val="404040" w:themeColor="text1" w:themeTint="BF"/>
      <w:lang w:val="en-AU"/>
    </w:rPr>
  </w:style>
  <w:style w:type="paragraph" w:styleId="ListParagraph">
    <w:name w:val="List Paragraph"/>
    <w:basedOn w:val="Normal"/>
    <w:uiPriority w:val="34"/>
    <w:qFormat/>
    <w:rsid w:val="005908B2"/>
    <w:pPr>
      <w:ind w:left="720"/>
      <w:contextualSpacing/>
    </w:pPr>
  </w:style>
  <w:style w:type="character" w:styleId="IntenseEmphasis">
    <w:name w:val="Intense Emphasis"/>
    <w:basedOn w:val="DefaultParagraphFont"/>
    <w:uiPriority w:val="21"/>
    <w:qFormat/>
    <w:rsid w:val="005908B2"/>
    <w:rPr>
      <w:i/>
      <w:iCs/>
      <w:color w:val="0F4761" w:themeColor="accent1" w:themeShade="BF"/>
    </w:rPr>
  </w:style>
  <w:style w:type="paragraph" w:styleId="IntenseQuote">
    <w:name w:val="Intense Quote"/>
    <w:basedOn w:val="Normal"/>
    <w:next w:val="Normal"/>
    <w:link w:val="IntenseQuoteChar"/>
    <w:uiPriority w:val="30"/>
    <w:qFormat/>
    <w:rsid w:val="00590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B2"/>
    <w:rPr>
      <w:i/>
      <w:iCs/>
      <w:color w:val="0F4761" w:themeColor="accent1" w:themeShade="BF"/>
      <w:lang w:val="en-AU"/>
    </w:rPr>
  </w:style>
  <w:style w:type="character" w:styleId="IntenseReference">
    <w:name w:val="Intense Reference"/>
    <w:basedOn w:val="DefaultParagraphFont"/>
    <w:uiPriority w:val="32"/>
    <w:qFormat/>
    <w:rsid w:val="005908B2"/>
    <w:rPr>
      <w:b/>
      <w:bCs/>
      <w:smallCaps/>
      <w:color w:val="0F4761" w:themeColor="accent1" w:themeShade="BF"/>
      <w:spacing w:val="5"/>
    </w:rPr>
  </w:style>
  <w:style w:type="paragraph" w:styleId="NormalWeb">
    <w:name w:val="Normal (Web)"/>
    <w:basedOn w:val="Normal"/>
    <w:uiPriority w:val="99"/>
    <w:unhideWhenUsed/>
    <w:rsid w:val="005908B2"/>
    <w:pPr>
      <w:spacing w:before="100" w:beforeAutospacing="1" w:after="100" w:afterAutospacing="1"/>
    </w:pPr>
  </w:style>
  <w:style w:type="paragraph" w:styleId="TOCHeading">
    <w:name w:val="TOC Heading"/>
    <w:basedOn w:val="Heading1"/>
    <w:next w:val="Normal"/>
    <w:uiPriority w:val="39"/>
    <w:unhideWhenUsed/>
    <w:qFormat/>
    <w:rsid w:val="00C912FE"/>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C912FE"/>
    <w:pPr>
      <w:spacing w:before="120"/>
    </w:pPr>
    <w:rPr>
      <w:rFonts w:asciiTheme="minorHAnsi" w:hAnsiTheme="minorHAnsi"/>
      <w:b/>
      <w:bCs/>
      <w:i/>
      <w:iCs/>
    </w:rPr>
  </w:style>
  <w:style w:type="paragraph" w:styleId="TOC2">
    <w:name w:val="toc 2"/>
    <w:basedOn w:val="Normal"/>
    <w:next w:val="Normal"/>
    <w:autoRedefine/>
    <w:uiPriority w:val="39"/>
    <w:unhideWhenUsed/>
    <w:rsid w:val="00C912FE"/>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C912FE"/>
    <w:pPr>
      <w:ind w:left="480"/>
    </w:pPr>
    <w:rPr>
      <w:rFonts w:asciiTheme="minorHAnsi" w:hAnsiTheme="minorHAnsi"/>
      <w:sz w:val="20"/>
      <w:szCs w:val="20"/>
    </w:rPr>
  </w:style>
  <w:style w:type="character" w:styleId="Hyperlink">
    <w:name w:val="Hyperlink"/>
    <w:basedOn w:val="DefaultParagraphFont"/>
    <w:uiPriority w:val="99"/>
    <w:unhideWhenUsed/>
    <w:rsid w:val="00C912FE"/>
    <w:rPr>
      <w:color w:val="467886" w:themeColor="hyperlink"/>
      <w:u w:val="single"/>
    </w:rPr>
  </w:style>
  <w:style w:type="paragraph" w:styleId="TOC4">
    <w:name w:val="toc 4"/>
    <w:basedOn w:val="Normal"/>
    <w:next w:val="Normal"/>
    <w:autoRedefine/>
    <w:uiPriority w:val="39"/>
    <w:semiHidden/>
    <w:unhideWhenUsed/>
    <w:rsid w:val="00C912F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C912F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C912F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C912F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C912F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C912FE"/>
    <w:pPr>
      <w:ind w:left="1920"/>
    </w:pPr>
    <w:rPr>
      <w:rFonts w:asciiTheme="minorHAnsi" w:hAnsiTheme="minorHAnsi"/>
      <w:sz w:val="20"/>
      <w:szCs w:val="20"/>
    </w:rPr>
  </w:style>
  <w:style w:type="paragraph" w:styleId="Footer">
    <w:name w:val="footer"/>
    <w:basedOn w:val="Normal"/>
    <w:link w:val="FooterChar"/>
    <w:uiPriority w:val="99"/>
    <w:unhideWhenUsed/>
    <w:rsid w:val="009C6204"/>
    <w:pPr>
      <w:tabs>
        <w:tab w:val="center" w:pos="4680"/>
        <w:tab w:val="right" w:pos="9360"/>
      </w:tabs>
    </w:pPr>
  </w:style>
  <w:style w:type="character" w:customStyle="1" w:styleId="FooterChar">
    <w:name w:val="Footer Char"/>
    <w:basedOn w:val="DefaultParagraphFont"/>
    <w:link w:val="Footer"/>
    <w:uiPriority w:val="99"/>
    <w:rsid w:val="009C620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C6204"/>
  </w:style>
  <w:style w:type="paragraph" w:styleId="Header">
    <w:name w:val="header"/>
    <w:basedOn w:val="Normal"/>
    <w:link w:val="HeaderChar"/>
    <w:uiPriority w:val="99"/>
    <w:unhideWhenUsed/>
    <w:rsid w:val="009C6204"/>
    <w:pPr>
      <w:tabs>
        <w:tab w:val="center" w:pos="4680"/>
        <w:tab w:val="right" w:pos="9360"/>
      </w:tabs>
    </w:pPr>
  </w:style>
  <w:style w:type="character" w:customStyle="1" w:styleId="HeaderChar">
    <w:name w:val="Header Char"/>
    <w:basedOn w:val="DefaultParagraphFont"/>
    <w:link w:val="Header"/>
    <w:uiPriority w:val="99"/>
    <w:rsid w:val="009C6204"/>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5319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00990">
      <w:bodyDiv w:val="1"/>
      <w:marLeft w:val="0"/>
      <w:marRight w:val="0"/>
      <w:marTop w:val="0"/>
      <w:marBottom w:val="0"/>
      <w:divBdr>
        <w:top w:val="none" w:sz="0" w:space="0" w:color="auto"/>
        <w:left w:val="none" w:sz="0" w:space="0" w:color="auto"/>
        <w:bottom w:val="none" w:sz="0" w:space="0" w:color="auto"/>
        <w:right w:val="none" w:sz="0" w:space="0" w:color="auto"/>
      </w:divBdr>
    </w:div>
    <w:div w:id="208595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nopy.com/en/uq/video/178180"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828/jlcds.2016.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1097/00004356-199106000-00012" TargetMode="External"/><Relationship Id="rId4" Type="http://schemas.openxmlformats.org/officeDocument/2006/relationships/settings" Target="settings.xml"/><Relationship Id="rId9" Type="http://schemas.openxmlformats.org/officeDocument/2006/relationships/hyperlink" Target="https://doi.org/10.3828/jlcds.2018.9"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AED21-3EA8-E740-945A-C9582C671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12</Pages>
  <Words>3428</Words>
  <Characters>19540</Characters>
  <Application>Microsoft Office Word</Application>
  <DocSecurity>0</DocSecurity>
  <Lines>162</Lines>
  <Paragraphs>45</Paragraphs>
  <ScaleCrop>false</ScaleCrop>
  <Company/>
  <LinksUpToDate>false</LinksUpToDate>
  <CharactersWithSpaces>22923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135</cp:revision>
  <dcterms:created xsi:type="dcterms:W3CDTF">2024-10-24T01:05:00Z</dcterms:created>
  <dcterms:modified xsi:type="dcterms:W3CDTF">2024-10-24T04:46:00Z</dcterms:modified>
</cp:coreProperties>
</file>