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555"/>
          <w:tab w:val="left" w:pos="9020"/>
          <w:tab w:val="right" w:pos="9781"/>
        </w:tabs>
        <w:spacing w:after="0" w:before="480" w:line="276" w:lineRule="auto"/>
        <w:rPr>
          <w:rFonts w:ascii="Tahoma" w:cs="Tahoma" w:eastAsia="Tahoma" w:hAnsi="Tahoma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0070c0"/>
          <w:sz w:val="32"/>
          <w:szCs w:val="32"/>
          <w:rtl w:val="0"/>
        </w:rPr>
        <w:t xml:space="preserve">Solange Andrea Vergara Maldonado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Avenida Paul Harris Sur 781, Santiago. Las Condes.</w:t>
        <w:br w:type="textWrapping"/>
        <w:t xml:space="preserve">M: 934058981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| </w:t>
      </w:r>
      <w:hyperlink r:id="rId6">
        <w:r w:rsidDel="00000000" w:rsidR="00000000" w:rsidRPr="00000000">
          <w:rPr>
            <w:rFonts w:ascii="Tahoma" w:cs="Tahoma" w:eastAsia="Tahoma" w:hAnsi="Tahoma"/>
            <w:color w:val="000000"/>
            <w:sz w:val="22"/>
            <w:szCs w:val="22"/>
            <w:u w:val="single"/>
            <w:rtl w:val="0"/>
          </w:rPr>
          <w:t xml:space="preserve">Soly.vergara7@gmail.com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ahoma" w:cs="Tahoma" w:eastAsia="Tahoma" w:hAnsi="Tahoma"/>
          <w:color w:val="000000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Resumen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color w:val="000000"/>
          <w:sz w:val="21"/>
          <w:szCs w:val="21"/>
          <w:rtl w:val="0"/>
        </w:rPr>
        <w:t xml:space="preserve">Licenciada en trabajo social, responsable, comprometida y proactiva. Con experiencia en trabajo social en contextos de vulnerabilidad social, prácticas de caso y familia, grupo y comunidad.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color w:val="000000"/>
          <w:sz w:val="21"/>
          <w:szCs w:val="21"/>
          <w:rtl w:val="0"/>
        </w:rPr>
        <w:t xml:space="preserve">Motivada por el perfeccionamiento profesional y la integración de la experiencia, siempre abierta a nuevos desafíos.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Información personal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Fecha de nacimiento: 13 de Agosto 1992</w:t>
        <w:br w:type="textWrapping"/>
        <w:t xml:space="preserve">Rut: 18.245.702-7</w:t>
        <w:br w:type="textWrapping"/>
        <w:t xml:space="preserve">Edad: 2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años</w:t>
        <w:br w:type="textWrapping"/>
        <w:t xml:space="preserve">Nacionalidad: chilena</w:t>
        <w:br w:type="textWrapping"/>
        <w:t xml:space="preserve">Estado civil: soltera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Historia Laboral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Tienda Prune Portal la Dehesa 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Tercera responsable, vendedora y cajera | Agosto 2017 – Junio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Encargada de apertura y cierre de local, recepcion de mercaderia y cuadratura de caja.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Encargada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del personal de turno, los horarios y supervisar que todas las tareas diarias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estén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correctamente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Atención al cliente de manera personalizada, investigar sobre las necesidades del clientes y ofrecer los productos que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más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se adecuen a 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Encargada de recibir los productos de los proveedores, revisar facturas e inventariar.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Cajera, encargada de recibir el pago de los productos (efectivo, redcompra, cheque), y entregar la boleta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Minimarket “Donde Francisco”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Vendedora, reponedora y cajera | Agosto 2015 – Julio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Encargada del orden, limpieza y stock de los diferentes estantes del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Atender a los clientes de manera amable, eficiente y rápida. Invitándolos a conocer el lugar y los productos que se ofrecen en el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Encargada de recibir los productos de los proveedores, revisar las facturas y realizar los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Cajera, encargada de recibir el pago de los productos (efectivo, redcompra, cheque), y entregar la boleta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Hospital San Juan de Dios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Alumna en práctica de comunidad | Agosto 2014 – Agosto 2015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Creación de una herramienta que permita registrar las agresiones que sufren los funcionarios del Hospital San Juan de Dios por parte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Realizar encuestas a 100 funcionarios al azar, para tener una base de datos sobre si han sufrido algún evento violento en sus lugares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Investigar en otros Hospitales de Chile si existe algún método de acción frente a las agresiones que sufren los funcionarios, mediante ley de transparencia.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Ilustre Municipalidad de Lo Espejo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Alumna en práctica de grupo | Abril 2014 – Julio 2014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Realización de talleres para los padres, madres y/o adultos cuidadores del jardín Jesús Pescador. Sobre Manejo respetuoso de las pataletas, normas y límites, y apego seguro. Mediante charlas, exposición a través de power point y dinámicas rompe hielo.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Fundación Educacional Súmate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Alumna en práctica de caso y familia | Agosto 2013 – Diciembre 2013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Ingreso de los postulantes al Programa de Becas de la Institución.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Actualización de la base de datos, donde se registra el avance de cada postulante.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Creación de dinámicas rompe hielo, para conocer a los postulantes y sus aspiraciones.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Realización de entrevistas a los postulantes, donde si busca indagar porque quieren acceder al programa y si están dispuestos a pasar por todo el proceso que este conlleva.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Domino’s Pizza Los Dominicos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Team member | Noviembre 2012 – Agosto 2013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Atender a los clientes de manera cordial y eficaz, ofreciéndole las promociones vigentes y hacer la sugestiva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Preparación de los diferentes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Mantener el lugar de trabajo limpio y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ordenado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preocupados de las fechas de vencimiento de los productos y rotación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 Contestar el teléfono de manera cordial y guiar a los clientes para que su pedido se acomode a las necesidades y presupuesto.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Cajera, realizar los cobros de los productos y entregarlos cuando se encuentren preparados.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Recibir la mercadería, revisar las facturas y firmar los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Mcdonald's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 Los Dominicos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Crew | Mayo 2012 – Noviembre 2012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Atender a los clientes de manera cordial y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Cajera, tomar los pedidos de los clientes y realizar el cobro (efectivo, redcompra, tarjeta sodexo, junaeb)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Mantener el lugar de trabajo limpio y ordenado.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Preparación de los productos en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Cinemundo Los Dominicos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Staff | Enero 2011 – Noviembre 2011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Atender a los clientes de manera cordial y eficaz, ofreciéndole las promociones y la películas que se encuentran en cartelera.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Atención de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boletería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, venta de entradas a las diferentes funciones que exhiben en el cine.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Confitera, ofrecer los productos del local y sus promociones, mantener los productos ordenados y visibles para los clientes.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Taquilla, recibir las entradas de los clientes y guiarlos hacia su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Mantener las salas del cine ordenadas, y limpias al igual que los pasillos.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Minimarket “Donde Francisco”</w:t>
        <w:br w:type="textWrapping"/>
      </w: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Vendedora, reponedora y cajera | Marzo 2008 – Diciembre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Encargada del orden, limpieza y stock de los diferentes estantes del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Atender a los clientes de manera amable, eficiente y rápida. Invitándolos a conocer el lugar y los productos que se ofrecen en el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Encargada de recibir los productos de los proveedores, revisar las facturas y realizar los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Cajera, encargada de recibir el pago de los productos (efectivo, redcompra, cheque), y entregar la boleta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Formación Académica: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2011-2015</w:t>
        <w:tab/>
        <w:t xml:space="preserve">Enseñanza Universitaria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Universidad Tecnológica de Chile INACAP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2007-2010</w:t>
        <w:tab/>
        <w:t xml:space="preserve">Enseñanza media completa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Liceo Alexander Fleming   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1999-2006         Enseñanza básica completa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i w:val="1"/>
          <w:color w:val="0070c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color w:val="0070c0"/>
          <w:sz w:val="22"/>
          <w:szCs w:val="22"/>
          <w:rtl w:val="0"/>
        </w:rPr>
        <w:t xml:space="preserve">Colegio San Francisco del Alba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b w:val="1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Titulada de Licenciatura en Trabajo Social.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br w:type="textWrapping"/>
        <w:t xml:space="preserve">Tesis relacionada a la práctica de comunidad en el Hospital San Juan de Dios, con la temática de agresión a los funcionarios públicos por parte de los usuarios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del establecimiento de salud.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Soy una persona proactiva con ganas de aprender y perfeccionarme en diversos ámbitos laborales, me gustan los desafíos y no tengo problemas en trabajar bajo presión.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ahoma" w:cs="Tahoma" w:eastAsia="Tahoma" w:hAnsi="Tahoma"/>
          <w:color w:val="000000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555"/>
          <w:tab w:val="left" w:pos="9020"/>
          <w:tab w:val="right" w:pos="9781"/>
        </w:tabs>
        <w:spacing w:after="0" w:before="480" w:line="276" w:lineRule="auto"/>
        <w:rPr>
          <w:rFonts w:ascii="Calibri" w:cs="Calibri" w:eastAsia="Calibri" w:hAnsi="Calibri"/>
          <w:color w:val="384347"/>
        </w:rPr>
      </w:pPr>
      <w:r w:rsidDel="00000000" w:rsidR="00000000" w:rsidRPr="00000000">
        <w:rPr>
          <w:rFonts w:ascii="Calibri" w:cs="Calibri" w:eastAsia="Calibri" w:hAnsi="Calibri"/>
          <w:b w:val="1"/>
          <w:color w:val="384347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</w:t>
      </w:r>
    </w:p>
    <w:sectPr>
      <w:headerReference r:id="rId7" w:type="default"/>
      <w:pgSz w:h="16840" w:w="11900"/>
      <w:pgMar w:bottom="1417" w:top="18" w:left="1134" w:right="98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ahom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10773.0" w:type="dxa"/>
      <w:jc w:val="left"/>
      <w:tblInd w:w="-459.0" w:type="dxa"/>
      <w:tblBorders>
        <w:top w:color="b0bbc0" w:space="0" w:sz="18" w:val="single"/>
        <w:left w:color="d8dee1" w:space="0" w:sz="8" w:val="single"/>
        <w:bottom w:color="d8dee1" w:space="0" w:sz="8" w:val="single"/>
        <w:right w:color="d8dee1" w:space="0" w:sz="8" w:val="single"/>
        <w:insideH w:color="ffffff" w:space="0" w:sz="4" w:val="single"/>
        <w:insideV w:color="ffffff" w:space="0" w:sz="4" w:val="single"/>
      </w:tblBorders>
      <w:tblLayout w:type="fixed"/>
      <w:tblLook w:val="0600"/>
    </w:tblPr>
    <w:tblGrid>
      <w:gridCol w:w="10490"/>
      <w:gridCol w:w="283"/>
      <w:tblGridChange w:id="0">
        <w:tblGrid>
          <w:gridCol w:w="10490"/>
          <w:gridCol w:w="283"/>
        </w:tblGrid>
      </w:tblGridChange>
    </w:tblGrid>
    <w:tr>
      <w:trPr>
        <w:trHeight w:val="320" w:hRule="atLeast"/>
      </w:trPr>
      <w:tc>
        <w:tcPr>
          <w:shd w:fill="d8dee1" w:val="clear"/>
        </w:tcPr>
        <w:p w:rsidR="00000000" w:rsidDel="00000000" w:rsidP="00000000" w:rsidRDefault="00000000" w:rsidRPr="00000000" w14:paraId="0000004E">
          <w:pPr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8dee1" w:val="clear"/>
        </w:tcPr>
        <w:p w:rsidR="00000000" w:rsidDel="00000000" w:rsidP="00000000" w:rsidRDefault="00000000" w:rsidRPr="00000000" w14:paraId="0000004F">
          <w:pPr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53f4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53f4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libri" w:cs="Calibri" w:eastAsia="Calibri" w:hAnsi="Calibri"/>
      <w:b w:val="1"/>
      <w:color w:val="353f44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/>
    </w:pPr>
    <w:rPr>
      <w:color w:val="384347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</w:rPr>
      <w:tblPr/>
      <w:tcPr>
        <w:tcBorders>
          <w:top w:color="4b5a60" w:space="0" w:sz="8" w:val="single"/>
          <w:left w:space="0" w:sz="0" w:val="nil"/>
          <w:bottom w:color="4b5a6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b5a60" w:space="0" w:sz="8" w:val="single"/>
          <w:left w:space="0" w:sz="0" w:val="nil"/>
          <w:bottom w:color="4b5a6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7da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7da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color w:val="384347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fd7da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fd7da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5a60" w:space="0" w:sz="8" w:val="single"/>
          <w:left w:color="000000" w:space="0" w:sz="0" w:val="nil"/>
          <w:bottom w:color="4b5a6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5a60" w:space="0" w:sz="8" w:val="single"/>
          <w:left w:color="000000" w:space="0" w:sz="0" w:val="nil"/>
          <w:bottom w:color="4b5a6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color w:val="384347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fd7da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fd7da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5a60" w:space="0" w:sz="8" w:val="single"/>
          <w:left w:color="000000" w:space="0" w:sz="0" w:val="nil"/>
          <w:bottom w:color="4b5a6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5a60" w:space="0" w:sz="8" w:val="single"/>
          <w:left w:color="000000" w:space="0" w:sz="0" w:val="nil"/>
          <w:bottom w:color="4b5a6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ly.vergara7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2020-02-25T17:01:00Z</dcterms:created>
</cp:coreProperties>
</file>