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Francisco Javier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Meza Alba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18/07/2000 - 20 años.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Rut: 20.405.286-7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Los Acacios 15</w:t>
              <w:br w:type="textWrapping"/>
              <w:t xml:space="preserve">Pirque, Santiago RM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(+56) 9 4534 7131</w:t>
              <w:br w:type="textWrapping"/>
              <w:t xml:space="preserve">franciscojaviermezaalba@gmail.com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Teletrabajo en ventas, Pirque: Ventas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Julio 2020- Enero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Teletrabajo en ventas de articulos de limpieza y varios otros de manera autónoma.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3k10swsp2m2n" w:id="5"/>
            <w:bookmarkEnd w:id="5"/>
            <w:r w:rsidDel="00000000" w:rsidR="00000000" w:rsidRPr="00000000">
              <w:rPr>
                <w:rtl w:val="0"/>
              </w:rPr>
              <w:t xml:space="preserve">Red Witch Restaurant, Malloco: Camaradería y Venta.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Enero- Noviembre 2017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Camarero y corresponsal de ventas directas en caja del local de forma intermitente.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Operador de bodegas.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Encargado de inventario.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Pioneta.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Picking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3° Año Universitario UDLA, Psicología: La Florida.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Primer Semestre 2019 - Actualidad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plantillas y programas computacionales.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ingles de buen nivel a demás de español.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