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 ACADÉMICOS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2016-2019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Educación Media. Liceo Politécnico ciencia y tecnología.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Técnico en administración de empresa, Mención Recursos Humanos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2005-2015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Educación Básica. Colegio República Alemania Federal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Termino de enseñanza básica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ANTECEDENTES LABORALES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Agosto 2015 – Agosto 2015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Recepcionista o secretaria, Liceo politécnico Ciencia y Tecnología.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Diciembre 2019 - marzo 2020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Vendedora en tienda Johnson por práctica profesional en el mall vivo.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Trabajo independiente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Maquilladora a domicilio.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APTITUDES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Experiencia en Microsoft, Gmail, canvar,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Responsable, organizada, puntual, creativa, con ganas de aprender más de mis conocimientos y con iniciativa.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Habilidades comunicativas, buen hablar y respetuosa.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Buen liderazgo y trabajadora individual o en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trabajo ya sea en baja o alta presión y se solucionar cualquier situación en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75" w:line="240" w:lineRule="auto"/>
        <w:ind w:left="900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Aprendo rápido cuando se trata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75" w:line="240" w:lineRule="auto"/>
        <w:ind w:left="900" w:firstLine="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PROFESIONAL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Se de reclutamiento y selección del personal, remuneraciones, secretariado, emprendimiento, legislación laboral, atención al cliente y todo lo que tenga que ver con recursos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humanos.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276" w:right="104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ahom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spacing w:line="240" w:lineRule="auto"/>
      <w:jc w:val="both"/>
      <w:rPr>
        <w:sz w:val="44"/>
        <w:szCs w:val="44"/>
      </w:rPr>
    </w:pPr>
    <w:r w:rsidDel="00000000" w:rsidR="00000000" w:rsidRPr="00000000">
      <w:rPr>
        <w:sz w:val="44"/>
        <w:szCs w:val="44"/>
        <w:rtl w:val="0"/>
      </w:rPr>
      <w:t xml:space="preserve">Noemí Alexandra Contreras Arredondo</w:t>
    </w:r>
  </w:p>
  <w:p w:rsidR="00000000" w:rsidDel="00000000" w:rsidP="00000000" w:rsidRDefault="00000000" w:rsidRPr="00000000" w14:paraId="0000001D">
    <w:pPr>
      <w:spacing w:line="240" w:lineRule="auto"/>
      <w:rPr/>
    </w:pPr>
    <w:r w:rsidDel="00000000" w:rsidR="00000000" w:rsidRPr="00000000">
      <w:rPr>
        <w:rtl w:val="0"/>
      </w:rPr>
      <w:t xml:space="preserve">__________________________________________________________________________________________</w:t>
      <w:tab/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Las parcelas #701, Santiago, el Bosque. / 1</w:t>
    </w:r>
    <w:r w:rsidDel="00000000" w:rsidR="00000000" w:rsidRPr="00000000">
      <w:rPr>
        <w:sz w:val="24"/>
        <w:szCs w:val="24"/>
        <w:rtl w:val="0"/>
      </w:rPr>
      <w:t xml:space="preserve">9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años / (+569) 49443599 /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Noemicontre1@outlook.es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23 de Junio Del 2002</w:t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emicontre1@outlook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