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" w:hanging="4"/>
        <w:jc w:val="center"/>
        <w:rPr/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u w:val="singl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" w:hanging="3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Javiera Ignacia Sepúlveda Roldán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0" w:hanging="2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Edad 22 años, soltera, nacionalidad chilena.</w:t>
      </w:r>
    </w:p>
    <w:p w:rsidR="00000000" w:rsidDel="00000000" w:rsidP="00000000" w:rsidRDefault="00000000" w:rsidRPr="00000000" w14:paraId="00000005">
      <w:pPr>
        <w:ind w:left="0" w:hanging="2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Rut. 20.187.819-5</w:t>
      </w:r>
    </w:p>
    <w:p w:rsidR="00000000" w:rsidDel="00000000" w:rsidP="00000000" w:rsidRDefault="00000000" w:rsidRPr="00000000" w14:paraId="00000006">
      <w:pPr>
        <w:ind w:left="0" w:hanging="2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Teléfono: 9-54793953</w:t>
      </w:r>
    </w:p>
    <w:p w:rsidR="00000000" w:rsidDel="00000000" w:rsidP="00000000" w:rsidRDefault="00000000" w:rsidRPr="00000000" w14:paraId="00000007">
      <w:pPr>
        <w:ind w:left="0" w:hanging="2"/>
        <w:jc w:val="cente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E-mail: </w:t>
      </w:r>
      <w:hyperlink r:id="rId6">
        <w:r w:rsidDel="00000000" w:rsidR="00000000" w:rsidRPr="00000000">
          <w:rPr>
            <w:rFonts w:ascii="Georgia" w:cs="Georgia" w:eastAsia="Georgia" w:hAnsi="Georgia"/>
            <w:color w:val="0000ff"/>
            <w:highlight w:val="white"/>
            <w:u w:val="single"/>
            <w:vertAlign w:val="baseline"/>
            <w:rtl w:val="0"/>
          </w:rPr>
          <w:t xml:space="preserve">javi.sepulveda.r99@gmail.com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jc w:val="cente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Dirección: Av. Las Nieves Oriente 02188  </w:t>
      </w:r>
    </w:p>
    <w:p w:rsidR="00000000" w:rsidDel="00000000" w:rsidP="00000000" w:rsidRDefault="00000000" w:rsidRPr="00000000" w14:paraId="00000009">
      <w:pPr>
        <w:ind w:left="0" w:hanging="2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Puente alto – Santiago.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" w:hanging="3"/>
        <w:jc w:val="righ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Perfil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rPr>
          <w:rFonts w:ascii="Arial Rounded" w:cs="Arial Rounded" w:eastAsia="Arial Rounded" w:hAnsi="Arial Rounded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62864</wp:posOffset>
                </wp:positionV>
                <wp:extent cx="5943600" cy="0"/>
                <wp:effectExtent b="4763" l="0" r="0" t="4763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62864</wp:posOffset>
                </wp:positionV>
                <wp:extent cx="5943600" cy="952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ind w:left="0" w:hanging="2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Persona orientada hacia el trabajo en equipo y al cumplimiento de objetivos comunes e individuales, De fácil adaptación al trabajo en equipo, y de rápido aprendizaje.</w:t>
      </w:r>
    </w:p>
    <w:p w:rsidR="00000000" w:rsidDel="00000000" w:rsidP="00000000" w:rsidRDefault="00000000" w:rsidRPr="00000000" w14:paraId="0000000E">
      <w:pPr>
        <w:ind w:left="0" w:hanging="2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Responsable con las labores que se le encomiendan, proactiva, comprometida con la institución que deba representar.</w:t>
      </w:r>
    </w:p>
    <w:p w:rsidR="00000000" w:rsidDel="00000000" w:rsidP="00000000" w:rsidRDefault="00000000" w:rsidRPr="00000000" w14:paraId="0000000F">
      <w:pPr>
        <w:ind w:left="0"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Formación Académica </w:t>
      </w: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3"/>
        <w:gridCol w:w="7794"/>
        <w:tblGridChange w:id="0">
          <w:tblGrid>
            <w:gridCol w:w="2413"/>
            <w:gridCol w:w="7794"/>
          </w:tblGrid>
        </w:tblGridChange>
      </w:tblGrid>
      <w:tr>
        <w:trPr>
          <w:trHeight w:val="1100" w:hRule="atLeast"/>
        </w:trPr>
        <w:tc>
          <w:tcPr/>
          <w:p w:rsidR="00000000" w:rsidDel="00000000" w:rsidP="00000000" w:rsidRDefault="00000000" w:rsidRPr="00000000" w14:paraId="00000011">
            <w:pPr>
              <w:ind w:left="0" w:hanging="2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highlight w:val="white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hanging="2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hanging="2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hanging="2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0" w:hanging="2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highlight w:val="white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0" w:hanging="2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hanging="2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highlight w:val="white"/>
                <w:rtl w:val="0"/>
              </w:rPr>
              <w:t xml:space="preserve">Estudiante de Turismo y Hotelería, Duoc UC (Estudios congelados)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hanging="2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 w:hanging="2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highlight w:val="white"/>
                <w:rtl w:val="0"/>
              </w:rPr>
              <w:t xml:space="preserve">Enseñanza media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0" w:hanging="2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Centro educacional Larun Rayun </w:t>
            </w:r>
          </w:p>
        </w:tc>
      </w:tr>
    </w:tbl>
    <w:p w:rsidR="00000000" w:rsidDel="00000000" w:rsidP="00000000" w:rsidRDefault="00000000" w:rsidRPr="00000000" w14:paraId="0000001D">
      <w:pPr>
        <w:ind w:left="0" w:hanging="2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-114298</wp:posOffset>
                </wp:positionH>
                <wp:positionV relativeFrom="paragraph">
                  <wp:posOffset>41275</wp:posOffset>
                </wp:positionV>
                <wp:extent cx="6172200" cy="0"/>
                <wp:effectExtent b="4763" l="0" r="0" t="4763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-114298</wp:posOffset>
                </wp:positionH>
                <wp:positionV relativeFrom="paragraph">
                  <wp:posOffset>41275</wp:posOffset>
                </wp:positionV>
                <wp:extent cx="6172200" cy="952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ind w:left="0" w:hanging="2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hanging="2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Experiencia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hanging="2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46990</wp:posOffset>
                </wp:positionV>
                <wp:extent cx="6057900" cy="0"/>
                <wp:effectExtent b="4763" l="0" r="0" t="4763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46990</wp:posOffset>
                </wp:positionV>
                <wp:extent cx="6057900" cy="9526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1020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7"/>
        <w:tblGridChange w:id="0">
          <w:tblGrid>
            <w:gridCol w:w="10207"/>
          </w:tblGrid>
        </w:tblGridChange>
      </w:tblGrid>
      <w:tr>
        <w:trPr>
          <w:trHeight w:val="780" w:hRule="atLeast"/>
        </w:trPr>
        <w:tc>
          <w:tcPr/>
          <w:p w:rsidR="00000000" w:rsidDel="00000000" w:rsidP="00000000" w:rsidRDefault="00000000" w:rsidRPr="00000000" w14:paraId="00000022">
            <w:pPr>
              <w:ind w:left="0" w:hanging="2"/>
              <w:jc w:val="both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0" w:hanging="2"/>
              <w:rPr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Ripley, desarrollo sus actividades como vendedora y reponedora de ropa masculina.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0" w:hanging="2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Tienda Margarita, desarrollo sus actividades como vendedora y reponedora de ropa    escolar.</w:t>
            </w:r>
          </w:p>
        </w:tc>
      </w:tr>
    </w:tbl>
    <w:p w:rsidR="00000000" w:rsidDel="00000000" w:rsidP="00000000" w:rsidRDefault="00000000" w:rsidRPr="00000000" w14:paraId="0000002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Perfil Personal</w:t>
      </w:r>
    </w:p>
    <w:p w:rsidR="00000000" w:rsidDel="00000000" w:rsidP="00000000" w:rsidRDefault="00000000" w:rsidRPr="00000000" w14:paraId="0000002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-1902</wp:posOffset>
                </wp:positionV>
                <wp:extent cx="5829300" cy="0"/>
                <wp:effectExtent b="4763" l="0" r="0" t="4763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-1902</wp:posOffset>
                </wp:positionV>
                <wp:extent cx="5829300" cy="9526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ind w:left="0" w:hanging="2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Persona proactiva, que está en busca de un constante aprendizaje para lograr objetivos personales y colectivos. Capaz, eficaz y de rápida adaptación para desarrollase en cualquier ambiente laboral.</w:t>
      </w:r>
    </w:p>
    <w:p w:rsidR="00000000" w:rsidDel="00000000" w:rsidP="00000000" w:rsidRDefault="00000000" w:rsidRPr="00000000" w14:paraId="0000002C">
      <w:pPr>
        <w:ind w:left="0" w:hanging="2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hanging="2"/>
        <w:rPr/>
      </w:pPr>
      <w:r w:rsidDel="00000000" w:rsidR="00000000" w:rsidRPr="00000000">
        <w:rPr>
          <w:rtl w:val="0"/>
        </w:rPr>
        <w:t xml:space="preserve">Santiago, Febrero del 2021.</w:t>
      </w:r>
    </w:p>
    <w:sectPr>
      <w:pgSz w:h="15840" w:w="12240" w:orient="portrait"/>
      <w:pgMar w:bottom="567" w:top="1418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Rounded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color w:val="333399"/>
    </w:rPr>
  </w:style>
  <w:style w:type="paragraph" w:styleId="Heading2">
    <w:name w:val="heading 2"/>
    <w:basedOn w:val="Normal"/>
    <w:next w:val="Normal"/>
    <w:pPr>
      <w:keepNext w:val="1"/>
      <w:pBdr>
        <w:bottom w:color="000000" w:space="1" w:sz="4" w:val="single"/>
      </w:pBdr>
      <w:spacing w:after="60" w:before="240" w:lineRule="auto"/>
      <w:jc w:val="both"/>
    </w:pPr>
    <w:rPr>
      <w:b w:val="1"/>
      <w:i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b w:val="1"/>
      <w:i w:val="1"/>
      <w:color w:val="333399"/>
      <w:sz w:val="32"/>
      <w:szCs w:val="32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i w:val="1"/>
      <w:color w:val="333399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javi.sepulveda.r99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