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Currículum vitae.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Nombre: Thiare Alejandra Riveros Vera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Rut: 20.395.550-2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Fecha de nacimiento: 26/01/2000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Dirección: Av. Américo Vespucio 1895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Comuna: Macul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Estado civil: Soltera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Nacionalidad: Chilena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Teléfono: +569 30369815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Correo electrónico: thiareriveros7@gmail.com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académicos: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básica: Completa (Colegio Jesús Servidor)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media: Completa (Colegio York), en la especialidad de Administración de empresas con mención en RRHH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laborales: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Práctica técnico profesional en empresa Cesmec como digitadora. 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Cajera en McDonald's (Mayo a Noviembre del 2018). 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Vendedora en Falabella (Enero a Marzo 2020).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Disponibilidad: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Inmediata (Part time)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