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both"/>
        <w:rPr>
          <w:rFonts w:ascii="Alegreya" w:cs="Alegreya" w:eastAsia="Alegreya" w:hAnsi="Alegreya"/>
          <w:b w:val="0"/>
        </w:rPr>
      </w:pPr>
      <w:bookmarkStart w:colFirst="0" w:colLast="0" w:name="_heading=h.y04h5tn2koc6" w:id="0"/>
      <w:bookmarkEnd w:id="0"/>
      <w:r w:rsidDel="00000000" w:rsidR="00000000" w:rsidRPr="00000000">
        <w:rPr>
          <w:rFonts w:ascii="Alegreya" w:cs="Alegreya" w:eastAsia="Alegreya" w:hAnsi="Alegreya"/>
          <w:b w:val="0"/>
          <w:rtl w:val="0"/>
        </w:rPr>
        <w:t xml:space="preserve">Valentina Henríquez Silva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Alegreya" w:cs="Alegreya" w:eastAsia="Alegreya" w:hAnsi="Alegrey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Alegreya" w:cs="Alegreya" w:eastAsia="Alegreya" w:hAnsi="Alegrey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u w:val="single"/>
          <w:vertAlign w:val="baseline"/>
          <w:rtl w:val="0"/>
        </w:rPr>
        <w:t xml:space="preserve">ANTECEDENTES PERSONALES</w:t>
      </w:r>
    </w:p>
    <w:p w:rsidR="00000000" w:rsidDel="00000000" w:rsidP="00000000" w:rsidRDefault="00000000" w:rsidRPr="00000000" w14:paraId="00000004">
      <w:pPr>
        <w:spacing w:line="240" w:lineRule="auto"/>
        <w:ind w:left="720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RUT:              18.928.324-5</w:t>
      </w:r>
    </w:p>
    <w:p w:rsidR="00000000" w:rsidDel="00000000" w:rsidP="00000000" w:rsidRDefault="00000000" w:rsidRPr="00000000" w14:paraId="00000006">
      <w:pPr>
        <w:spacing w:line="240" w:lineRule="auto"/>
        <w:ind w:left="720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Fecha de nacimiento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: 15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de Noviembre de 1994</w:t>
      </w:r>
    </w:p>
    <w:p w:rsidR="00000000" w:rsidDel="00000000" w:rsidP="00000000" w:rsidRDefault="00000000" w:rsidRPr="00000000" w14:paraId="00000007">
      <w:pPr>
        <w:spacing w:line="240" w:lineRule="auto"/>
        <w:ind w:left="720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Nacionalidad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: Chilena.</w:t>
      </w:r>
    </w:p>
    <w:p w:rsidR="00000000" w:rsidDel="00000000" w:rsidP="00000000" w:rsidRDefault="00000000" w:rsidRPr="00000000" w14:paraId="00000008">
      <w:pPr>
        <w:spacing w:line="240" w:lineRule="auto"/>
        <w:ind w:left="720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E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stado civil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: Soltera.</w:t>
      </w:r>
    </w:p>
    <w:p w:rsidR="00000000" w:rsidDel="00000000" w:rsidP="00000000" w:rsidRDefault="00000000" w:rsidRPr="00000000" w14:paraId="00000009">
      <w:pPr>
        <w:spacing w:line="240" w:lineRule="auto"/>
        <w:ind w:left="720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Dirección: José Arrieta 93A, Providencia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40" w:lineRule="auto"/>
        <w:ind w:left="720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Teléfono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: +56988249619</w:t>
      </w:r>
    </w:p>
    <w:p w:rsidR="00000000" w:rsidDel="00000000" w:rsidP="00000000" w:rsidRDefault="00000000" w:rsidRPr="00000000" w14:paraId="0000000B">
      <w:pPr>
        <w:spacing w:line="240" w:lineRule="auto"/>
        <w:ind w:left="720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E-mail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Alegreya" w:cs="Alegreya" w:eastAsia="Alegreya" w:hAnsi="Alegreya"/>
            <w:color w:val="0000ff"/>
            <w:sz w:val="24"/>
            <w:szCs w:val="24"/>
            <w:u w:val="single"/>
            <w:vertAlign w:val="baseline"/>
            <w:rtl w:val="0"/>
          </w:rPr>
          <w:t xml:space="preserve">vall.alejandraa@gmail.com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rPr>
          <w:rFonts w:ascii="Alegreya" w:cs="Alegreya" w:eastAsia="Alegreya" w:hAnsi="Alegreya"/>
          <w:sz w:val="24"/>
          <w:szCs w:val="24"/>
          <w:u w:val="single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rPr>
          <w:rFonts w:ascii="Alegreya" w:cs="Alegreya" w:eastAsia="Alegreya" w:hAnsi="Alegreya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u w:val="single"/>
          <w:rtl w:val="0"/>
        </w:rPr>
        <w:t xml:space="preserve">DESCRIPCIÓN </w:t>
        <w:br w:type="textWrapping"/>
      </w:r>
    </w:p>
    <w:p w:rsidR="00000000" w:rsidDel="00000000" w:rsidP="00000000" w:rsidRDefault="00000000" w:rsidRPr="00000000" w14:paraId="0000000F">
      <w:pPr>
        <w:spacing w:after="200" w:lineRule="auto"/>
        <w:ind w:left="720"/>
        <w:jc w:val="both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          De profesión actriz, egresada y titulada de la Universidad Finis Terrae. Me caracterizo por ser una persona puntual, responsable, eficiente, organizada y constante. Aprendo rápido, trabajo bien bajo presión, buen trato al público y trabajo en equipo.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u w:val="single"/>
          <w:rtl w:val="0"/>
        </w:rPr>
        <w:t xml:space="preserve">ANTECEDENTES ACADÉMICOS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Educación básica: 2001 - 2008: Escuela Santa Joaquina de Vedruna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Educación media: 2009 - 2012: Colegio Tupahue.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Educación superior: 2014 - 2018: Universidad Finis Terrae.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alibri" w:cs="Calibri" w:eastAsia="Calibri" w:hAnsi="Calibri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Alegreya" w:cs="Alegreya" w:eastAsia="Alegreya" w:hAnsi="Alegrey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u w:val="single"/>
          <w:vertAlign w:val="baseline"/>
          <w:rtl w:val="0"/>
        </w:rPr>
        <w:t xml:space="preserve">ANTECEDENTES LABORALES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Alegreya" w:cs="Alegreya" w:eastAsia="Alegreya" w:hAnsi="Alegrey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Apoyo terapéutico en </w:t>
      </w:r>
      <w:r w:rsidDel="00000000" w:rsidR="00000000" w:rsidRPr="00000000">
        <w:rPr>
          <w:rFonts w:ascii="Alegreya" w:cs="Alegreya" w:eastAsia="Alegreya" w:hAnsi="Alegreya"/>
          <w:i w:val="1"/>
          <w:sz w:val="24"/>
          <w:szCs w:val="24"/>
          <w:vertAlign w:val="baseline"/>
          <w:rtl w:val="0"/>
        </w:rPr>
        <w:t xml:space="preserve">CENTRO DE ZOOTERAPIA IMAGINA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: 2011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 Staff en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PRODUCTORA DE EVENTOS PANIC.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DISCOTHEQUE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 BLONDIE: 2012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G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arzona, barwoman y peoneta en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  SOLEDAD PROVENS EVENTOS Y WEDDING PLANNER: 2012-2015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I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ntérprete en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corto audiovisual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 SEBASTIÁN: 2016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Asistente de producción en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obra teatral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 (W): 2017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Garzona, barwoman y peoneta</w:t>
      </w:r>
      <w:r w:rsidDel="00000000" w:rsidR="00000000" w:rsidRPr="00000000">
        <w:rPr>
          <w:rFonts w:ascii="Alegreya" w:cs="Alegreya" w:eastAsia="Alegreya" w:hAnsi="Alegreya"/>
          <w:vertAlign w:val="baseline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en</w:t>
      </w:r>
      <w:r w:rsidDel="00000000" w:rsidR="00000000" w:rsidRPr="00000000">
        <w:rPr>
          <w:rFonts w:ascii="Alegreya" w:cs="Alegreya" w:eastAsia="Alegreya" w:hAnsi="Alegreya"/>
          <w:vertAlign w:val="baseline"/>
          <w:rtl w:val="0"/>
        </w:rPr>
        <w:t xml:space="preserve"> AITUE BANQUETERIA Y PRODUCCIONES: 2018-2019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Garzona en COMERCIALIZADORA Y SERVICIOS CINCO FUEGOS SPA: 2020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Coordinadora en LOMI SPA: 2021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Apoyo de ventas en ANSALDO JUGUETERÍA: 2021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Alegreya" w:cs="Alegreya" w:eastAsia="Alegreya" w:hAnsi="Alegreya"/>
          <w:sz w:val="24"/>
          <w:szCs w:val="24"/>
          <w:u w:val="single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Alegreya" w:cs="Alegreya" w:eastAsia="Alegreya" w:hAnsi="Alegrey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u w:val="single"/>
          <w:rtl w:val="0"/>
        </w:rPr>
        <w:t xml:space="preserve">EXTRAS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legreya" w:cs="Alegreya" w:eastAsia="Alegreya" w:hAnsi="Alegrey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oblaje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ctuación frente a cámara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Alegreya" w:cs="Alegreya" w:eastAsia="Alegreya" w:hAnsi="Alegreya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Alegreya" w:cs="Alegreya" w:eastAsia="Alegreya" w:hAnsi="Alegrey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u w:val="single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Alegreya" w:cs="Alegreya" w:eastAsia="Alegreya" w:hAnsi="Alegreya"/>
          <w:sz w:val="24"/>
          <w:szCs w:val="24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E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spañol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00" w:lineRule="auto"/>
        <w:ind w:left="720" w:hanging="360"/>
        <w:jc w:val="both"/>
        <w:rPr>
          <w:rFonts w:ascii="Alegreya" w:cs="Alegreya" w:eastAsia="Alegreya" w:hAnsi="Alegreya"/>
          <w:sz w:val="24"/>
          <w:szCs w:val="24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Alegreya" w:cs="Alegreya" w:eastAsia="Alegreya" w:hAnsi="Alegreya"/>
          <w:sz w:val="24"/>
          <w:szCs w:val="24"/>
          <w:rtl w:val="0"/>
        </w:rPr>
        <w:t xml:space="preserve">Inglés básico</w:t>
      </w:r>
      <w:r w:rsidDel="00000000" w:rsidR="00000000" w:rsidRPr="00000000">
        <w:rPr>
          <w:rFonts w:ascii="Alegreya" w:cs="Alegreya" w:eastAsia="Alegreya" w:hAnsi="Alegreya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                                                                                                      </w:t>
      </w:r>
    </w:p>
    <w:sectPr>
      <w:type w:val="continuous"/>
      <w:pgSz w:h="15840" w:w="12240" w:orient="portrait"/>
      <w:pgMar w:bottom="72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und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ar-SA" w:eastAsia="es-CL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es-CL" w:val="und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0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ar-SA" w:eastAsia="es-CL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es-CL" w:val="und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und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0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und"/>
    </w:rPr>
    <w:tblPr>
      <w:tblStyle w:val="TableNormal"/>
      <w:jc w:val="left"/>
    </w:tblPr>
  </w:style>
  <w:style w:type="paragraph" w:styleId="Puesto">
    <w:name w:val="Puest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es-CL" w:val="und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ar-SA" w:eastAsia="es-CL" w:val="und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all.alejandra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1w7mIcOsmTYXxiReOyTG0cBkqg==">AMUW2mX2Tw3asH0NPnoqp0FbQ0EpHeCvDjT5zVg2J8JYnwPKs9d4Rtm8xhzl7TVPdqJaOMdkP3FhMWAfHbJwDO8ws/47KY0eknhYtv+M+AeWZz+Uz686LYApctN/ZQTGMwstmt/TzmE9/T4RaxwzBNq92Quzslu7Tg==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2019-12-10T19:38:00Z</dcterms:created>
  <dc:creator>Karina Muñoz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