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4.0" w:type="dxa"/>
        <w:jc w:val="center"/>
        <w:tblBorders>
          <w:top w:color="808080" w:space="0" w:sz="4" w:val="dashed"/>
          <w:left w:color="000000" w:space="0" w:sz="0" w:val="nil"/>
          <w:bottom w:color="000000" w:space="0" w:sz="0" w:val="nil"/>
          <w:right w:color="000000" w:space="0" w:sz="0" w:val="nil"/>
          <w:insideH w:color="7f7f7f" w:space="0" w:sz="4" w:val="dashed"/>
          <w:insideV w:color="7f7f7f" w:space="0" w:sz="4" w:val="dashed"/>
        </w:tblBorders>
        <w:tblLayout w:type="fixed"/>
        <w:tblLook w:val="0400"/>
      </w:tblPr>
      <w:tblGrid>
        <w:gridCol w:w="9404"/>
        <w:tblGridChange w:id="0">
          <w:tblGrid>
            <w:gridCol w:w="94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0" w:before="0" w:line="39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88.0" w:type="dxa"/>
        <w:jc w:val="center"/>
        <w:tblBorders>
          <w:top w:color="9fb8cd" w:space="0" w:sz="6" w:val="single"/>
          <w:left w:color="9fb8cd" w:space="0" w:sz="6" w:val="single"/>
          <w:bottom w:color="9fb8cd" w:space="0" w:sz="6" w:val="single"/>
          <w:right w:color="9fb8cd" w:space="0" w:sz="6" w:val="single"/>
          <w:insideH w:color="9fb8cd" w:space="0" w:sz="6" w:val="single"/>
          <w:insideV w:color="9fb8cd" w:space="0" w:sz="6" w:val="single"/>
        </w:tblBorders>
        <w:tblLayout w:type="fixed"/>
        <w:tblLook w:val="0400"/>
      </w:tblPr>
      <w:tblGrid>
        <w:gridCol w:w="349"/>
        <w:gridCol w:w="9039"/>
        <w:tblGridChange w:id="0">
          <w:tblGrid>
            <w:gridCol w:w="349"/>
            <w:gridCol w:w="9039"/>
          </w:tblGrid>
        </w:tblGridChange>
      </w:tblGrid>
      <w:tr>
        <w:trPr>
          <w:cantSplit w:val="0"/>
          <w:trHeight w:val="1840" w:hRule="atLeast"/>
          <w:tblHeader w:val="0"/>
        </w:trPr>
        <w:tc>
          <w:tcPr>
            <w:shd w:fill="9fb8cd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 3" w:cs="Wingdings 3" w:eastAsia="Wingdings 3" w:hAnsi="Wingdings 3"/>
                <w:b w:val="0"/>
                <w:i w:val="0"/>
                <w:smallCaps w:val="0"/>
                <w:strike w:val="0"/>
                <w:color w:val="9fb8c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Giorgio S. Talivento San Martin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C.I: 19.959.717-5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  <w:tab/>
              <w:t xml:space="preserve">      : 22 años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Dirección   : de la medialuna 0133, Quilicura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Teléfono     : (09) 88787811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electrónico: </w:t>
            </w:r>
            <w:hyperlink r:id="rId6">
              <w:r w:rsidDel="00000000" w:rsidR="00000000" w:rsidRPr="00000000">
                <w:rPr>
                  <w:color w:val="b292ca"/>
                  <w:u w:val="single"/>
                  <w:rtl w:val="0"/>
                </w:rPr>
                <w:t xml:space="preserve">gtalivento@gmail.com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88.0" w:type="dxa"/>
        <w:jc w:val="center"/>
        <w:tblBorders>
          <w:top w:color="aab0c7" w:space="0" w:sz="6" w:val="single"/>
          <w:left w:color="aab0c7" w:space="0" w:sz="6" w:val="single"/>
          <w:bottom w:color="aab0c7" w:space="0" w:sz="6" w:val="single"/>
          <w:right w:color="aab0c7" w:space="0" w:sz="6" w:val="single"/>
          <w:insideH w:color="aab0c7" w:space="0" w:sz="6" w:val="single"/>
          <w:insideV w:color="aab0c7" w:space="0" w:sz="6" w:val="single"/>
        </w:tblBorders>
        <w:tblLayout w:type="fixed"/>
        <w:tblLook w:val="0400"/>
      </w:tblPr>
      <w:tblGrid>
        <w:gridCol w:w="365"/>
        <w:gridCol w:w="9023"/>
        <w:tblGridChange w:id="0">
          <w:tblGrid>
            <w:gridCol w:w="365"/>
            <w:gridCol w:w="9023"/>
          </w:tblGrid>
        </w:tblGridChange>
      </w:tblGrid>
      <w:tr>
        <w:trPr>
          <w:cantSplit w:val="0"/>
          <w:trHeight w:val="4768" w:hRule="atLeast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 activo,  me gusta trabajar en equipo, y formar parte de algo grande  que me haga feliz con lo que hago , ampliar mis horizontes para aporta tanto a mi mismo como al trabajo para dar todo de mi 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Formación Académica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Enseñanza Media  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2014-2017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Educación Media: Establecimiento: Liceo José Victorino Lastarria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Inmediata según dicte el empleador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No tengo problema en movilizarme dentro de Santiago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laboral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Trabajo en comida rápida,  en el restaurante McDonald s por 3 años , manejo en atención al cliente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-Trabaje tambien en adidas por 2 semanas y trabaje 1 mes en ripley  de Vendedor multinacional de temporada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Conocimientos Específicos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computador a Nivel de Usuario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Excel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caja registradora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reponedor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en Comida rápida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bodega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even"/>
      <w:pgSz w:h="15840" w:w="12240" w:orient="portrait"/>
      <w:pgMar w:bottom="1418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ill Sans"/>
  <w:font w:name="Bookman Old Style"/>
  <w:font w:name="Arial"/>
  <w:font w:name="Wingdings 3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2895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(09)98969562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[Escriba su dirección de correo electrónico]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Giorgio S. Talivento San Martin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Giorgio S. Talivento San Martin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CURRICULUM VITAE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gtalivento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