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              CURRICULUM VITAE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DATOS GENERALES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</w:t>
        <w:tab/>
        <w:tab/>
        <w:tab/>
        <w:t xml:space="preserve">BRENDA NATALIA MURDEN CACERES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 DE NACIMIENTO:</w:t>
        <w:tab/>
        <w:t xml:space="preserve">06 DE ABRIL DE 2003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CEDULA DE IDENTIDAD     21.271.428-3</w:t>
        <w:tab/>
        <w:tab/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NACIONALIDAD:</w:t>
        <w:tab/>
        <w:tab/>
        <w:t xml:space="preserve">CHILENA</w:t>
        <w:tab/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DOMICILIO:</w:t>
        <w:tab/>
        <w:tab/>
        <w:tab/>
        <w:t xml:space="preserve">EDUARDO ARANIZ 3522 RECOLETA</w:t>
        <w:tab/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TELEFONO:</w:t>
        <w:tab/>
        <w:tab/>
        <w:tab/>
        <w:t xml:space="preserve">996765055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EMAIL                                   BRENDA.MURDEN.CACERES@GMAIL.COM</w:t>
        <w:tab/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ESTADO CIVIL:</w:t>
        <w:tab/>
        <w:tab/>
        <w:t xml:space="preserve">SOLTERA</w:t>
        <w:tab/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ANTECEDENTES ACADEMICOS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ENSEÑANZA BASICA          COMPLETA, COLEGIO EL PEQUEÑO ESTUDIANTE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7° Y 8° LICEO TERESA PARTS DE SARRATEA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ENSEÑANZA MEDIA CURSANDO  3ro MEDIO LICEO TERESA PARTS DE SARRATEA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EXPERIENCIA LABORAL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-reponedora supermercado san luis el tabo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-ayudante de cocina recoleta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