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tabs>
          <w:tab w:val="center" w:pos="3060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tabs>
          <w:tab w:val="center" w:pos="3060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tabs>
          <w:tab w:val="center" w:pos="3060"/>
        </w:tabs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CATALINA ALMENDRA LAUX MOYA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tabs>
          <w:tab w:val="center" w:pos="3060"/>
        </w:tabs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Calle Ana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N° 2</w:t>
      </w:r>
      <w:r w:rsidDel="00000000" w:rsidR="00000000" w:rsidRPr="00000000">
        <w:rPr>
          <w:sz w:val="22"/>
          <w:szCs w:val="22"/>
          <w:rtl w:val="0"/>
        </w:rPr>
        <w:t xml:space="preserve">687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San Joaquín - Chile.</w:t>
      </w:r>
    </w:p>
    <w:p w:rsidR="00000000" w:rsidDel="00000000" w:rsidP="00000000" w:rsidRDefault="00000000" w:rsidRPr="00000000" w14:paraId="00000006">
      <w:pPr>
        <w:widowControl w:val="1"/>
        <w:pBdr>
          <w:bottom w:color="000000" w:space="1" w:sz="12" w:val="single"/>
        </w:pBdr>
        <w:tabs>
          <w:tab w:val="center" w:pos="3060"/>
        </w:tabs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Celular: 9-</w:t>
      </w:r>
      <w:r w:rsidDel="00000000" w:rsidR="00000000" w:rsidRPr="00000000">
        <w:rPr>
          <w:sz w:val="22"/>
          <w:szCs w:val="22"/>
          <w:rtl w:val="0"/>
        </w:rPr>
        <w:t xml:space="preserve">32238252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/  </w:t>
      </w:r>
      <w:r w:rsidDel="00000000" w:rsidR="00000000" w:rsidRPr="00000000">
        <w:rPr>
          <w:color w:val="2e74b5"/>
          <w:sz w:val="22"/>
          <w:szCs w:val="22"/>
          <w:u w:val="single"/>
          <w:vertAlign w:val="baseline"/>
          <w:rtl w:val="0"/>
        </w:rPr>
        <w:t xml:space="preserve">catitalaux@gmail.com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bottom w:color="000000" w:space="1" w:sz="12" w:val="single"/>
        </w:pBdr>
        <w:tabs>
          <w:tab w:val="center" w:pos="3060"/>
        </w:tabs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1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OTROS 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2"/>
        </w:numPr>
        <w:tabs>
          <w:tab w:val="left" w:pos="540"/>
          <w:tab w:val="left" w:pos="720"/>
        </w:tabs>
        <w:ind w:left="540" w:hanging="54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Fecha de Nacimiento</w:t>
        <w:tab/>
        <w:t xml:space="preserve">: 09-09-2002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tabs>
          <w:tab w:val="left" w:pos="540"/>
          <w:tab w:val="left" w:pos="720"/>
        </w:tabs>
        <w:ind w:left="540" w:hanging="54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R.U.T.</w:t>
        <w:tab/>
        <w:tab/>
        <w:tab/>
        <w:t xml:space="preserve">: 21.127.375-5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tabs>
          <w:tab w:val="left" w:pos="540"/>
          <w:tab w:val="left" w:pos="720"/>
        </w:tabs>
        <w:ind w:left="540" w:hanging="54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Nacionalidad</w:t>
        <w:tab/>
        <w:tab/>
        <w:t xml:space="preserve">: 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tabs>
          <w:tab w:val="left" w:pos="540"/>
          <w:tab w:val="left" w:pos="720"/>
        </w:tabs>
        <w:ind w:left="540" w:hanging="54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Estado Civil</w:t>
        <w:tab/>
        <w:tab/>
        <w:t xml:space="preserve">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bottom w:color="000000" w:space="3" w:sz="12" w:val="single"/>
        </w:pBdr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tabs>
          <w:tab w:val="left" w:pos="540"/>
          <w:tab w:val="left" w:pos="720"/>
          <w:tab w:val="right" w:pos="8460"/>
        </w:tabs>
        <w:ind w:left="540" w:hanging="54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Enseñanza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pos="720"/>
          <w:tab w:val="right" w:pos="8460"/>
        </w:tabs>
        <w:ind w:left="54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2008 - 2016  </w:t>
        <w:tab/>
        <w:tab/>
      </w:r>
    </w:p>
    <w:p w:rsidR="00000000" w:rsidDel="00000000" w:rsidP="00000000" w:rsidRDefault="00000000" w:rsidRPr="00000000" w14:paraId="00000016">
      <w:pPr>
        <w:widowControl w:val="1"/>
        <w:tabs>
          <w:tab w:val="left" w:pos="540"/>
        </w:tabs>
        <w:ind w:left="54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Centro Educacional Provincia de Ñuble</w:t>
      </w:r>
    </w:p>
    <w:p w:rsidR="00000000" w:rsidDel="00000000" w:rsidP="00000000" w:rsidRDefault="00000000" w:rsidRPr="00000000" w14:paraId="00000017">
      <w:pPr>
        <w:widowControl w:val="1"/>
        <w:tabs>
          <w:tab w:val="left" w:pos="540"/>
        </w:tabs>
        <w:ind w:left="54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540"/>
        </w:tabs>
        <w:ind w:left="54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tabs>
          <w:tab w:val="left" w:pos="540"/>
          <w:tab w:val="left" w:pos="720"/>
          <w:tab w:val="right" w:pos="8460"/>
        </w:tabs>
        <w:ind w:left="540" w:hanging="54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Enseñanza Media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720"/>
          <w:tab w:val="right" w:pos="8460"/>
        </w:tabs>
        <w:ind w:left="54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2017 – a la fecha enseñanza media  </w:t>
      </w:r>
    </w:p>
    <w:p w:rsidR="00000000" w:rsidDel="00000000" w:rsidP="00000000" w:rsidRDefault="00000000" w:rsidRPr="00000000" w14:paraId="0000001B">
      <w:pPr>
        <w:widowControl w:val="1"/>
        <w:tabs>
          <w:tab w:val="left" w:pos="540"/>
        </w:tabs>
        <w:ind w:left="54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Colegio Santa maría de Santiago Humanista </w:t>
      </w:r>
    </w:p>
    <w:p w:rsidR="00000000" w:rsidDel="00000000" w:rsidP="00000000" w:rsidRDefault="00000000" w:rsidRPr="00000000" w14:paraId="0000001C">
      <w:pPr>
        <w:widowControl w:val="1"/>
        <w:pBdr>
          <w:bottom w:color="000000" w:space="3" w:sz="12" w:val="single"/>
        </w:pBdr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tabs>
          <w:tab w:val="right" w:pos="8460"/>
        </w:tabs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tabs>
          <w:tab w:val="right" w:pos="8460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Dentro de mis habilidades, puedo destacar, la capacidad de comunicación, buena disposición, iniciativa, creatividad, confianza en sí mismo, disposición a aprender, compromiso y dedicación. </w:t>
      </w:r>
    </w:p>
    <w:p w:rsidR="00000000" w:rsidDel="00000000" w:rsidP="00000000" w:rsidRDefault="00000000" w:rsidRPr="00000000" w14:paraId="00000021">
      <w:pPr>
        <w:widowControl w:val="1"/>
        <w:tabs>
          <w:tab w:val="right" w:pos="8460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widowControl w:val="1"/>
        <w:tabs>
          <w:tab w:val="right" w:pos="8460"/>
        </w:tabs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1"/>
        <w:tabs>
          <w:tab w:val="right" w:pos="8460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trabajé en la agencia pro student temporada de navidad en el Año 2018, vendedora / promotora de productos de belleza.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tabs>
          <w:tab w:val="right" w:pos="8460"/>
        </w:tabs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2 meses en el salon de belleza estética (salon Lady art) a fines del año 2020 y comienzo del 2021, manicure, pedicure y depilación.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tabs>
          <w:tab w:val="right" w:pos="8460"/>
        </w:tabs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tabs>
          <w:tab w:val="right" w:pos="8460"/>
        </w:tabs>
        <w:jc w:val="righ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tabs>
          <w:tab w:val="right" w:pos="8460"/>
        </w:tabs>
        <w:jc w:val="righ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tabs>
          <w:tab w:val="right" w:pos="8460"/>
        </w:tabs>
        <w:jc w:val="righ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tabs>
          <w:tab w:val="right" w:pos="8460"/>
        </w:tabs>
        <w:jc w:val="righ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Santiago, 20</w:t>
      </w:r>
      <w:r w:rsidDel="00000000" w:rsidR="00000000" w:rsidRPr="00000000">
        <w:rPr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tabs>
          <w:tab w:val="right" w:pos="8460"/>
        </w:tabs>
        <w:jc w:val="righ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40" w:hanging="540"/>
      </w:pPr>
      <w:rPr>
        <w:rFonts w:ascii="Verdana" w:cs="Verdana" w:eastAsia="Verdana" w:hAnsi="Verdana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540" w:hanging="540"/>
      </w:pPr>
      <w:rPr>
        <w:rFonts w:ascii="Verdana" w:cs="Verdana" w:eastAsia="Verdana" w:hAnsi="Verdana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E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EVZgAGZnYtxxjDwmF78xmoexg==">AMUW2mVLxgOevvqfhbBrs9yYzwzl4n2tm/tbfFlckpXhyH0x9o9F6RR7byQp2CMHg43ikVmSMCCx4fATKKe2XA5TfNa+4GJKxpwubyDXgNMni4weph1MWQs=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