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7BEFF" w14:textId="4435074F" w:rsidR="007C5271" w:rsidRDefault="00D26B86" w:rsidP="00D26B86">
      <w:pPr>
        <w:jc w:val="center"/>
        <w:rPr>
          <w:rFonts w:ascii="Arial" w:hAnsi="Arial" w:cs="Arial"/>
          <w:b/>
          <w:bCs/>
          <w:sz w:val="32"/>
          <w:szCs w:val="32"/>
        </w:rPr>
      </w:pPr>
      <w:r>
        <w:rPr>
          <w:rFonts w:ascii="Arial" w:hAnsi="Arial" w:cs="Arial"/>
          <w:b/>
          <w:bCs/>
          <w:sz w:val="32"/>
          <w:szCs w:val="32"/>
        </w:rPr>
        <w:t xml:space="preserve">Actividad </w:t>
      </w:r>
      <w:r w:rsidR="00F33096">
        <w:rPr>
          <w:rFonts w:ascii="Arial" w:hAnsi="Arial" w:cs="Arial"/>
          <w:b/>
          <w:bCs/>
          <w:sz w:val="32"/>
          <w:szCs w:val="32"/>
        </w:rPr>
        <w:t>3</w:t>
      </w:r>
      <w:r w:rsidR="00607492">
        <w:rPr>
          <w:rFonts w:ascii="Arial" w:hAnsi="Arial" w:cs="Arial"/>
          <w:b/>
          <w:bCs/>
          <w:sz w:val="32"/>
          <w:szCs w:val="32"/>
        </w:rPr>
        <w:t xml:space="preserve"> </w:t>
      </w:r>
      <w:r w:rsidR="00F33096" w:rsidRPr="00F33096">
        <w:rPr>
          <w:rFonts w:ascii="Arial" w:hAnsi="Arial" w:cs="Arial"/>
          <w:b/>
          <w:bCs/>
          <w:sz w:val="32"/>
          <w:szCs w:val="32"/>
        </w:rPr>
        <w:t xml:space="preserve">Análisis de datos con UMAP y </w:t>
      </w:r>
      <w:proofErr w:type="spellStart"/>
      <w:r w:rsidR="00F33096" w:rsidRPr="00F33096">
        <w:rPr>
          <w:rFonts w:ascii="Arial" w:hAnsi="Arial" w:cs="Arial"/>
          <w:b/>
          <w:bCs/>
          <w:sz w:val="32"/>
          <w:szCs w:val="32"/>
        </w:rPr>
        <w:t>Convex</w:t>
      </w:r>
      <w:proofErr w:type="spellEnd"/>
      <w:r w:rsidR="00F33096" w:rsidRPr="00F33096">
        <w:rPr>
          <w:rFonts w:ascii="Arial" w:hAnsi="Arial" w:cs="Arial"/>
          <w:b/>
          <w:bCs/>
          <w:sz w:val="32"/>
          <w:szCs w:val="32"/>
        </w:rPr>
        <w:t xml:space="preserve"> Hull</w:t>
      </w:r>
    </w:p>
    <w:p w14:paraId="15875F2A" w14:textId="7429B762" w:rsidR="00607492" w:rsidRDefault="00607492" w:rsidP="00B7729E">
      <w:pPr>
        <w:jc w:val="both"/>
        <w:rPr>
          <w:rFonts w:ascii="Arial" w:hAnsi="Arial" w:cs="Arial"/>
          <w:b/>
          <w:bCs/>
        </w:rPr>
      </w:pPr>
      <w:r>
        <w:rPr>
          <w:rFonts w:ascii="Arial" w:hAnsi="Arial" w:cs="Arial"/>
          <w:b/>
          <w:bCs/>
        </w:rPr>
        <w:t>Introducción:</w:t>
      </w:r>
    </w:p>
    <w:p w14:paraId="3B37838D" w14:textId="4ACA1B02" w:rsidR="003B73C2" w:rsidRDefault="00607492" w:rsidP="00B7729E">
      <w:pPr>
        <w:jc w:val="both"/>
        <w:rPr>
          <w:rFonts w:ascii="Arial" w:hAnsi="Arial" w:cs="Arial"/>
        </w:rPr>
      </w:pPr>
      <w:r>
        <w:rPr>
          <w:rFonts w:ascii="Arial" w:hAnsi="Arial" w:cs="Arial"/>
        </w:rPr>
        <w:t xml:space="preserve">La actividad </w:t>
      </w:r>
      <w:r w:rsidR="00F66C5E">
        <w:rPr>
          <w:rFonts w:ascii="Arial" w:hAnsi="Arial" w:cs="Arial"/>
        </w:rPr>
        <w:t>está</w:t>
      </w:r>
      <w:r w:rsidR="003B73C2">
        <w:rPr>
          <w:rFonts w:ascii="Arial" w:hAnsi="Arial" w:cs="Arial"/>
        </w:rPr>
        <w:t xml:space="preserve"> enfocada</w:t>
      </w:r>
      <w:r>
        <w:rPr>
          <w:rFonts w:ascii="Arial" w:hAnsi="Arial" w:cs="Arial"/>
        </w:rPr>
        <w:t xml:space="preserve"> </w:t>
      </w:r>
      <w:r w:rsidR="003B73C2">
        <w:rPr>
          <w:rFonts w:ascii="Arial" w:hAnsi="Arial" w:cs="Arial"/>
        </w:rPr>
        <w:t xml:space="preserve">en el análisis de datos de tipo genéticos, más específicamente células cerebrales y como estas están repartidas en espacios. Gracias a un mapeado obtenido en la web </w:t>
      </w:r>
      <w:proofErr w:type="spellStart"/>
      <w:r w:rsidR="003B73C2" w:rsidRPr="003B73C2">
        <w:rPr>
          <w:rFonts w:ascii="Arial" w:hAnsi="Arial" w:cs="Arial"/>
        </w:rPr>
        <w:t>cellxgene</w:t>
      </w:r>
      <w:proofErr w:type="spellEnd"/>
      <w:r w:rsidR="003B73C2">
        <w:rPr>
          <w:rFonts w:ascii="Arial" w:hAnsi="Arial" w:cs="Arial"/>
        </w:rPr>
        <w:t>, en esta se nos muestra una imagen de dicha repartición de células cerebrales:</w:t>
      </w:r>
    </w:p>
    <w:p w14:paraId="299311F4" w14:textId="4554ECC6" w:rsidR="003B73C2" w:rsidRDefault="003B73C2" w:rsidP="00B7729E">
      <w:pPr>
        <w:jc w:val="both"/>
        <w:rPr>
          <w:rFonts w:ascii="Arial" w:hAnsi="Arial" w:cs="Arial"/>
        </w:rPr>
      </w:pPr>
      <w:r w:rsidRPr="003B73C2">
        <w:rPr>
          <w:rFonts w:ascii="Arial" w:hAnsi="Arial" w:cs="Arial"/>
        </w:rPr>
        <w:drawing>
          <wp:inline distT="0" distB="0" distL="0" distR="0" wp14:anchorId="660C3D6C" wp14:editId="1705A593">
            <wp:extent cx="5612130" cy="5801995"/>
            <wp:effectExtent l="0" t="0" r="7620" b="8255"/>
            <wp:docPr id="1989455416"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55416" name="Imagen 1" descr="Imagen en blanco y negro&#10;&#10;Descripción generada automáticamente con confianza baja"/>
                    <pic:cNvPicPr/>
                  </pic:nvPicPr>
                  <pic:blipFill>
                    <a:blip r:embed="rId7"/>
                    <a:stretch>
                      <a:fillRect/>
                    </a:stretch>
                  </pic:blipFill>
                  <pic:spPr>
                    <a:xfrm>
                      <a:off x="0" y="0"/>
                      <a:ext cx="5612130" cy="5801995"/>
                    </a:xfrm>
                    <a:prstGeom prst="rect">
                      <a:avLst/>
                    </a:prstGeom>
                  </pic:spPr>
                </pic:pic>
              </a:graphicData>
            </a:graphic>
          </wp:inline>
        </w:drawing>
      </w:r>
    </w:p>
    <w:p w14:paraId="27272DAE" w14:textId="6638CBEC" w:rsidR="00607492" w:rsidRDefault="003B73C2" w:rsidP="00B7729E">
      <w:pPr>
        <w:jc w:val="both"/>
        <w:rPr>
          <w:rFonts w:ascii="Arial" w:hAnsi="Arial" w:cs="Arial"/>
        </w:rPr>
      </w:pPr>
      <w:r>
        <w:rPr>
          <w:rFonts w:ascii="Arial" w:hAnsi="Arial" w:cs="Arial"/>
        </w:rPr>
        <w:t xml:space="preserve">Utilizando la técnica UMAP la cual nos permite representar datos que abarcan mucho de una forma más sencilla y entendible, a estos datos obtenidos le </w:t>
      </w:r>
      <w:r>
        <w:rPr>
          <w:rFonts w:ascii="Arial" w:hAnsi="Arial" w:cs="Arial"/>
        </w:rPr>
        <w:lastRenderedPageBreak/>
        <w:t xml:space="preserve">aplicaremos una técnica llamada </w:t>
      </w:r>
      <w:proofErr w:type="spellStart"/>
      <w:r>
        <w:rPr>
          <w:rFonts w:ascii="Arial" w:hAnsi="Arial" w:cs="Arial"/>
        </w:rPr>
        <w:t>Convex</w:t>
      </w:r>
      <w:proofErr w:type="spellEnd"/>
      <w:r>
        <w:rPr>
          <w:rFonts w:ascii="Arial" w:hAnsi="Arial" w:cs="Arial"/>
        </w:rPr>
        <w:t xml:space="preserve"> Hull por Fuerza Bruta la cual sigue una serie de pasos:</w:t>
      </w:r>
    </w:p>
    <w:p w14:paraId="361264FC" w14:textId="2C405FC4" w:rsidR="00F66C5E" w:rsidRDefault="003B73C2" w:rsidP="00F66C5E">
      <w:pPr>
        <w:pStyle w:val="Prrafodelista"/>
        <w:numPr>
          <w:ilvl w:val="0"/>
          <w:numId w:val="4"/>
        </w:numPr>
        <w:jc w:val="both"/>
        <w:rPr>
          <w:rFonts w:ascii="Arial" w:hAnsi="Arial" w:cs="Arial"/>
        </w:rPr>
      </w:pPr>
      <w:r w:rsidRPr="003B73C2">
        <w:rPr>
          <w:rFonts w:ascii="Arial" w:hAnsi="Arial" w:cs="Arial"/>
        </w:rPr>
        <w:t>Para cada par de puntos, forma una línea.</w:t>
      </w:r>
    </w:p>
    <w:p w14:paraId="6213147B" w14:textId="1CFC896C" w:rsidR="003B73C2" w:rsidRDefault="003B73C2" w:rsidP="00F66C5E">
      <w:pPr>
        <w:pStyle w:val="Prrafodelista"/>
        <w:numPr>
          <w:ilvl w:val="0"/>
          <w:numId w:val="4"/>
        </w:numPr>
        <w:jc w:val="both"/>
        <w:rPr>
          <w:rFonts w:ascii="Arial" w:hAnsi="Arial" w:cs="Arial"/>
        </w:rPr>
      </w:pPr>
      <w:r w:rsidRPr="003B73C2">
        <w:rPr>
          <w:rFonts w:ascii="Arial" w:hAnsi="Arial" w:cs="Arial"/>
        </w:rPr>
        <w:t>Verifica si todos los demás puntos están del mismo lado de esa línea.</w:t>
      </w:r>
    </w:p>
    <w:p w14:paraId="450E48F2" w14:textId="04DE736C" w:rsidR="003B73C2" w:rsidRDefault="003B73C2" w:rsidP="00F66C5E">
      <w:pPr>
        <w:pStyle w:val="Prrafodelista"/>
        <w:numPr>
          <w:ilvl w:val="0"/>
          <w:numId w:val="4"/>
        </w:numPr>
        <w:jc w:val="both"/>
        <w:rPr>
          <w:rFonts w:ascii="Arial" w:hAnsi="Arial" w:cs="Arial"/>
        </w:rPr>
      </w:pPr>
      <w:r w:rsidRPr="003B73C2">
        <w:rPr>
          <w:rFonts w:ascii="Arial" w:hAnsi="Arial" w:cs="Arial"/>
        </w:rPr>
        <w:t xml:space="preserve">Si esto es cierto para un par de puntos, entonces ese par es parte del </w:t>
      </w:r>
      <w:proofErr w:type="spellStart"/>
      <w:r w:rsidRPr="003B73C2">
        <w:rPr>
          <w:rFonts w:ascii="Arial" w:hAnsi="Arial" w:cs="Arial"/>
        </w:rPr>
        <w:t>hull</w:t>
      </w:r>
      <w:proofErr w:type="spellEnd"/>
      <w:r w:rsidRPr="003B73C2">
        <w:rPr>
          <w:rFonts w:ascii="Arial" w:hAnsi="Arial" w:cs="Arial"/>
        </w:rPr>
        <w:t xml:space="preserve"> convexo.</w:t>
      </w:r>
    </w:p>
    <w:p w14:paraId="1A6AE9A7" w14:textId="048A0C7F" w:rsidR="003B73C2" w:rsidRDefault="003B73C2" w:rsidP="00F66C5E">
      <w:pPr>
        <w:pStyle w:val="Prrafodelista"/>
        <w:numPr>
          <w:ilvl w:val="0"/>
          <w:numId w:val="4"/>
        </w:numPr>
        <w:jc w:val="both"/>
        <w:rPr>
          <w:rFonts w:ascii="Arial" w:hAnsi="Arial" w:cs="Arial"/>
        </w:rPr>
      </w:pPr>
      <w:r w:rsidRPr="003B73C2">
        <w:rPr>
          <w:rFonts w:ascii="Arial" w:hAnsi="Arial" w:cs="Arial"/>
        </w:rPr>
        <w:t>Repite para todos los pares de puntos.</w:t>
      </w:r>
    </w:p>
    <w:p w14:paraId="05C87B6F" w14:textId="0C225E1F" w:rsidR="00F66C5E" w:rsidRDefault="00F66C5E" w:rsidP="00F66C5E">
      <w:pPr>
        <w:jc w:val="both"/>
        <w:rPr>
          <w:rFonts w:ascii="Arial" w:hAnsi="Arial" w:cs="Arial"/>
          <w:b/>
          <w:bCs/>
        </w:rPr>
      </w:pPr>
      <w:r>
        <w:rPr>
          <w:rFonts w:ascii="Arial" w:hAnsi="Arial" w:cs="Arial"/>
          <w:b/>
          <w:bCs/>
        </w:rPr>
        <w:t>Objetivo:</w:t>
      </w:r>
    </w:p>
    <w:p w14:paraId="0DB0F5C6" w14:textId="245F79EA" w:rsidR="00F66C5E" w:rsidRDefault="003B73C2" w:rsidP="00F66C5E">
      <w:pPr>
        <w:jc w:val="both"/>
        <w:rPr>
          <w:rFonts w:ascii="Arial" w:hAnsi="Arial" w:cs="Arial"/>
        </w:rPr>
      </w:pPr>
      <w:r>
        <w:rPr>
          <w:rFonts w:ascii="Arial" w:hAnsi="Arial" w:cs="Arial"/>
        </w:rPr>
        <w:t xml:space="preserve">Cargar e interactuar con el archivo que contiene los datos sobre las células cerebrales que se utilizaran, aplicarles la técnica de </w:t>
      </w:r>
      <w:proofErr w:type="spellStart"/>
      <w:r>
        <w:rPr>
          <w:rFonts w:ascii="Arial" w:hAnsi="Arial" w:cs="Arial"/>
        </w:rPr>
        <w:t>convex</w:t>
      </w:r>
      <w:proofErr w:type="spellEnd"/>
      <w:r>
        <w:rPr>
          <w:rFonts w:ascii="Arial" w:hAnsi="Arial" w:cs="Arial"/>
        </w:rPr>
        <w:t xml:space="preserve"> </w:t>
      </w:r>
      <w:proofErr w:type="spellStart"/>
      <w:r>
        <w:rPr>
          <w:rFonts w:ascii="Arial" w:hAnsi="Arial" w:cs="Arial"/>
        </w:rPr>
        <w:t>hull</w:t>
      </w:r>
      <w:proofErr w:type="spellEnd"/>
      <w:r>
        <w:rPr>
          <w:rFonts w:ascii="Arial" w:hAnsi="Arial" w:cs="Arial"/>
        </w:rPr>
        <w:t xml:space="preserve"> a cada uno de los clústeres existentes dentro de este archivo y mostrar de manera grafica el resultado, logrando identificar como están divididos estos clústeres y el </w:t>
      </w:r>
      <w:proofErr w:type="spellStart"/>
      <w:r>
        <w:rPr>
          <w:rFonts w:ascii="Arial" w:hAnsi="Arial" w:cs="Arial"/>
        </w:rPr>
        <w:t>convex</w:t>
      </w:r>
      <w:proofErr w:type="spellEnd"/>
      <w:r>
        <w:rPr>
          <w:rFonts w:ascii="Arial" w:hAnsi="Arial" w:cs="Arial"/>
        </w:rPr>
        <w:t xml:space="preserve"> </w:t>
      </w:r>
      <w:proofErr w:type="spellStart"/>
      <w:r>
        <w:rPr>
          <w:rFonts w:ascii="Arial" w:hAnsi="Arial" w:cs="Arial"/>
        </w:rPr>
        <w:t>hull</w:t>
      </w:r>
      <w:proofErr w:type="spellEnd"/>
      <w:r>
        <w:rPr>
          <w:rFonts w:ascii="Arial" w:hAnsi="Arial" w:cs="Arial"/>
        </w:rPr>
        <w:t xml:space="preserve"> que se les genera.</w:t>
      </w:r>
    </w:p>
    <w:p w14:paraId="2CA5ED8D" w14:textId="413498E9" w:rsidR="00C72032" w:rsidRDefault="00C72032" w:rsidP="00F66C5E">
      <w:pPr>
        <w:jc w:val="both"/>
        <w:rPr>
          <w:rFonts w:ascii="Arial" w:hAnsi="Arial" w:cs="Arial"/>
          <w:b/>
          <w:bCs/>
        </w:rPr>
      </w:pPr>
      <w:r>
        <w:rPr>
          <w:rFonts w:ascii="Arial" w:hAnsi="Arial" w:cs="Arial"/>
          <w:b/>
          <w:bCs/>
        </w:rPr>
        <w:t>Desarrollo:</w:t>
      </w:r>
    </w:p>
    <w:p w14:paraId="3116EAA2" w14:textId="77777777" w:rsidR="00190513" w:rsidRDefault="005A4B1C" w:rsidP="00F66C5E">
      <w:pPr>
        <w:jc w:val="both"/>
        <w:rPr>
          <w:rFonts w:ascii="Arial" w:hAnsi="Arial" w:cs="Arial"/>
        </w:rPr>
      </w:pPr>
      <w:r>
        <w:rPr>
          <w:rFonts w:ascii="Arial" w:hAnsi="Arial" w:cs="Arial"/>
        </w:rPr>
        <w:t xml:space="preserve">Se cargo el archivo a </w:t>
      </w:r>
      <w:proofErr w:type="spellStart"/>
      <w:r>
        <w:rPr>
          <w:rFonts w:ascii="Arial" w:hAnsi="Arial" w:cs="Arial"/>
        </w:rPr>
        <w:t>collab</w:t>
      </w:r>
      <w:proofErr w:type="spellEnd"/>
      <w:r>
        <w:rPr>
          <w:rFonts w:ascii="Arial" w:hAnsi="Arial" w:cs="Arial"/>
        </w:rPr>
        <w:t xml:space="preserve"> de los datos que se utilizaran, posteriormente se importaron las librerías que fueron necesarias para el desarrollo de esta actividad</w:t>
      </w:r>
      <w:r w:rsidR="00190513">
        <w:rPr>
          <w:rFonts w:ascii="Arial" w:hAnsi="Arial" w:cs="Arial"/>
        </w:rPr>
        <w:t>, estas librerías fueron:</w:t>
      </w:r>
    </w:p>
    <w:p w14:paraId="1BADE4CC" w14:textId="215FE999" w:rsidR="00190513" w:rsidRPr="00190513" w:rsidRDefault="00190513" w:rsidP="00190513">
      <w:pPr>
        <w:pStyle w:val="Prrafodelista"/>
        <w:numPr>
          <w:ilvl w:val="0"/>
          <w:numId w:val="5"/>
        </w:numPr>
        <w:jc w:val="both"/>
        <w:rPr>
          <w:rFonts w:ascii="Arial" w:hAnsi="Arial" w:cs="Arial"/>
        </w:rPr>
      </w:pPr>
      <w:proofErr w:type="spellStart"/>
      <w:r w:rsidRPr="00190513">
        <w:rPr>
          <w:rFonts w:ascii="Arial" w:hAnsi="Arial" w:cs="Arial"/>
        </w:rPr>
        <w:t>import</w:t>
      </w:r>
      <w:proofErr w:type="spellEnd"/>
      <w:r w:rsidRPr="00190513">
        <w:rPr>
          <w:rFonts w:ascii="Arial" w:hAnsi="Arial" w:cs="Arial"/>
        </w:rPr>
        <w:t xml:space="preserve"> </w:t>
      </w:r>
      <w:proofErr w:type="spellStart"/>
      <w:r w:rsidRPr="00190513">
        <w:rPr>
          <w:rFonts w:ascii="Arial" w:hAnsi="Arial" w:cs="Arial"/>
        </w:rPr>
        <w:t>anndata</w:t>
      </w:r>
      <w:proofErr w:type="spellEnd"/>
      <w:r w:rsidRPr="00190513">
        <w:rPr>
          <w:rFonts w:ascii="Arial" w:hAnsi="Arial" w:cs="Arial"/>
        </w:rPr>
        <w:t xml:space="preserve"> as ad</w:t>
      </w:r>
      <w:r>
        <w:rPr>
          <w:rFonts w:ascii="Arial" w:hAnsi="Arial" w:cs="Arial"/>
        </w:rPr>
        <w:t>. Para el uso del archivo que contenía los datos</w:t>
      </w:r>
    </w:p>
    <w:p w14:paraId="792F1922" w14:textId="31D39994" w:rsidR="00190513" w:rsidRPr="00190513" w:rsidRDefault="00190513" w:rsidP="00190513">
      <w:pPr>
        <w:pStyle w:val="Prrafodelista"/>
        <w:numPr>
          <w:ilvl w:val="0"/>
          <w:numId w:val="5"/>
        </w:numPr>
        <w:jc w:val="both"/>
        <w:rPr>
          <w:rFonts w:ascii="Arial" w:hAnsi="Arial" w:cs="Arial"/>
        </w:rPr>
      </w:pPr>
      <w:proofErr w:type="spellStart"/>
      <w:r w:rsidRPr="00190513">
        <w:rPr>
          <w:rFonts w:ascii="Arial" w:hAnsi="Arial" w:cs="Arial"/>
        </w:rPr>
        <w:t>import</w:t>
      </w:r>
      <w:proofErr w:type="spellEnd"/>
      <w:r w:rsidRPr="00190513">
        <w:rPr>
          <w:rFonts w:ascii="Arial" w:hAnsi="Arial" w:cs="Arial"/>
        </w:rPr>
        <w:t xml:space="preserve"> pandas as </w:t>
      </w:r>
      <w:proofErr w:type="spellStart"/>
      <w:r w:rsidRPr="00190513">
        <w:rPr>
          <w:rFonts w:ascii="Arial" w:hAnsi="Arial" w:cs="Arial"/>
        </w:rPr>
        <w:t>pd</w:t>
      </w:r>
      <w:proofErr w:type="spellEnd"/>
      <w:r>
        <w:rPr>
          <w:rFonts w:ascii="Arial" w:hAnsi="Arial" w:cs="Arial"/>
        </w:rPr>
        <w:t xml:space="preserve">. Para crear tablas de manera textual (verificación de </w:t>
      </w:r>
      <w:proofErr w:type="spellStart"/>
      <w:r>
        <w:rPr>
          <w:rFonts w:ascii="Arial" w:hAnsi="Arial" w:cs="Arial"/>
        </w:rPr>
        <w:t>IDs</w:t>
      </w:r>
      <w:proofErr w:type="spellEnd"/>
      <w:r>
        <w:rPr>
          <w:rFonts w:ascii="Arial" w:hAnsi="Arial" w:cs="Arial"/>
        </w:rPr>
        <w:t xml:space="preserve"> de clústeres y coordenadas).</w:t>
      </w:r>
    </w:p>
    <w:p w14:paraId="1EE438F2" w14:textId="7A8E323A" w:rsidR="00190513" w:rsidRPr="00190513" w:rsidRDefault="00190513" w:rsidP="00190513">
      <w:pPr>
        <w:pStyle w:val="Prrafodelista"/>
        <w:numPr>
          <w:ilvl w:val="0"/>
          <w:numId w:val="5"/>
        </w:numPr>
        <w:jc w:val="both"/>
        <w:rPr>
          <w:rFonts w:ascii="Arial" w:hAnsi="Arial" w:cs="Arial"/>
        </w:rPr>
      </w:pPr>
      <w:proofErr w:type="spellStart"/>
      <w:r w:rsidRPr="00190513">
        <w:rPr>
          <w:rFonts w:ascii="Arial" w:hAnsi="Arial" w:cs="Arial"/>
        </w:rPr>
        <w:t>import</w:t>
      </w:r>
      <w:proofErr w:type="spellEnd"/>
      <w:r w:rsidRPr="00190513">
        <w:rPr>
          <w:rFonts w:ascii="Arial" w:hAnsi="Arial" w:cs="Arial"/>
        </w:rPr>
        <w:t xml:space="preserve"> </w:t>
      </w:r>
      <w:proofErr w:type="spellStart"/>
      <w:proofErr w:type="gramStart"/>
      <w:r w:rsidRPr="00190513">
        <w:rPr>
          <w:rFonts w:ascii="Arial" w:hAnsi="Arial" w:cs="Arial"/>
        </w:rPr>
        <w:t>matplotlib.pyplot</w:t>
      </w:r>
      <w:proofErr w:type="spellEnd"/>
      <w:proofErr w:type="gramEnd"/>
      <w:r w:rsidRPr="00190513">
        <w:rPr>
          <w:rFonts w:ascii="Arial" w:hAnsi="Arial" w:cs="Arial"/>
        </w:rPr>
        <w:t xml:space="preserve"> as </w:t>
      </w:r>
      <w:proofErr w:type="spellStart"/>
      <w:r w:rsidRPr="00190513">
        <w:rPr>
          <w:rFonts w:ascii="Arial" w:hAnsi="Arial" w:cs="Arial"/>
        </w:rPr>
        <w:t>plt</w:t>
      </w:r>
      <w:proofErr w:type="spellEnd"/>
      <w:r>
        <w:rPr>
          <w:rFonts w:ascii="Arial" w:hAnsi="Arial" w:cs="Arial"/>
        </w:rPr>
        <w:t>. Para la demostración grafica de los datos.</w:t>
      </w:r>
    </w:p>
    <w:p w14:paraId="34695EAD" w14:textId="5B599AA2" w:rsidR="00190513" w:rsidRPr="00190513" w:rsidRDefault="00190513" w:rsidP="00190513">
      <w:pPr>
        <w:pStyle w:val="Prrafodelista"/>
        <w:numPr>
          <w:ilvl w:val="0"/>
          <w:numId w:val="5"/>
        </w:numPr>
        <w:jc w:val="both"/>
        <w:rPr>
          <w:rFonts w:ascii="Arial" w:hAnsi="Arial" w:cs="Arial"/>
        </w:rPr>
      </w:pPr>
      <w:proofErr w:type="spellStart"/>
      <w:r w:rsidRPr="00190513">
        <w:rPr>
          <w:rFonts w:ascii="Arial" w:hAnsi="Arial" w:cs="Arial"/>
        </w:rPr>
        <w:t>import</w:t>
      </w:r>
      <w:proofErr w:type="spellEnd"/>
      <w:r w:rsidRPr="00190513">
        <w:rPr>
          <w:rFonts w:ascii="Arial" w:hAnsi="Arial" w:cs="Arial"/>
        </w:rPr>
        <w:t xml:space="preserve"> </w:t>
      </w:r>
      <w:proofErr w:type="spellStart"/>
      <w:r w:rsidRPr="00190513">
        <w:rPr>
          <w:rFonts w:ascii="Arial" w:hAnsi="Arial" w:cs="Arial"/>
        </w:rPr>
        <w:t>seaborn</w:t>
      </w:r>
      <w:proofErr w:type="spellEnd"/>
      <w:r w:rsidRPr="00190513">
        <w:rPr>
          <w:rFonts w:ascii="Arial" w:hAnsi="Arial" w:cs="Arial"/>
        </w:rPr>
        <w:t xml:space="preserve"> as </w:t>
      </w:r>
      <w:proofErr w:type="spellStart"/>
      <w:r w:rsidRPr="00190513">
        <w:rPr>
          <w:rFonts w:ascii="Arial" w:hAnsi="Arial" w:cs="Arial"/>
        </w:rPr>
        <w:t>sns</w:t>
      </w:r>
      <w:proofErr w:type="spellEnd"/>
      <w:r>
        <w:rPr>
          <w:rFonts w:ascii="Arial" w:hAnsi="Arial" w:cs="Arial"/>
        </w:rPr>
        <w:t>. Implementa más funcionalidades para los gráficos.</w:t>
      </w:r>
    </w:p>
    <w:p w14:paraId="5D4E68B1" w14:textId="67717C4C" w:rsidR="006500B0" w:rsidRDefault="00190513" w:rsidP="00F66C5E">
      <w:pPr>
        <w:pStyle w:val="Prrafodelista"/>
        <w:numPr>
          <w:ilvl w:val="0"/>
          <w:numId w:val="5"/>
        </w:numPr>
        <w:jc w:val="both"/>
        <w:rPr>
          <w:rFonts w:ascii="Arial" w:hAnsi="Arial" w:cs="Arial"/>
        </w:rPr>
      </w:pPr>
      <w:proofErr w:type="spellStart"/>
      <w:r w:rsidRPr="00190513">
        <w:rPr>
          <w:rFonts w:ascii="Arial" w:hAnsi="Arial" w:cs="Arial"/>
        </w:rPr>
        <w:t>import</w:t>
      </w:r>
      <w:proofErr w:type="spellEnd"/>
      <w:r w:rsidRPr="00190513">
        <w:rPr>
          <w:rFonts w:ascii="Arial" w:hAnsi="Arial" w:cs="Arial"/>
        </w:rPr>
        <w:t xml:space="preserve"> </w:t>
      </w:r>
      <w:proofErr w:type="spellStart"/>
      <w:r w:rsidRPr="00190513">
        <w:rPr>
          <w:rFonts w:ascii="Arial" w:hAnsi="Arial" w:cs="Arial"/>
        </w:rPr>
        <w:t>numpy</w:t>
      </w:r>
      <w:proofErr w:type="spellEnd"/>
      <w:r w:rsidRPr="00190513">
        <w:rPr>
          <w:rFonts w:ascii="Arial" w:hAnsi="Arial" w:cs="Arial"/>
        </w:rPr>
        <w:t xml:space="preserve"> as </w:t>
      </w:r>
      <w:proofErr w:type="spellStart"/>
      <w:r w:rsidRPr="00190513">
        <w:rPr>
          <w:rFonts w:ascii="Arial" w:hAnsi="Arial" w:cs="Arial"/>
        </w:rPr>
        <w:t>np</w:t>
      </w:r>
      <w:proofErr w:type="spellEnd"/>
      <w:r>
        <w:rPr>
          <w:rFonts w:ascii="Arial" w:hAnsi="Arial" w:cs="Arial"/>
        </w:rPr>
        <w:t>. Saber el signo de un valor (positivo, negativo o cero).</w:t>
      </w:r>
      <w:r w:rsidR="006500B0" w:rsidRPr="00190513">
        <w:rPr>
          <w:rFonts w:ascii="Arial" w:hAnsi="Arial" w:cs="Arial"/>
        </w:rPr>
        <w:br/>
      </w:r>
    </w:p>
    <w:p w14:paraId="1397704F" w14:textId="784964EB" w:rsidR="00190513" w:rsidRDefault="00190513" w:rsidP="00190513">
      <w:pPr>
        <w:jc w:val="both"/>
        <w:rPr>
          <w:rFonts w:ascii="Arial" w:hAnsi="Arial" w:cs="Arial"/>
        </w:rPr>
      </w:pPr>
      <w:r>
        <w:rPr>
          <w:rFonts w:ascii="Arial" w:hAnsi="Arial" w:cs="Arial"/>
        </w:rPr>
        <w:t>El resto del código estará adjunto a esta actividad para evitar caer en la redundancia de, enseñar o tomar capturas de algo que esta adjunto.</w:t>
      </w:r>
    </w:p>
    <w:p w14:paraId="5D339B87" w14:textId="35D7C3D4" w:rsidR="00190513" w:rsidRPr="00190513" w:rsidRDefault="00190513" w:rsidP="00190513">
      <w:pPr>
        <w:jc w:val="both"/>
        <w:rPr>
          <w:rFonts w:ascii="Arial" w:hAnsi="Arial" w:cs="Arial"/>
        </w:rPr>
      </w:pPr>
      <w:r>
        <w:rPr>
          <w:rFonts w:ascii="Arial" w:hAnsi="Arial" w:cs="Arial"/>
        </w:rPr>
        <w:t xml:space="preserve">Ya que tenía las librerías obtuve los datos de los id clústeres junto con las coordenadas de estos e implemente el método </w:t>
      </w:r>
      <w:proofErr w:type="spellStart"/>
      <w:r>
        <w:rPr>
          <w:rFonts w:ascii="Arial" w:hAnsi="Arial" w:cs="Arial"/>
        </w:rPr>
        <w:t>convex</w:t>
      </w:r>
      <w:proofErr w:type="spellEnd"/>
      <w:r>
        <w:rPr>
          <w:rFonts w:ascii="Arial" w:hAnsi="Arial" w:cs="Arial"/>
        </w:rPr>
        <w:t xml:space="preserve"> para cada uno de los clústeres, posteriormente se crea la grafica enseñando por colores cada clúster y de una forma mas difuminada el </w:t>
      </w:r>
      <w:proofErr w:type="spellStart"/>
      <w:r>
        <w:rPr>
          <w:rFonts w:ascii="Arial" w:hAnsi="Arial" w:cs="Arial"/>
        </w:rPr>
        <w:t>hull</w:t>
      </w:r>
      <w:proofErr w:type="spellEnd"/>
      <w:r>
        <w:rPr>
          <w:rFonts w:ascii="Arial" w:hAnsi="Arial" w:cs="Arial"/>
        </w:rPr>
        <w:t xml:space="preserve"> de cada uno.</w:t>
      </w:r>
    </w:p>
    <w:p w14:paraId="2107DDDA" w14:textId="769B6177" w:rsidR="006500B0" w:rsidRPr="00C72032" w:rsidRDefault="006500B0" w:rsidP="00F66C5E">
      <w:pPr>
        <w:jc w:val="both"/>
        <w:rPr>
          <w:rFonts w:ascii="Arial" w:hAnsi="Arial" w:cs="Arial"/>
        </w:rPr>
      </w:pPr>
    </w:p>
    <w:p w14:paraId="3E6B5F6B" w14:textId="77777777" w:rsidR="00F33096" w:rsidRDefault="00F33096" w:rsidP="00F66C5E">
      <w:pPr>
        <w:jc w:val="both"/>
        <w:rPr>
          <w:rFonts w:ascii="Arial" w:hAnsi="Arial" w:cs="Arial"/>
        </w:rPr>
      </w:pPr>
    </w:p>
    <w:p w14:paraId="4EFF1905" w14:textId="3328BAA7" w:rsidR="009D0B81" w:rsidRDefault="009D0B81" w:rsidP="00F66C5E">
      <w:pPr>
        <w:jc w:val="both"/>
        <w:rPr>
          <w:rFonts w:ascii="Arial" w:hAnsi="Arial" w:cs="Arial"/>
        </w:rPr>
      </w:pPr>
      <w:r w:rsidRPr="009D0B81">
        <w:rPr>
          <w:rFonts w:ascii="Arial" w:hAnsi="Arial" w:cs="Arial"/>
        </w:rPr>
        <w:drawing>
          <wp:inline distT="0" distB="0" distL="0" distR="0" wp14:anchorId="3C8D7847" wp14:editId="1A4C0CF1">
            <wp:extent cx="3810532" cy="314369"/>
            <wp:effectExtent l="0" t="0" r="0" b="9525"/>
            <wp:docPr id="1834975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75383" name=""/>
                    <pic:cNvPicPr/>
                  </pic:nvPicPr>
                  <pic:blipFill>
                    <a:blip r:embed="rId8"/>
                    <a:stretch>
                      <a:fillRect/>
                    </a:stretch>
                  </pic:blipFill>
                  <pic:spPr>
                    <a:xfrm>
                      <a:off x="0" y="0"/>
                      <a:ext cx="3810532" cy="314369"/>
                    </a:xfrm>
                    <a:prstGeom prst="rect">
                      <a:avLst/>
                    </a:prstGeom>
                  </pic:spPr>
                </pic:pic>
              </a:graphicData>
            </a:graphic>
          </wp:inline>
        </w:drawing>
      </w:r>
    </w:p>
    <w:p w14:paraId="7D8027C0" w14:textId="077108A7" w:rsidR="009D0B81" w:rsidRDefault="009D0B81" w:rsidP="00F66C5E">
      <w:pPr>
        <w:jc w:val="both"/>
        <w:rPr>
          <w:rFonts w:ascii="Arial" w:hAnsi="Arial" w:cs="Arial"/>
        </w:rPr>
      </w:pPr>
      <w:r w:rsidRPr="009D0B81">
        <w:rPr>
          <w:rFonts w:ascii="Arial" w:hAnsi="Arial" w:cs="Arial"/>
        </w:rPr>
        <w:lastRenderedPageBreak/>
        <w:drawing>
          <wp:inline distT="0" distB="0" distL="0" distR="0" wp14:anchorId="166593C3" wp14:editId="7221C1EA">
            <wp:extent cx="3724795" cy="2238687"/>
            <wp:effectExtent l="0" t="0" r="9525" b="0"/>
            <wp:docPr id="72496089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60895" name="Imagen 1" descr="Texto, Carta&#10;&#10;Descripción generada automáticamente"/>
                    <pic:cNvPicPr/>
                  </pic:nvPicPr>
                  <pic:blipFill>
                    <a:blip r:embed="rId9"/>
                    <a:stretch>
                      <a:fillRect/>
                    </a:stretch>
                  </pic:blipFill>
                  <pic:spPr>
                    <a:xfrm>
                      <a:off x="0" y="0"/>
                      <a:ext cx="3724795" cy="2238687"/>
                    </a:xfrm>
                    <a:prstGeom prst="rect">
                      <a:avLst/>
                    </a:prstGeom>
                  </pic:spPr>
                </pic:pic>
              </a:graphicData>
            </a:graphic>
          </wp:inline>
        </w:drawing>
      </w:r>
    </w:p>
    <w:p w14:paraId="6998A210" w14:textId="55EE0AFD" w:rsidR="00F33096" w:rsidRDefault="00F33096" w:rsidP="00F66C5E">
      <w:pPr>
        <w:jc w:val="both"/>
        <w:rPr>
          <w:rFonts w:ascii="Arial" w:hAnsi="Arial" w:cs="Arial"/>
        </w:rPr>
      </w:pPr>
      <w:r w:rsidRPr="00F33096">
        <w:rPr>
          <w:rFonts w:ascii="Arial" w:hAnsi="Arial" w:cs="Arial"/>
        </w:rPr>
        <w:drawing>
          <wp:inline distT="0" distB="0" distL="0" distR="0" wp14:anchorId="28286D8B" wp14:editId="07865607">
            <wp:extent cx="5612130" cy="3692525"/>
            <wp:effectExtent l="0" t="0" r="7620" b="3175"/>
            <wp:docPr id="1143577847"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77847" name="Imagen 1" descr="Gráfico, Gráfico de dispersión&#10;&#10;Descripción generada automáticamente"/>
                    <pic:cNvPicPr/>
                  </pic:nvPicPr>
                  <pic:blipFill>
                    <a:blip r:embed="rId10"/>
                    <a:stretch>
                      <a:fillRect/>
                    </a:stretch>
                  </pic:blipFill>
                  <pic:spPr>
                    <a:xfrm>
                      <a:off x="0" y="0"/>
                      <a:ext cx="5612130" cy="3692525"/>
                    </a:xfrm>
                    <a:prstGeom prst="rect">
                      <a:avLst/>
                    </a:prstGeom>
                  </pic:spPr>
                </pic:pic>
              </a:graphicData>
            </a:graphic>
          </wp:inline>
        </w:drawing>
      </w:r>
    </w:p>
    <w:p w14:paraId="47304A20" w14:textId="77777777" w:rsidR="00BF6952" w:rsidRDefault="00BF6952" w:rsidP="00F66C5E">
      <w:pPr>
        <w:jc w:val="both"/>
        <w:rPr>
          <w:rFonts w:ascii="Arial" w:hAnsi="Arial" w:cs="Arial"/>
        </w:rPr>
      </w:pPr>
    </w:p>
    <w:p w14:paraId="679CDD89" w14:textId="0AD48B92" w:rsidR="00F33096" w:rsidRDefault="00F33096" w:rsidP="00F66C5E">
      <w:pPr>
        <w:jc w:val="both"/>
        <w:rPr>
          <w:rFonts w:ascii="Arial" w:hAnsi="Arial" w:cs="Arial"/>
        </w:rPr>
      </w:pPr>
      <w:r w:rsidRPr="00F33096">
        <w:rPr>
          <w:rFonts w:ascii="Arial" w:hAnsi="Arial" w:cs="Arial"/>
        </w:rPr>
        <w:lastRenderedPageBreak/>
        <w:drawing>
          <wp:inline distT="0" distB="0" distL="0" distR="0" wp14:anchorId="16FB15B1" wp14:editId="016F8A80">
            <wp:extent cx="5612130" cy="4123055"/>
            <wp:effectExtent l="0" t="0" r="7620" b="0"/>
            <wp:docPr id="99418831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88311" name="Imagen 1" descr="Gráfico&#10;&#10;Descripción generada automáticamente"/>
                    <pic:cNvPicPr/>
                  </pic:nvPicPr>
                  <pic:blipFill>
                    <a:blip r:embed="rId11"/>
                    <a:stretch>
                      <a:fillRect/>
                    </a:stretch>
                  </pic:blipFill>
                  <pic:spPr>
                    <a:xfrm>
                      <a:off x="0" y="0"/>
                      <a:ext cx="5612130" cy="4123055"/>
                    </a:xfrm>
                    <a:prstGeom prst="rect">
                      <a:avLst/>
                    </a:prstGeom>
                  </pic:spPr>
                </pic:pic>
              </a:graphicData>
            </a:graphic>
          </wp:inline>
        </w:drawing>
      </w:r>
    </w:p>
    <w:p w14:paraId="500A97FB" w14:textId="2303785C" w:rsidR="00BF6952" w:rsidRDefault="00BF6952" w:rsidP="00F66C5E">
      <w:pPr>
        <w:jc w:val="both"/>
        <w:rPr>
          <w:rFonts w:ascii="Arial" w:hAnsi="Arial" w:cs="Arial"/>
        </w:rPr>
      </w:pPr>
      <w:r w:rsidRPr="00BF6952">
        <w:rPr>
          <w:rFonts w:ascii="Arial" w:hAnsi="Arial" w:cs="Arial"/>
        </w:rPr>
        <w:drawing>
          <wp:inline distT="0" distB="0" distL="0" distR="0" wp14:anchorId="572D1EC9" wp14:editId="0AC6368F">
            <wp:extent cx="5612130" cy="4003040"/>
            <wp:effectExtent l="0" t="0" r="7620" b="0"/>
            <wp:docPr id="1143361570"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61570" name="Imagen 1" descr="Mapa&#10;&#10;Descripción generada automáticamente"/>
                    <pic:cNvPicPr/>
                  </pic:nvPicPr>
                  <pic:blipFill>
                    <a:blip r:embed="rId12"/>
                    <a:stretch>
                      <a:fillRect/>
                    </a:stretch>
                  </pic:blipFill>
                  <pic:spPr>
                    <a:xfrm>
                      <a:off x="0" y="0"/>
                      <a:ext cx="5612130" cy="4003040"/>
                    </a:xfrm>
                    <a:prstGeom prst="rect">
                      <a:avLst/>
                    </a:prstGeom>
                  </pic:spPr>
                </pic:pic>
              </a:graphicData>
            </a:graphic>
          </wp:inline>
        </w:drawing>
      </w:r>
    </w:p>
    <w:p w14:paraId="7DE49772" w14:textId="11953599" w:rsidR="00C72032" w:rsidRDefault="00C72032" w:rsidP="00F66C5E">
      <w:pPr>
        <w:jc w:val="both"/>
        <w:rPr>
          <w:rFonts w:ascii="Arial" w:hAnsi="Arial" w:cs="Arial"/>
          <w:b/>
          <w:bCs/>
        </w:rPr>
      </w:pPr>
      <w:r>
        <w:rPr>
          <w:rFonts w:ascii="Arial" w:hAnsi="Arial" w:cs="Arial"/>
          <w:b/>
          <w:bCs/>
        </w:rPr>
        <w:lastRenderedPageBreak/>
        <w:t>Conclusión:</w:t>
      </w:r>
    </w:p>
    <w:p w14:paraId="7A83403D" w14:textId="2163B629" w:rsidR="00032386" w:rsidRPr="00136007" w:rsidRDefault="00190513" w:rsidP="00F4180A">
      <w:pPr>
        <w:jc w:val="both"/>
        <w:rPr>
          <w:rFonts w:ascii="Arial" w:hAnsi="Arial" w:cs="Arial"/>
        </w:rPr>
      </w:pPr>
      <w:r>
        <w:rPr>
          <w:rFonts w:ascii="Arial" w:hAnsi="Arial" w:cs="Arial"/>
        </w:rPr>
        <w:t xml:space="preserve">En conclusión, en base a las imágenes se puede decir que las </w:t>
      </w:r>
      <w:r w:rsidR="00F4180A">
        <w:rPr>
          <w:rFonts w:ascii="Arial" w:hAnsi="Arial" w:cs="Arial"/>
        </w:rPr>
        <w:t>células</w:t>
      </w:r>
      <w:r>
        <w:rPr>
          <w:rFonts w:ascii="Arial" w:hAnsi="Arial" w:cs="Arial"/>
        </w:rPr>
        <w:t xml:space="preserve"> están repartidas de tal forma que no se encuentran regadas por todos lados, si se observa bien ningún punto esta de forma inesperada en algún sitio, todos están acomodades ya sea en mayor o menor proporción pero junto a otras </w:t>
      </w:r>
      <w:r w:rsidR="00F4180A">
        <w:rPr>
          <w:rFonts w:ascii="Arial" w:hAnsi="Arial" w:cs="Arial"/>
        </w:rPr>
        <w:t>células</w:t>
      </w:r>
      <w:r>
        <w:rPr>
          <w:rFonts w:ascii="Arial" w:hAnsi="Arial" w:cs="Arial"/>
        </w:rPr>
        <w:t xml:space="preserve">, con respecto al </w:t>
      </w:r>
      <w:r w:rsidR="00F4180A">
        <w:rPr>
          <w:rFonts w:ascii="Arial" w:hAnsi="Arial" w:cs="Arial"/>
        </w:rPr>
        <w:t>algoritmo</w:t>
      </w:r>
      <w:r>
        <w:rPr>
          <w:rFonts w:ascii="Arial" w:hAnsi="Arial" w:cs="Arial"/>
        </w:rPr>
        <w:t xml:space="preserve"> implementado</w:t>
      </w:r>
      <w:r w:rsidR="00F4180A">
        <w:rPr>
          <w:rFonts w:ascii="Arial" w:hAnsi="Arial" w:cs="Arial"/>
        </w:rPr>
        <w:t xml:space="preserve">, al ser usado por el método de fuerza bruta su complejidad obtenida fue de </w:t>
      </w:r>
      <w:r w:rsidR="00F4180A" w:rsidRPr="00F4180A">
        <w:rPr>
          <w:rFonts w:ascii="Arial" w:hAnsi="Arial" w:cs="Arial"/>
        </w:rPr>
        <w:t>O(n</w:t>
      </w:r>
      <w:r w:rsidR="00F4180A">
        <w:rPr>
          <w:rFonts w:ascii="Arial" w:hAnsi="Arial" w:cs="Arial"/>
        </w:rPr>
        <w:t>^</w:t>
      </w:r>
      <w:r w:rsidR="00F4180A" w:rsidRPr="00F4180A">
        <w:rPr>
          <w:rFonts w:ascii="Arial" w:hAnsi="Arial" w:cs="Arial"/>
        </w:rPr>
        <w:t>3)</w:t>
      </w:r>
      <w:r w:rsidR="00F4180A">
        <w:rPr>
          <w:rFonts w:ascii="Arial" w:hAnsi="Arial" w:cs="Arial"/>
        </w:rPr>
        <w:t xml:space="preserve"> ya que </w:t>
      </w:r>
      <w:r w:rsidR="00F4180A" w:rsidRPr="00F4180A">
        <w:rPr>
          <w:rFonts w:ascii="Arial" w:hAnsi="Arial" w:cs="Arial"/>
        </w:rPr>
        <w:t xml:space="preserve">revisaría todas las combinaciones de puntos posibles y verificaría si forman un lado del </w:t>
      </w:r>
      <w:proofErr w:type="spellStart"/>
      <w:r w:rsidR="00F4180A" w:rsidRPr="00F4180A">
        <w:rPr>
          <w:rFonts w:ascii="Arial" w:hAnsi="Arial" w:cs="Arial"/>
        </w:rPr>
        <w:t>hull</w:t>
      </w:r>
      <w:proofErr w:type="spellEnd"/>
      <w:r w:rsidR="00F4180A" w:rsidRPr="00F4180A">
        <w:rPr>
          <w:rFonts w:ascii="Arial" w:hAnsi="Arial" w:cs="Arial"/>
        </w:rPr>
        <w:t xml:space="preserve"> convexo</w:t>
      </w:r>
      <w:r w:rsidR="00F4180A">
        <w:rPr>
          <w:rFonts w:ascii="Arial" w:hAnsi="Arial" w:cs="Arial"/>
        </w:rPr>
        <w:t>.</w:t>
      </w:r>
    </w:p>
    <w:p w14:paraId="15364DCE" w14:textId="4BC8D2DE" w:rsidR="006500B0" w:rsidRDefault="006500B0" w:rsidP="00F66C5E">
      <w:pPr>
        <w:jc w:val="both"/>
        <w:rPr>
          <w:rFonts w:ascii="Arial" w:hAnsi="Arial" w:cs="Arial"/>
          <w:b/>
          <w:bCs/>
        </w:rPr>
      </w:pPr>
      <w:r>
        <w:rPr>
          <w:rFonts w:ascii="Arial" w:hAnsi="Arial" w:cs="Arial"/>
          <w:b/>
          <w:bCs/>
        </w:rPr>
        <w:t>Bibliografía:</w:t>
      </w:r>
    </w:p>
    <w:p w14:paraId="5742F922" w14:textId="254C2E5D" w:rsidR="00D26B86" w:rsidRDefault="00F4180A" w:rsidP="00B7729E">
      <w:pPr>
        <w:jc w:val="both"/>
        <w:rPr>
          <w:rFonts w:ascii="Arial" w:hAnsi="Arial" w:cs="Arial"/>
        </w:rPr>
      </w:pPr>
      <w:r w:rsidRPr="00F4180A">
        <w:rPr>
          <w:rFonts w:ascii="Arial" w:hAnsi="Arial" w:cs="Arial"/>
        </w:rPr>
        <w:t xml:space="preserve">CELLXGENE | Explorer. (s. f.). </w:t>
      </w:r>
      <w:hyperlink r:id="rId13" w:history="1">
        <w:r w:rsidRPr="00262767">
          <w:rPr>
            <w:rStyle w:val="Hipervnculo"/>
            <w:rFonts w:ascii="Arial" w:hAnsi="Arial" w:cs="Arial"/>
          </w:rPr>
          <w:t>https://cellxgene.cziscience.com/e/f16f4108-7873-4035-9989-3748da1a7ff1.cxg/</w:t>
        </w:r>
      </w:hyperlink>
    </w:p>
    <w:p w14:paraId="31029CCE" w14:textId="373F4888" w:rsidR="00F4180A" w:rsidRDefault="00F4180A" w:rsidP="00F4180A">
      <w:pPr>
        <w:jc w:val="both"/>
        <w:rPr>
          <w:rFonts w:ascii="Arial" w:hAnsi="Arial" w:cs="Arial"/>
        </w:rPr>
      </w:pPr>
      <w:proofErr w:type="spellStart"/>
      <w:r w:rsidRPr="00F4180A">
        <w:rPr>
          <w:rFonts w:ascii="Arial" w:hAnsi="Arial" w:cs="Arial"/>
        </w:rPr>
        <w:t>Siletti</w:t>
      </w:r>
      <w:proofErr w:type="spellEnd"/>
      <w:r w:rsidRPr="00F4180A">
        <w:rPr>
          <w:rFonts w:ascii="Arial" w:hAnsi="Arial" w:cs="Arial"/>
        </w:rPr>
        <w:t xml:space="preserve">, K., Hodge, R., </w:t>
      </w:r>
      <w:proofErr w:type="spellStart"/>
      <w:r w:rsidRPr="00F4180A">
        <w:rPr>
          <w:rFonts w:ascii="Arial" w:hAnsi="Arial" w:cs="Arial"/>
        </w:rPr>
        <w:t>Albiach</w:t>
      </w:r>
      <w:proofErr w:type="spellEnd"/>
      <w:r w:rsidRPr="00F4180A">
        <w:rPr>
          <w:rFonts w:ascii="Arial" w:hAnsi="Arial" w:cs="Arial"/>
        </w:rPr>
        <w:t xml:space="preserve">, A. M., Lee, K. W., </w:t>
      </w:r>
      <w:proofErr w:type="spellStart"/>
      <w:r w:rsidRPr="00F4180A">
        <w:rPr>
          <w:rFonts w:ascii="Arial" w:hAnsi="Arial" w:cs="Arial"/>
        </w:rPr>
        <w:t>Ding</w:t>
      </w:r>
      <w:proofErr w:type="spellEnd"/>
      <w:r w:rsidRPr="00F4180A">
        <w:rPr>
          <w:rFonts w:ascii="Arial" w:hAnsi="Arial" w:cs="Arial"/>
        </w:rPr>
        <w:t xml:space="preserve">, S., </w:t>
      </w:r>
      <w:proofErr w:type="spellStart"/>
      <w:r w:rsidRPr="00F4180A">
        <w:rPr>
          <w:rFonts w:ascii="Arial" w:hAnsi="Arial" w:cs="Arial"/>
        </w:rPr>
        <w:t>Hu</w:t>
      </w:r>
      <w:proofErr w:type="spellEnd"/>
      <w:r w:rsidRPr="00F4180A">
        <w:rPr>
          <w:rFonts w:ascii="Arial" w:hAnsi="Arial" w:cs="Arial"/>
        </w:rPr>
        <w:t xml:space="preserve">, L., </w:t>
      </w:r>
      <w:proofErr w:type="spellStart"/>
      <w:r w:rsidRPr="00F4180A">
        <w:rPr>
          <w:rFonts w:ascii="Arial" w:hAnsi="Arial" w:cs="Arial"/>
        </w:rPr>
        <w:t>Lönnerberg</w:t>
      </w:r>
      <w:proofErr w:type="spellEnd"/>
      <w:r w:rsidRPr="00F4180A">
        <w:rPr>
          <w:rFonts w:ascii="Arial" w:hAnsi="Arial" w:cs="Arial"/>
        </w:rPr>
        <w:t xml:space="preserve">, P., </w:t>
      </w:r>
      <w:proofErr w:type="spellStart"/>
      <w:r w:rsidRPr="00F4180A">
        <w:rPr>
          <w:rFonts w:ascii="Arial" w:hAnsi="Arial" w:cs="Arial"/>
        </w:rPr>
        <w:t>Bakken</w:t>
      </w:r>
      <w:proofErr w:type="spellEnd"/>
      <w:r w:rsidRPr="00F4180A">
        <w:rPr>
          <w:rFonts w:ascii="Arial" w:hAnsi="Arial" w:cs="Arial"/>
        </w:rPr>
        <w:t xml:space="preserve">, T., Casper, T., Clark, M., Dee, N., </w:t>
      </w:r>
      <w:proofErr w:type="spellStart"/>
      <w:r w:rsidRPr="00F4180A">
        <w:rPr>
          <w:rFonts w:ascii="Arial" w:hAnsi="Arial" w:cs="Arial"/>
        </w:rPr>
        <w:t>Gloe</w:t>
      </w:r>
      <w:proofErr w:type="spellEnd"/>
      <w:r w:rsidRPr="00F4180A">
        <w:rPr>
          <w:rFonts w:ascii="Arial" w:hAnsi="Arial" w:cs="Arial"/>
        </w:rPr>
        <w:t xml:space="preserve">, J., </w:t>
      </w:r>
      <w:proofErr w:type="spellStart"/>
      <w:r w:rsidRPr="00F4180A">
        <w:rPr>
          <w:rFonts w:ascii="Arial" w:hAnsi="Arial" w:cs="Arial"/>
        </w:rPr>
        <w:t>Hirschstein</w:t>
      </w:r>
      <w:proofErr w:type="spellEnd"/>
      <w:r w:rsidRPr="00F4180A">
        <w:rPr>
          <w:rFonts w:ascii="Arial" w:hAnsi="Arial" w:cs="Arial"/>
        </w:rPr>
        <w:t xml:space="preserve">, D., </w:t>
      </w:r>
      <w:proofErr w:type="spellStart"/>
      <w:r w:rsidRPr="00F4180A">
        <w:rPr>
          <w:rFonts w:ascii="Arial" w:hAnsi="Arial" w:cs="Arial"/>
        </w:rPr>
        <w:t>Shapovalova</w:t>
      </w:r>
      <w:proofErr w:type="spellEnd"/>
      <w:r w:rsidRPr="00F4180A">
        <w:rPr>
          <w:rFonts w:ascii="Arial" w:hAnsi="Arial" w:cs="Arial"/>
        </w:rPr>
        <w:t xml:space="preserve">, N. V., Keene, C. D., </w:t>
      </w:r>
      <w:proofErr w:type="spellStart"/>
      <w:r w:rsidRPr="00F4180A">
        <w:rPr>
          <w:rFonts w:ascii="Arial" w:hAnsi="Arial" w:cs="Arial"/>
        </w:rPr>
        <w:t>Nyhus</w:t>
      </w:r>
      <w:proofErr w:type="spellEnd"/>
      <w:r w:rsidRPr="00F4180A">
        <w:rPr>
          <w:rFonts w:ascii="Arial" w:hAnsi="Arial" w:cs="Arial"/>
        </w:rPr>
        <w:t xml:space="preserve">, J., Tung, H., </w:t>
      </w:r>
      <w:proofErr w:type="spellStart"/>
      <w:r w:rsidRPr="00F4180A">
        <w:rPr>
          <w:rFonts w:ascii="Arial" w:hAnsi="Arial" w:cs="Arial"/>
        </w:rPr>
        <w:t>Yanny</w:t>
      </w:r>
      <w:proofErr w:type="spellEnd"/>
      <w:r w:rsidRPr="00F4180A">
        <w:rPr>
          <w:rFonts w:ascii="Arial" w:hAnsi="Arial" w:cs="Arial"/>
        </w:rPr>
        <w:t xml:space="preserve">, A. M., Arenas, E., . . . </w:t>
      </w:r>
      <w:proofErr w:type="spellStart"/>
      <w:r w:rsidRPr="00F4180A">
        <w:rPr>
          <w:rFonts w:ascii="Arial" w:hAnsi="Arial" w:cs="Arial"/>
        </w:rPr>
        <w:t>Linnarsson</w:t>
      </w:r>
      <w:proofErr w:type="spellEnd"/>
      <w:r w:rsidRPr="00F4180A">
        <w:rPr>
          <w:rFonts w:ascii="Arial" w:hAnsi="Arial" w:cs="Arial"/>
        </w:rPr>
        <w:t xml:space="preserve">, S. (2023). </w:t>
      </w:r>
      <w:proofErr w:type="spellStart"/>
      <w:r w:rsidRPr="00F4180A">
        <w:rPr>
          <w:rFonts w:ascii="Arial" w:hAnsi="Arial" w:cs="Arial"/>
        </w:rPr>
        <w:t>Transcriptomic</w:t>
      </w:r>
      <w:proofErr w:type="spellEnd"/>
      <w:r w:rsidRPr="00F4180A">
        <w:rPr>
          <w:rFonts w:ascii="Arial" w:hAnsi="Arial" w:cs="Arial"/>
        </w:rPr>
        <w:t xml:space="preserve"> </w:t>
      </w:r>
      <w:proofErr w:type="spellStart"/>
      <w:r w:rsidRPr="00F4180A">
        <w:rPr>
          <w:rFonts w:ascii="Arial" w:hAnsi="Arial" w:cs="Arial"/>
        </w:rPr>
        <w:t>diversity</w:t>
      </w:r>
      <w:proofErr w:type="spellEnd"/>
      <w:r w:rsidRPr="00F4180A">
        <w:rPr>
          <w:rFonts w:ascii="Arial" w:hAnsi="Arial" w:cs="Arial"/>
        </w:rPr>
        <w:t xml:space="preserve"> </w:t>
      </w:r>
      <w:proofErr w:type="spellStart"/>
      <w:r w:rsidRPr="00F4180A">
        <w:rPr>
          <w:rFonts w:ascii="Arial" w:hAnsi="Arial" w:cs="Arial"/>
        </w:rPr>
        <w:t>of</w:t>
      </w:r>
      <w:proofErr w:type="spellEnd"/>
      <w:r w:rsidRPr="00F4180A">
        <w:rPr>
          <w:rFonts w:ascii="Arial" w:hAnsi="Arial" w:cs="Arial"/>
        </w:rPr>
        <w:t xml:space="preserve"> </w:t>
      </w:r>
      <w:proofErr w:type="spellStart"/>
      <w:r w:rsidRPr="00F4180A">
        <w:rPr>
          <w:rFonts w:ascii="Arial" w:hAnsi="Arial" w:cs="Arial"/>
        </w:rPr>
        <w:t>cell</w:t>
      </w:r>
      <w:proofErr w:type="spellEnd"/>
      <w:r w:rsidRPr="00F4180A">
        <w:rPr>
          <w:rFonts w:ascii="Arial" w:hAnsi="Arial" w:cs="Arial"/>
        </w:rPr>
        <w:t xml:space="preserve"> </w:t>
      </w:r>
      <w:proofErr w:type="spellStart"/>
      <w:r w:rsidRPr="00F4180A">
        <w:rPr>
          <w:rFonts w:ascii="Arial" w:hAnsi="Arial" w:cs="Arial"/>
        </w:rPr>
        <w:t>types</w:t>
      </w:r>
      <w:proofErr w:type="spellEnd"/>
      <w:r w:rsidRPr="00F4180A">
        <w:rPr>
          <w:rFonts w:ascii="Arial" w:hAnsi="Arial" w:cs="Arial"/>
        </w:rPr>
        <w:t xml:space="preserve"> </w:t>
      </w:r>
      <w:proofErr w:type="spellStart"/>
      <w:r w:rsidRPr="00F4180A">
        <w:rPr>
          <w:rFonts w:ascii="Arial" w:hAnsi="Arial" w:cs="Arial"/>
        </w:rPr>
        <w:t>across</w:t>
      </w:r>
      <w:proofErr w:type="spellEnd"/>
      <w:r w:rsidRPr="00F4180A">
        <w:rPr>
          <w:rFonts w:ascii="Arial" w:hAnsi="Arial" w:cs="Arial"/>
        </w:rPr>
        <w:t xml:space="preserve"> </w:t>
      </w:r>
      <w:proofErr w:type="spellStart"/>
      <w:r w:rsidRPr="00F4180A">
        <w:rPr>
          <w:rFonts w:ascii="Arial" w:hAnsi="Arial" w:cs="Arial"/>
        </w:rPr>
        <w:t>the</w:t>
      </w:r>
      <w:proofErr w:type="spellEnd"/>
      <w:r w:rsidRPr="00F4180A">
        <w:rPr>
          <w:rFonts w:ascii="Arial" w:hAnsi="Arial" w:cs="Arial"/>
        </w:rPr>
        <w:t xml:space="preserve"> </w:t>
      </w:r>
      <w:proofErr w:type="spellStart"/>
      <w:r w:rsidRPr="00F4180A">
        <w:rPr>
          <w:rFonts w:ascii="Arial" w:hAnsi="Arial" w:cs="Arial"/>
        </w:rPr>
        <w:t>adult</w:t>
      </w:r>
      <w:proofErr w:type="spellEnd"/>
      <w:r w:rsidRPr="00F4180A">
        <w:rPr>
          <w:rFonts w:ascii="Arial" w:hAnsi="Arial" w:cs="Arial"/>
        </w:rPr>
        <w:t xml:space="preserve"> human </w:t>
      </w:r>
      <w:proofErr w:type="spellStart"/>
      <w:r w:rsidRPr="00F4180A">
        <w:rPr>
          <w:rFonts w:ascii="Arial" w:hAnsi="Arial" w:cs="Arial"/>
        </w:rPr>
        <w:t>brain</w:t>
      </w:r>
      <w:proofErr w:type="spellEnd"/>
      <w:r w:rsidRPr="00F4180A">
        <w:rPr>
          <w:rFonts w:ascii="Arial" w:hAnsi="Arial" w:cs="Arial"/>
        </w:rPr>
        <w:t xml:space="preserve">. </w:t>
      </w:r>
      <w:proofErr w:type="spellStart"/>
      <w:r w:rsidRPr="00F4180A">
        <w:rPr>
          <w:rFonts w:ascii="Arial" w:hAnsi="Arial" w:cs="Arial"/>
          <w:i/>
          <w:iCs/>
        </w:rPr>
        <w:t>Science</w:t>
      </w:r>
      <w:proofErr w:type="spellEnd"/>
      <w:r w:rsidRPr="00F4180A">
        <w:rPr>
          <w:rFonts w:ascii="Arial" w:hAnsi="Arial" w:cs="Arial"/>
        </w:rPr>
        <w:t xml:space="preserve">, </w:t>
      </w:r>
      <w:r w:rsidRPr="00F4180A">
        <w:rPr>
          <w:rFonts w:ascii="Arial" w:hAnsi="Arial" w:cs="Arial"/>
          <w:i/>
          <w:iCs/>
        </w:rPr>
        <w:t>382</w:t>
      </w:r>
      <w:r w:rsidRPr="00F4180A">
        <w:rPr>
          <w:rFonts w:ascii="Arial" w:hAnsi="Arial" w:cs="Arial"/>
        </w:rPr>
        <w:t xml:space="preserve">(6667). </w:t>
      </w:r>
      <w:hyperlink r:id="rId14" w:history="1">
        <w:r w:rsidRPr="00F4180A">
          <w:rPr>
            <w:rStyle w:val="Hipervnculo"/>
            <w:rFonts w:ascii="Arial" w:hAnsi="Arial" w:cs="Arial"/>
          </w:rPr>
          <w:t>https://doi.org/10.1126/science.add7046</w:t>
        </w:r>
      </w:hyperlink>
    </w:p>
    <w:p w14:paraId="06A77316" w14:textId="205155D8" w:rsidR="00F4180A" w:rsidRDefault="00F4180A" w:rsidP="00F4180A">
      <w:pPr>
        <w:jc w:val="both"/>
        <w:rPr>
          <w:rFonts w:ascii="Arial" w:hAnsi="Arial" w:cs="Arial"/>
        </w:rPr>
      </w:pPr>
      <w:r w:rsidRPr="00F4180A">
        <w:rPr>
          <w:rFonts w:ascii="Arial" w:hAnsi="Arial" w:cs="Arial"/>
        </w:rPr>
        <w:t xml:space="preserve">Brute </w:t>
      </w:r>
      <w:proofErr w:type="spellStart"/>
      <w:r w:rsidRPr="00F4180A">
        <w:rPr>
          <w:rFonts w:ascii="Arial" w:hAnsi="Arial" w:cs="Arial"/>
        </w:rPr>
        <w:t>Force</w:t>
      </w:r>
      <w:proofErr w:type="spellEnd"/>
      <w:r w:rsidRPr="00F4180A">
        <w:rPr>
          <w:rFonts w:ascii="Arial" w:hAnsi="Arial" w:cs="Arial"/>
        </w:rPr>
        <w:t xml:space="preserve"> </w:t>
      </w:r>
      <w:proofErr w:type="spellStart"/>
      <w:r w:rsidRPr="00F4180A">
        <w:rPr>
          <w:rFonts w:ascii="Arial" w:hAnsi="Arial" w:cs="Arial"/>
        </w:rPr>
        <w:t>Closest</w:t>
      </w:r>
      <w:proofErr w:type="spellEnd"/>
      <w:r w:rsidRPr="00F4180A">
        <w:rPr>
          <w:rFonts w:ascii="Arial" w:hAnsi="Arial" w:cs="Arial"/>
        </w:rPr>
        <w:t xml:space="preserve"> </w:t>
      </w:r>
      <w:proofErr w:type="spellStart"/>
      <w:r w:rsidRPr="00F4180A">
        <w:rPr>
          <w:rFonts w:ascii="Arial" w:hAnsi="Arial" w:cs="Arial"/>
        </w:rPr>
        <w:t>Pair</w:t>
      </w:r>
      <w:proofErr w:type="spellEnd"/>
      <w:r w:rsidRPr="00F4180A">
        <w:rPr>
          <w:rFonts w:ascii="Arial" w:hAnsi="Arial" w:cs="Arial"/>
        </w:rPr>
        <w:t xml:space="preserve"> and </w:t>
      </w:r>
      <w:proofErr w:type="spellStart"/>
      <w:r w:rsidRPr="00F4180A">
        <w:rPr>
          <w:rFonts w:ascii="Arial" w:hAnsi="Arial" w:cs="Arial"/>
        </w:rPr>
        <w:t>Convex</w:t>
      </w:r>
      <w:proofErr w:type="spellEnd"/>
      <w:r w:rsidRPr="00F4180A">
        <w:rPr>
          <w:rFonts w:ascii="Arial" w:hAnsi="Arial" w:cs="Arial"/>
        </w:rPr>
        <w:t xml:space="preserve">-Hull. (s. f.). </w:t>
      </w:r>
      <w:hyperlink r:id="rId15" w:history="1">
        <w:r w:rsidRPr="00F1771F">
          <w:rPr>
            <w:rStyle w:val="Hipervnculo"/>
            <w:rFonts w:ascii="Arial" w:hAnsi="Arial" w:cs="Arial"/>
          </w:rPr>
          <w:t>https://www.csl.mtu.edu/cs4321/www/Lectures/Lecture%206%20-%20Brute%20Force%20Closest%20Pair%20and%20Convex%20and%20Exhausive%20Search.htm</w:t>
        </w:r>
      </w:hyperlink>
    </w:p>
    <w:p w14:paraId="35DA4E3D" w14:textId="652E8B69" w:rsidR="00F4180A" w:rsidRDefault="00F4180A" w:rsidP="00F4180A">
      <w:pPr>
        <w:jc w:val="both"/>
        <w:rPr>
          <w:rFonts w:ascii="Arial" w:hAnsi="Arial" w:cs="Arial"/>
        </w:rPr>
      </w:pPr>
      <w:hyperlink r:id="rId16" w:history="1">
        <w:r w:rsidRPr="00F1771F">
          <w:rPr>
            <w:rStyle w:val="Hipervnculo"/>
            <w:rFonts w:ascii="Arial" w:hAnsi="Arial" w:cs="Arial"/>
          </w:rPr>
          <w:t>https://www.youtube.com/watch?v=Fmlo7nL9DME</w:t>
        </w:r>
      </w:hyperlink>
    </w:p>
    <w:p w14:paraId="0D34B603" w14:textId="77777777" w:rsidR="00F4180A" w:rsidRPr="00F4180A" w:rsidRDefault="00F4180A" w:rsidP="00F4180A">
      <w:pPr>
        <w:jc w:val="both"/>
        <w:rPr>
          <w:rFonts w:ascii="Arial" w:hAnsi="Arial" w:cs="Arial"/>
        </w:rPr>
      </w:pPr>
    </w:p>
    <w:p w14:paraId="0852A6C9" w14:textId="77777777" w:rsidR="00F4180A" w:rsidRDefault="00F4180A" w:rsidP="00B7729E">
      <w:pPr>
        <w:jc w:val="both"/>
        <w:rPr>
          <w:rFonts w:ascii="Arial" w:hAnsi="Arial" w:cs="Arial"/>
        </w:rPr>
      </w:pPr>
    </w:p>
    <w:p w14:paraId="4510C5F9" w14:textId="77777777" w:rsidR="00F4180A" w:rsidRPr="00D26B86" w:rsidRDefault="00F4180A" w:rsidP="00B7729E">
      <w:pPr>
        <w:jc w:val="both"/>
        <w:rPr>
          <w:rFonts w:ascii="Arial" w:hAnsi="Arial" w:cs="Arial"/>
        </w:rPr>
      </w:pPr>
    </w:p>
    <w:sectPr w:rsidR="00F4180A" w:rsidRPr="00D26B86">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B992B" w14:textId="77777777" w:rsidR="009A2CE8" w:rsidRDefault="009A2CE8" w:rsidP="00D26B86">
      <w:pPr>
        <w:spacing w:after="0" w:line="240" w:lineRule="auto"/>
      </w:pPr>
      <w:r>
        <w:separator/>
      </w:r>
    </w:p>
  </w:endnote>
  <w:endnote w:type="continuationSeparator" w:id="0">
    <w:p w14:paraId="1522A03A" w14:textId="77777777" w:rsidR="009A2CE8" w:rsidRDefault="009A2CE8" w:rsidP="00D26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0B493" w14:textId="77777777" w:rsidR="009A2CE8" w:rsidRDefault="009A2CE8" w:rsidP="00D26B86">
      <w:pPr>
        <w:spacing w:after="0" w:line="240" w:lineRule="auto"/>
      </w:pPr>
      <w:r>
        <w:separator/>
      </w:r>
    </w:p>
  </w:footnote>
  <w:footnote w:type="continuationSeparator" w:id="0">
    <w:p w14:paraId="6E5E46F2" w14:textId="77777777" w:rsidR="009A2CE8" w:rsidRDefault="009A2CE8" w:rsidP="00D26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B308E" w14:textId="0725D725" w:rsidR="00D26B86" w:rsidRDefault="00D26B86">
    <w:pPr>
      <w:pStyle w:val="Encabezado"/>
    </w:pPr>
    <w:r>
      <w:t>Roberto Daniel Iñiguez Martinez de Castro</w:t>
    </w:r>
    <w:r>
      <w:tab/>
    </w:r>
    <w:r>
      <w:tab/>
    </w:r>
    <w:r w:rsidR="00E93D5A">
      <w:t>1</w:t>
    </w:r>
    <w:r>
      <w:t>7/0</w:t>
    </w:r>
    <w:r w:rsidR="00E93D5A">
      <w:t>9</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16BE8"/>
    <w:multiLevelType w:val="hybridMultilevel"/>
    <w:tmpl w:val="013C94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F94CF6"/>
    <w:multiLevelType w:val="hybridMultilevel"/>
    <w:tmpl w:val="8B188C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0A1323"/>
    <w:multiLevelType w:val="hybridMultilevel"/>
    <w:tmpl w:val="B9EAF1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B013931"/>
    <w:multiLevelType w:val="hybridMultilevel"/>
    <w:tmpl w:val="B50E78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B945BB7"/>
    <w:multiLevelType w:val="hybridMultilevel"/>
    <w:tmpl w:val="6EA4FE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33876400">
    <w:abstractNumId w:val="0"/>
  </w:num>
  <w:num w:numId="2" w16cid:durableId="1627391138">
    <w:abstractNumId w:val="4"/>
  </w:num>
  <w:num w:numId="3" w16cid:durableId="918908012">
    <w:abstractNumId w:val="2"/>
  </w:num>
  <w:num w:numId="4" w16cid:durableId="1964723039">
    <w:abstractNumId w:val="3"/>
  </w:num>
  <w:num w:numId="5" w16cid:durableId="1908495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86"/>
    <w:rsid w:val="00032386"/>
    <w:rsid w:val="00067AD6"/>
    <w:rsid w:val="0012724D"/>
    <w:rsid w:val="00136007"/>
    <w:rsid w:val="00190513"/>
    <w:rsid w:val="003B73C2"/>
    <w:rsid w:val="00444D8C"/>
    <w:rsid w:val="00472A12"/>
    <w:rsid w:val="00496F63"/>
    <w:rsid w:val="004E7AF2"/>
    <w:rsid w:val="005A4B1C"/>
    <w:rsid w:val="005E5C2C"/>
    <w:rsid w:val="00607492"/>
    <w:rsid w:val="006500B0"/>
    <w:rsid w:val="007908F7"/>
    <w:rsid w:val="007C5271"/>
    <w:rsid w:val="00875F6F"/>
    <w:rsid w:val="009A2CE8"/>
    <w:rsid w:val="009D0B81"/>
    <w:rsid w:val="00A958B5"/>
    <w:rsid w:val="00B7729E"/>
    <w:rsid w:val="00BF6952"/>
    <w:rsid w:val="00C72032"/>
    <w:rsid w:val="00D26B86"/>
    <w:rsid w:val="00E93D5A"/>
    <w:rsid w:val="00ED62F7"/>
    <w:rsid w:val="00F33096"/>
    <w:rsid w:val="00F4180A"/>
    <w:rsid w:val="00F66C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D624"/>
  <w15:chartTrackingRefBased/>
  <w15:docId w15:val="{8223AAE2-B49C-4178-B3FC-69276197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6B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26B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26B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26B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26B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6B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6B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6B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6B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6B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26B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26B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26B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26B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6B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6B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6B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6B86"/>
    <w:rPr>
      <w:rFonts w:eastAsiaTheme="majorEastAsia" w:cstheme="majorBidi"/>
      <w:color w:val="272727" w:themeColor="text1" w:themeTint="D8"/>
    </w:rPr>
  </w:style>
  <w:style w:type="paragraph" w:styleId="Ttulo">
    <w:name w:val="Title"/>
    <w:basedOn w:val="Normal"/>
    <w:next w:val="Normal"/>
    <w:link w:val="TtuloCar"/>
    <w:uiPriority w:val="10"/>
    <w:qFormat/>
    <w:rsid w:val="00D26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6B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6B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6B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6B86"/>
    <w:pPr>
      <w:spacing w:before="160"/>
      <w:jc w:val="center"/>
    </w:pPr>
    <w:rPr>
      <w:i/>
      <w:iCs/>
      <w:color w:val="404040" w:themeColor="text1" w:themeTint="BF"/>
    </w:rPr>
  </w:style>
  <w:style w:type="character" w:customStyle="1" w:styleId="CitaCar">
    <w:name w:val="Cita Car"/>
    <w:basedOn w:val="Fuentedeprrafopredeter"/>
    <w:link w:val="Cita"/>
    <w:uiPriority w:val="29"/>
    <w:rsid w:val="00D26B86"/>
    <w:rPr>
      <w:i/>
      <w:iCs/>
      <w:color w:val="404040" w:themeColor="text1" w:themeTint="BF"/>
    </w:rPr>
  </w:style>
  <w:style w:type="paragraph" w:styleId="Prrafodelista">
    <w:name w:val="List Paragraph"/>
    <w:basedOn w:val="Normal"/>
    <w:uiPriority w:val="34"/>
    <w:qFormat/>
    <w:rsid w:val="00D26B86"/>
    <w:pPr>
      <w:ind w:left="720"/>
      <w:contextualSpacing/>
    </w:pPr>
  </w:style>
  <w:style w:type="character" w:styleId="nfasisintenso">
    <w:name w:val="Intense Emphasis"/>
    <w:basedOn w:val="Fuentedeprrafopredeter"/>
    <w:uiPriority w:val="21"/>
    <w:qFormat/>
    <w:rsid w:val="00D26B86"/>
    <w:rPr>
      <w:i/>
      <w:iCs/>
      <w:color w:val="0F4761" w:themeColor="accent1" w:themeShade="BF"/>
    </w:rPr>
  </w:style>
  <w:style w:type="paragraph" w:styleId="Citadestacada">
    <w:name w:val="Intense Quote"/>
    <w:basedOn w:val="Normal"/>
    <w:next w:val="Normal"/>
    <w:link w:val="CitadestacadaCar"/>
    <w:uiPriority w:val="30"/>
    <w:qFormat/>
    <w:rsid w:val="00D26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6B86"/>
    <w:rPr>
      <w:i/>
      <w:iCs/>
      <w:color w:val="0F4761" w:themeColor="accent1" w:themeShade="BF"/>
    </w:rPr>
  </w:style>
  <w:style w:type="character" w:styleId="Referenciaintensa">
    <w:name w:val="Intense Reference"/>
    <w:basedOn w:val="Fuentedeprrafopredeter"/>
    <w:uiPriority w:val="32"/>
    <w:qFormat/>
    <w:rsid w:val="00D26B86"/>
    <w:rPr>
      <w:b/>
      <w:bCs/>
      <w:smallCaps/>
      <w:color w:val="0F4761" w:themeColor="accent1" w:themeShade="BF"/>
      <w:spacing w:val="5"/>
    </w:rPr>
  </w:style>
  <w:style w:type="paragraph" w:styleId="Encabezado">
    <w:name w:val="header"/>
    <w:basedOn w:val="Normal"/>
    <w:link w:val="EncabezadoCar"/>
    <w:uiPriority w:val="99"/>
    <w:unhideWhenUsed/>
    <w:rsid w:val="00D26B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6B86"/>
  </w:style>
  <w:style w:type="paragraph" w:styleId="Piedepgina">
    <w:name w:val="footer"/>
    <w:basedOn w:val="Normal"/>
    <w:link w:val="PiedepginaCar"/>
    <w:uiPriority w:val="99"/>
    <w:unhideWhenUsed/>
    <w:rsid w:val="00D26B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6B86"/>
  </w:style>
  <w:style w:type="character" w:styleId="Hipervnculo">
    <w:name w:val="Hyperlink"/>
    <w:basedOn w:val="Fuentedeprrafopredeter"/>
    <w:uiPriority w:val="99"/>
    <w:unhideWhenUsed/>
    <w:rsid w:val="006500B0"/>
    <w:rPr>
      <w:color w:val="467886" w:themeColor="hyperlink"/>
      <w:u w:val="single"/>
    </w:rPr>
  </w:style>
  <w:style w:type="character" w:styleId="Mencinsinresolver">
    <w:name w:val="Unresolved Mention"/>
    <w:basedOn w:val="Fuentedeprrafopredeter"/>
    <w:uiPriority w:val="99"/>
    <w:semiHidden/>
    <w:unhideWhenUsed/>
    <w:rsid w:val="00650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680516">
      <w:bodyDiv w:val="1"/>
      <w:marLeft w:val="0"/>
      <w:marRight w:val="0"/>
      <w:marTop w:val="0"/>
      <w:marBottom w:val="0"/>
      <w:divBdr>
        <w:top w:val="none" w:sz="0" w:space="0" w:color="auto"/>
        <w:left w:val="none" w:sz="0" w:space="0" w:color="auto"/>
        <w:bottom w:val="none" w:sz="0" w:space="0" w:color="auto"/>
        <w:right w:val="none" w:sz="0" w:space="0" w:color="auto"/>
      </w:divBdr>
      <w:divsChild>
        <w:div w:id="9182454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ellxgene.cziscience.com/e/f16f4108-7873-4035-9989-3748da1a7ff1.cx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Fmlo7nL9D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csl.mtu.edu/cs4321/www/Lectures/Lecture%206%20-%20Brute%20Force%20Closest%20Pair%20and%20Convex%20and%20Exhausive%20Search.ht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26/science.add704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596</Words>
  <Characters>3283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Daniel Iñiguez Martinez de Castro</dc:creator>
  <cp:keywords/>
  <dc:description/>
  <cp:lastModifiedBy>Roberto Daniel Iñiguez Martinez de Castro</cp:lastModifiedBy>
  <cp:revision>3</cp:revision>
  <dcterms:created xsi:type="dcterms:W3CDTF">2024-09-17T21:01:00Z</dcterms:created>
  <dcterms:modified xsi:type="dcterms:W3CDTF">2024-09-17T21:43:00Z</dcterms:modified>
</cp:coreProperties>
</file>