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0" w:type="dxa"/>
        <w:jc w:val="start"/>
        <w:tblInd w:w="0" w:type="dxa"/>
        <w:tblLayout w:type="fixed"/>
        <w:tblCellMar>
          <w:top w:w="0" w:type="dxa"/>
          <w:start w:w="108" w:type="dxa"/>
          <w:bottom w:w="0" w:type="dxa"/>
          <w:end w:w="108" w:type="dxa"/>
        </w:tblCellMar>
      </w:tblPr>
      <w:tblGrid>
        <w:gridCol w:w="9350"/>
      </w:tblGrid>
      <w:tr>
        <w:trPr>
          <w:trHeight w:val="160" w:hRule="exact"/>
        </w:trPr>
        <w:tc>
          <w:tcPr>
            <w:tcW w:w="9350" w:type="dxa"/>
            <w:tcBorders/>
            <w:shd w:fill="1F3864" w:val="clear"/>
          </w:tcPr>
          <w:p>
            <w:pPr>
              <w:pStyle w:val="Normal"/>
              <w:rPr/>
            </w:pPr>
            <w:r>
              <w:rPr/>
            </w:r>
          </w:p>
        </w:tc>
      </w:tr>
    </w:tbl>
    <w:p>
      <w:pPr>
        <w:pStyle w:val="Normal"/>
        <w:spacing w:before="900" w:after="0"/>
        <w:rPr/>
      </w:pPr>
      <w:r>
        <w:rPr/>
      </w:r>
    </w:p>
    <w:p>
      <w:pPr>
        <w:pStyle w:val="Normal"/>
        <w:spacing w:before="0" w:after="120"/>
        <w:jc w:val="center"/>
        <w:rPr/>
      </w:pPr>
      <w:r>
        <w:rPr>
          <w:rFonts w:eastAsia="Times New Roman" w:cs="Times New Roman"/>
          <w:b/>
          <w:bCs/>
          <w:color w:val="1F3864"/>
          <w:sz w:val="52"/>
          <w:szCs w:val="52"/>
        </w:rPr>
        <w:t>CAHIER DE CHARGE</w:t>
      </w:r>
    </w:p>
    <w:p>
      <w:pPr>
        <w:pStyle w:val="Normal"/>
        <w:spacing w:before="0" w:after="60"/>
        <w:jc w:val="center"/>
        <w:rPr/>
      </w:pPr>
      <w:r>
        <w:rPr>
          <w:rFonts w:eastAsia="Times New Roman" w:cs="Times New Roman"/>
          <w:b/>
          <w:bCs/>
          <w:color w:val="1F3864"/>
          <w:sz w:val="60"/>
          <w:szCs w:val="60"/>
        </w:rPr>
        <w:t>HOT KOKI CHAUD</w:t>
      </w:r>
    </w:p>
    <w:p>
      <w:pPr>
        <w:pStyle w:val="Normal"/>
        <w:spacing w:before="100" w:after="700"/>
        <w:jc w:val="center"/>
        <w:rPr/>
      </w:pPr>
      <w:r>
        <w:rPr>
          <w:rFonts w:eastAsia="Times New Roman" w:cs="Times New Roman"/>
          <w:i/>
          <w:iCs/>
          <w:color w:val="B8860B"/>
          <w:sz w:val="26"/>
          <w:szCs w:val="26"/>
        </w:rPr>
        <w:t>Application mobile Android &amp; iOS — Vente et livraison de koki</w:t>
      </w:r>
    </w:p>
    <w:tbl>
      <w:tblPr>
        <w:tblW w:w="6200" w:type="dxa"/>
        <w:jc w:val="center"/>
        <w:tblInd w:w="0" w:type="dxa"/>
        <w:tblLayout w:type="fixed"/>
        <w:tblCellMar>
          <w:top w:w="90" w:type="dxa"/>
          <w:start w:w="140" w:type="dxa"/>
          <w:bottom w:w="90" w:type="dxa"/>
          <w:end w:w="140" w:type="dxa"/>
        </w:tblCellMar>
      </w:tblPr>
      <w:tblGrid>
        <w:gridCol w:w="3100"/>
        <w:gridCol w:w="3100"/>
      </w:tblGrid>
      <w:tr>
        <w:trPr/>
        <w:tc>
          <w:tcPr>
            <w:tcW w:w="31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Client</w:t>
            </w:r>
          </w:p>
        </w:tc>
        <w:tc>
          <w:tcPr>
            <w:tcW w:w="31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val="false"/>
                <w:bCs w:val="false"/>
                <w:color w:val="000000"/>
                <w:sz w:val="20"/>
                <w:szCs w:val="20"/>
              </w:rPr>
              <w:t>Hot Koki Chaud</w:t>
            </w:r>
          </w:p>
        </w:tc>
      </w:tr>
      <w:tr>
        <w:trPr/>
        <w:tc>
          <w:tcPr>
            <w:tcW w:w="31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Zone d'activité</w:t>
            </w:r>
          </w:p>
        </w:tc>
        <w:tc>
          <w:tcPr>
            <w:tcW w:w="31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val="false"/>
                <w:bCs w:val="false"/>
                <w:color w:val="000000"/>
                <w:sz w:val="20"/>
                <w:szCs w:val="20"/>
              </w:rPr>
              <w:t>Ville de Bertoua, Cameroun</w:t>
            </w:r>
          </w:p>
        </w:tc>
      </w:tr>
      <w:tr>
        <w:trPr/>
        <w:tc>
          <w:tcPr>
            <w:tcW w:w="31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Plateformes cibles</w:t>
            </w:r>
          </w:p>
        </w:tc>
        <w:tc>
          <w:tcPr>
            <w:tcW w:w="31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val="false"/>
                <w:bCs w:val="false"/>
                <w:color w:val="000000"/>
                <w:sz w:val="20"/>
                <w:szCs w:val="20"/>
              </w:rPr>
              <w:t>Android et iOS</w:t>
            </w:r>
          </w:p>
        </w:tc>
      </w:tr>
      <w:tr>
        <w:trPr/>
        <w:tc>
          <w:tcPr>
            <w:tcW w:w="31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Statut du document</w:t>
            </w:r>
          </w:p>
        </w:tc>
        <w:tc>
          <w:tcPr>
            <w:tcW w:w="31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val="false"/>
                <w:bCs w:val="false"/>
                <w:color w:val="000000"/>
                <w:sz w:val="20"/>
                <w:szCs w:val="20"/>
              </w:rPr>
              <w:t>--</w:t>
            </w:r>
          </w:p>
        </w:tc>
      </w:tr>
    </w:tbl>
    <w:p>
      <w:pPr>
        <w:pStyle w:val="Normal"/>
        <w:spacing w:before="900" w:after="0"/>
        <w:rPr/>
      </w:pPr>
      <w:r>
        <w:rPr/>
      </w:r>
    </w:p>
    <w:tbl>
      <w:tblPr>
        <w:tblW w:w="9350" w:type="dxa"/>
        <w:jc w:val="start"/>
        <w:tblInd w:w="0" w:type="dxa"/>
        <w:tblLayout w:type="fixed"/>
        <w:tblCellMar>
          <w:top w:w="0" w:type="dxa"/>
          <w:start w:w="108" w:type="dxa"/>
          <w:bottom w:w="0" w:type="dxa"/>
          <w:end w:w="108" w:type="dxa"/>
        </w:tblCellMar>
      </w:tblPr>
      <w:tblGrid>
        <w:gridCol w:w="9350"/>
      </w:tblGrid>
      <w:tr>
        <w:trPr>
          <w:trHeight w:val="100" w:hRule="exact"/>
        </w:trPr>
        <w:tc>
          <w:tcPr>
            <w:tcW w:w="9350" w:type="dxa"/>
            <w:tcBorders/>
            <w:shd w:fill="B8860B" w:val="clear"/>
          </w:tcPr>
          <w:p>
            <w:pPr>
              <w:pStyle w:val="Normal"/>
              <w:rPr/>
            </w:pPr>
            <w:r>
              <w:rPr/>
            </w:r>
          </w:p>
        </w:tc>
      </w:tr>
    </w:tbl>
    <w:p>
      <w:pPr>
        <w:pStyle w:val="Normal"/>
        <w:rPr/>
      </w:pPr>
      <w:r>
        <w:rPr/>
      </w:r>
      <w:r>
        <w:br w:type="page"/>
      </w:r>
    </w:p>
    <w:p>
      <w:pPr>
        <w:pStyle w:val="Heading1"/>
        <w:pBdr>
          <w:bottom w:val="single" w:sz="6" w:space="4" w:color="1F3864"/>
        </w:pBdr>
        <w:spacing w:lineRule="auto" w:line="252" w:before="0" w:after="180"/>
        <w:rPr/>
      </w:pPr>
      <w:r>
        <w:rPr>
          <w:rFonts w:eastAsia="Times New Roman" w:cs="Times New Roman" w:ascii="Times New Roman" w:hAnsi="Times New Roman"/>
          <w:b/>
          <w:bCs/>
          <w:color w:val="1F3864"/>
          <w:sz w:val="28"/>
          <w:szCs w:val="28"/>
        </w:rPr>
        <w:t>Sommaire</w:t>
      </w:r>
    </w:p>
    <w:p>
      <w:pPr>
        <w:pStyle w:val="Normal"/>
        <w:spacing w:lineRule="auto" w:line="252" w:before="0" w:after="90"/>
        <w:rPr/>
      </w:pPr>
      <w:r>
        <w:rPr>
          <w:rFonts w:eastAsia="Times New Roman" w:cs="Times New Roman"/>
          <w:b/>
          <w:bCs/>
          <w:color w:val="1F3864"/>
          <w:sz w:val="24"/>
          <w:szCs w:val="24"/>
        </w:rPr>
        <w:t xml:space="preserve">1.  </w:t>
      </w:r>
      <w:r>
        <w:rPr>
          <w:rFonts w:eastAsia="Times New Roman" w:cs="Times New Roman"/>
          <w:sz w:val="24"/>
          <w:szCs w:val="24"/>
        </w:rPr>
        <w:t>Introduction</w:t>
      </w:r>
    </w:p>
    <w:p>
      <w:pPr>
        <w:pStyle w:val="Normal"/>
        <w:spacing w:lineRule="auto" w:line="252" w:before="0" w:after="90"/>
        <w:rPr/>
      </w:pPr>
      <w:r>
        <w:rPr>
          <w:rFonts w:eastAsia="Times New Roman" w:cs="Times New Roman"/>
          <w:b/>
          <w:bCs/>
          <w:color w:val="1F3864"/>
          <w:sz w:val="24"/>
          <w:szCs w:val="24"/>
        </w:rPr>
        <w:t xml:space="preserve">2.  </w:t>
      </w:r>
      <w:r>
        <w:rPr>
          <w:rFonts w:eastAsia="Times New Roman" w:cs="Times New Roman"/>
          <w:sz w:val="24"/>
          <w:szCs w:val="24"/>
        </w:rPr>
        <w:t>Vision du projet</w:t>
      </w:r>
    </w:p>
    <w:p>
      <w:pPr>
        <w:pStyle w:val="Normal"/>
        <w:spacing w:lineRule="auto" w:line="252" w:before="0" w:after="90"/>
        <w:rPr/>
      </w:pPr>
      <w:r>
        <w:rPr>
          <w:rFonts w:eastAsia="Times New Roman" w:cs="Times New Roman"/>
          <w:b/>
          <w:bCs/>
          <w:color w:val="1F3864"/>
          <w:sz w:val="24"/>
          <w:szCs w:val="24"/>
        </w:rPr>
        <w:t xml:space="preserve">3.  </w:t>
      </w:r>
      <w:r>
        <w:rPr>
          <w:rFonts w:eastAsia="Times New Roman" w:cs="Times New Roman"/>
          <w:sz w:val="24"/>
          <w:szCs w:val="24"/>
        </w:rPr>
        <w:t>Objectifs du projet</w:t>
      </w:r>
    </w:p>
    <w:p>
      <w:pPr>
        <w:pStyle w:val="Normal"/>
        <w:spacing w:lineRule="auto" w:line="252" w:before="0" w:after="90"/>
        <w:rPr/>
      </w:pPr>
      <w:r>
        <w:rPr>
          <w:rFonts w:eastAsia="Times New Roman" w:cs="Times New Roman"/>
          <w:b/>
          <w:bCs/>
          <w:color w:val="1F3864"/>
          <w:sz w:val="24"/>
          <w:szCs w:val="24"/>
        </w:rPr>
        <w:t xml:space="preserve">4.  </w:t>
      </w:r>
      <w:r>
        <w:rPr>
          <w:rFonts w:eastAsia="Times New Roman" w:cs="Times New Roman"/>
          <w:sz w:val="24"/>
          <w:szCs w:val="24"/>
        </w:rPr>
        <w:t>Périmètre du projet</w:t>
      </w:r>
    </w:p>
    <w:p>
      <w:pPr>
        <w:pStyle w:val="Normal"/>
        <w:spacing w:lineRule="auto" w:line="252" w:before="0" w:after="90"/>
        <w:rPr/>
      </w:pPr>
      <w:r>
        <w:rPr>
          <w:rFonts w:eastAsia="Times New Roman" w:cs="Times New Roman"/>
          <w:b/>
          <w:bCs/>
          <w:color w:val="1F3864"/>
          <w:sz w:val="24"/>
          <w:szCs w:val="24"/>
        </w:rPr>
        <w:t xml:space="preserve">5.  </w:t>
      </w:r>
      <w:r>
        <w:rPr>
          <w:rFonts w:eastAsia="Times New Roman" w:cs="Times New Roman"/>
          <w:sz w:val="24"/>
          <w:szCs w:val="24"/>
        </w:rPr>
        <w:t>Les profils utilisateurs (acteurs)</w:t>
      </w:r>
    </w:p>
    <w:p>
      <w:pPr>
        <w:pStyle w:val="Normal"/>
        <w:spacing w:lineRule="auto" w:line="252" w:before="0" w:after="90"/>
        <w:rPr/>
      </w:pPr>
      <w:r>
        <w:rPr>
          <w:rFonts w:eastAsia="Times New Roman" w:cs="Times New Roman"/>
          <w:b/>
          <w:bCs/>
          <w:color w:val="1F3864"/>
          <w:sz w:val="24"/>
          <w:szCs w:val="24"/>
        </w:rPr>
        <w:t xml:space="preserve">6.  </w:t>
      </w:r>
      <w:r>
        <w:rPr>
          <w:rFonts w:eastAsia="Times New Roman" w:cs="Times New Roman"/>
          <w:sz w:val="24"/>
          <w:szCs w:val="24"/>
        </w:rPr>
        <w:t>Exigences fonctionnelles par profil</w:t>
      </w:r>
    </w:p>
    <w:p>
      <w:pPr>
        <w:pStyle w:val="Normal"/>
        <w:spacing w:lineRule="auto" w:line="252" w:before="0" w:after="90"/>
        <w:rPr/>
      </w:pPr>
      <w:r>
        <w:rPr>
          <w:rFonts w:eastAsia="Times New Roman" w:cs="Times New Roman"/>
          <w:b/>
          <w:bCs/>
          <w:color w:val="1F3864"/>
          <w:sz w:val="24"/>
          <w:szCs w:val="24"/>
        </w:rPr>
        <w:t xml:space="preserve">7.  </w:t>
      </w:r>
      <w:r>
        <w:rPr>
          <w:rFonts w:eastAsia="Times New Roman" w:cs="Times New Roman"/>
          <w:sz w:val="24"/>
          <w:szCs w:val="24"/>
        </w:rPr>
        <w:t>Parcours utilisateurs clés (scénarios types)</w:t>
      </w:r>
    </w:p>
    <w:p>
      <w:pPr>
        <w:pStyle w:val="Normal"/>
        <w:spacing w:lineRule="auto" w:line="252" w:before="0" w:after="90"/>
        <w:rPr/>
      </w:pPr>
      <w:r>
        <w:rPr>
          <w:rFonts w:eastAsia="Times New Roman" w:cs="Times New Roman"/>
          <w:b/>
          <w:bCs/>
          <w:color w:val="1F3864"/>
          <w:sz w:val="24"/>
          <w:szCs w:val="24"/>
        </w:rPr>
        <w:t xml:space="preserve">8.  </w:t>
      </w:r>
      <w:r>
        <w:rPr>
          <w:rFonts w:eastAsia="Times New Roman" w:cs="Times New Roman"/>
          <w:sz w:val="24"/>
          <w:szCs w:val="24"/>
        </w:rPr>
        <w:t>Exigences générales transverses</w:t>
      </w:r>
    </w:p>
    <w:p>
      <w:pPr>
        <w:pStyle w:val="Normal"/>
        <w:spacing w:lineRule="auto" w:line="252" w:before="0" w:after="90"/>
        <w:rPr/>
      </w:pPr>
      <w:r>
        <w:rPr>
          <w:rFonts w:eastAsia="Times New Roman" w:cs="Times New Roman"/>
          <w:b/>
          <w:bCs/>
          <w:color w:val="1F3864"/>
          <w:sz w:val="24"/>
          <w:szCs w:val="24"/>
        </w:rPr>
        <w:t xml:space="preserve">9.  </w:t>
      </w:r>
      <w:r>
        <w:rPr>
          <w:rFonts w:eastAsia="Times New Roman" w:cs="Times New Roman"/>
          <w:sz w:val="24"/>
          <w:szCs w:val="24"/>
        </w:rPr>
        <w:t>Évolutions prévues pour une version ultérieure</w:t>
      </w:r>
    </w:p>
    <w:p>
      <w:pPr>
        <w:pStyle w:val="Normal"/>
        <w:spacing w:lineRule="auto" w:line="252" w:before="0" w:after="90"/>
        <w:rPr/>
      </w:pPr>
      <w:r>
        <w:rPr>
          <w:rFonts w:eastAsia="Times New Roman" w:cs="Times New Roman"/>
          <w:b/>
          <w:bCs/>
          <w:color w:val="1F3864"/>
          <w:sz w:val="24"/>
          <w:szCs w:val="24"/>
        </w:rPr>
        <w:t xml:space="preserve">10.  </w:t>
      </w:r>
      <w:r>
        <w:rPr>
          <w:rFonts w:eastAsia="Times New Roman" w:cs="Times New Roman"/>
          <w:sz w:val="24"/>
          <w:szCs w:val="24"/>
        </w:rPr>
        <w:t>Estimation budgétaire</w:t>
      </w:r>
    </w:p>
    <w:p>
      <w:pPr>
        <w:pStyle w:val="Normal"/>
        <w:spacing w:lineRule="auto" w:line="252" w:before="0" w:after="90"/>
        <w:rPr/>
      </w:pPr>
      <w:r>
        <w:rPr>
          <w:rFonts w:eastAsia="Times New Roman" w:cs="Times New Roman"/>
          <w:b/>
          <w:bCs/>
          <w:color w:val="1F3864"/>
          <w:sz w:val="24"/>
          <w:szCs w:val="24"/>
        </w:rPr>
        <w:t xml:space="preserve">11.  </w:t>
      </w:r>
      <w:r>
        <w:rPr>
          <w:rFonts w:eastAsia="Times New Roman" w:cs="Times New Roman"/>
          <w:sz w:val="24"/>
          <w:szCs w:val="24"/>
        </w:rPr>
        <w:t>Planification</w:t>
      </w:r>
    </w:p>
    <w:p>
      <w:pPr>
        <w:pStyle w:val="Normal"/>
        <w:rPr/>
      </w:pPr>
      <w:r>
        <w:rPr/>
      </w:r>
      <w:r>
        <w:br w:type="page"/>
      </w:r>
    </w:p>
    <w:p>
      <w:pPr>
        <w:pStyle w:val="Heading1"/>
        <w:pBdr>
          <w:bottom w:val="single" w:sz="6" w:space="4" w:color="1F3864"/>
        </w:pBdr>
        <w:spacing w:lineRule="auto" w:line="252" w:before="0" w:after="180"/>
        <w:rPr/>
      </w:pPr>
      <w:r>
        <w:rPr>
          <w:rFonts w:eastAsia="Times New Roman" w:cs="Times New Roman" w:ascii="Times New Roman" w:hAnsi="Times New Roman"/>
          <w:b/>
          <w:bCs/>
          <w:color w:val="1F3864"/>
          <w:sz w:val="28"/>
          <w:szCs w:val="28"/>
        </w:rPr>
        <w:t>1. Introduction</w:t>
      </w:r>
    </w:p>
    <w:p>
      <w:pPr>
        <w:pStyle w:val="Normal"/>
        <w:spacing w:lineRule="auto" w:line="252" w:before="0" w:after="160"/>
        <w:jc w:val="both"/>
        <w:rPr/>
      </w:pPr>
      <w:r>
        <w:rPr>
          <w:rFonts w:eastAsia="Times New Roman" w:cs="Times New Roman"/>
          <w:sz w:val="24"/>
          <w:szCs w:val="24"/>
        </w:rPr>
        <w:t xml:space="preserve">Hot Koki Chaud est une entreprise florissante de vente de koki </w:t>
      </w:r>
      <w:r>
        <w:rPr>
          <w:rFonts w:eastAsia="Times New Roman" w:cs="Times New Roman"/>
          <w:sz w:val="24"/>
          <w:szCs w:val="24"/>
        </w:rPr>
        <w:t>et produits divers</w:t>
      </w:r>
      <w:r>
        <w:rPr>
          <w:rFonts w:eastAsia="Times New Roman" w:cs="Times New Roman"/>
          <w:sz w:val="24"/>
          <w:szCs w:val="24"/>
        </w:rPr>
        <w:t xml:space="preserve"> basée à Bertoua. Dans le cadre de sa transformation digitale, le client souhaite développer une application mobile permettant de connecter plus efficacement ses vendeurs ambulants aux clients, tout en digitalisant la commande, le paiement et la livraison.</w:t>
      </w:r>
    </w:p>
    <w:p>
      <w:pPr>
        <w:pStyle w:val="Normal"/>
        <w:spacing w:lineRule="auto" w:line="252" w:before="0" w:after="160"/>
        <w:jc w:val="both"/>
        <w:rPr/>
      </w:pPr>
      <w:r>
        <w:rPr>
          <w:rFonts w:eastAsia="Times New Roman" w:cs="Times New Roman"/>
          <w:sz w:val="24"/>
          <w:szCs w:val="24"/>
        </w:rPr>
        <w:t>Le présent document constitue le cahier des charges fonctionnel du projet, ciblant les plateformes Android et iOS. Il décrit ce que le système doit permettre de faire, du point de vue de chaque utilisateur, ainsi qu'une estimation budgétaire et un planning de réalisation. Il a vocation à être discuté, amendé et validé par le client avant le démarrage du développement.</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2. Vision du projet</w:t>
      </w:r>
    </w:p>
    <w:p>
      <w:pPr>
        <w:pStyle w:val="Normal"/>
        <w:spacing w:lineRule="auto" w:line="252" w:before="0" w:after="160"/>
        <w:jc w:val="both"/>
        <w:rPr/>
      </w:pPr>
      <w:r>
        <w:rPr>
          <w:rFonts w:eastAsia="Times New Roman" w:cs="Times New Roman"/>
          <w:sz w:val="24"/>
          <w:szCs w:val="24"/>
        </w:rPr>
        <w:t>Permettre à tout client, qu'il soit simple passant ou utilisateur inscrit, de localiser en temps réel les vendeurs de koki les plus proches de lui, d'entrer en contact avec eux, et pour les utilisateurs inscrits de commander, payer en ligne et se faire livrer directement.</w:t>
      </w:r>
    </w:p>
    <w:p>
      <w:pPr>
        <w:pStyle w:val="Normal"/>
        <w:spacing w:lineRule="auto" w:line="252" w:before="0" w:after="160"/>
        <w:jc w:val="both"/>
        <w:rPr/>
      </w:pPr>
      <w:r>
        <w:rPr>
          <w:rFonts w:eastAsia="Times New Roman" w:cs="Times New Roman"/>
          <w:sz w:val="24"/>
          <w:szCs w:val="24"/>
        </w:rPr>
        <w:t>L'application doit offrir une expérience fluide, moderne et intuitive, à la hauteur des standards actuels des applications de commande et de livraison.</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3. Objectifs du projet</w:t>
      </w:r>
    </w:p>
    <w:p>
      <w:pPr>
        <w:pStyle w:val="ListParagraph"/>
        <w:numPr>
          <w:ilvl w:val="0"/>
          <w:numId w:val="3"/>
        </w:numPr>
        <w:spacing w:lineRule="auto" w:line="252" w:before="0" w:after="100"/>
        <w:jc w:val="both"/>
        <w:rPr/>
      </w:pPr>
      <w:r>
        <w:rPr>
          <w:rFonts w:eastAsia="Times New Roman" w:cs="Times New Roman"/>
          <w:sz w:val="24"/>
          <w:szCs w:val="24"/>
        </w:rPr>
        <w:t>Digitaliser et professionnaliser la vente de koki de la marque Hot Koki Chaud.</w:t>
      </w:r>
    </w:p>
    <w:p>
      <w:pPr>
        <w:pStyle w:val="ListParagraph"/>
        <w:numPr>
          <w:ilvl w:val="0"/>
          <w:numId w:val="1"/>
        </w:numPr>
        <w:spacing w:lineRule="auto" w:line="252" w:before="0" w:after="100"/>
        <w:jc w:val="both"/>
        <w:rPr/>
      </w:pPr>
      <w:r>
        <w:rPr>
          <w:rFonts w:eastAsia="Times New Roman" w:cs="Times New Roman"/>
          <w:sz w:val="24"/>
          <w:szCs w:val="24"/>
        </w:rPr>
        <w:t>Faciliter la mise en relation géographique entre clients et vendeurs.</w:t>
      </w:r>
    </w:p>
    <w:p>
      <w:pPr>
        <w:pStyle w:val="ListParagraph"/>
        <w:numPr>
          <w:ilvl w:val="0"/>
          <w:numId w:val="1"/>
        </w:numPr>
        <w:spacing w:lineRule="auto" w:line="252" w:before="0" w:after="100"/>
        <w:jc w:val="both"/>
        <w:rPr/>
      </w:pPr>
      <w:r>
        <w:rPr>
          <w:rFonts w:eastAsia="Times New Roman" w:cs="Times New Roman"/>
          <w:sz w:val="24"/>
          <w:szCs w:val="24"/>
        </w:rPr>
        <w:t>Permettre la commande et le paiement mobile sans contact physique préalable.</w:t>
      </w:r>
    </w:p>
    <w:p>
      <w:pPr>
        <w:pStyle w:val="ListParagraph"/>
        <w:numPr>
          <w:ilvl w:val="0"/>
          <w:numId w:val="1"/>
        </w:numPr>
        <w:spacing w:lineRule="auto" w:line="252" w:before="0" w:after="100"/>
        <w:jc w:val="both"/>
        <w:rPr/>
      </w:pPr>
      <w:r>
        <w:rPr>
          <w:rFonts w:eastAsia="Times New Roman" w:cs="Times New Roman"/>
          <w:sz w:val="24"/>
          <w:szCs w:val="24"/>
        </w:rPr>
        <w:t>Organiser une logistique de livraison fiable et traçable.</w:t>
      </w:r>
    </w:p>
    <w:p>
      <w:pPr>
        <w:pStyle w:val="ListParagraph"/>
        <w:numPr>
          <w:ilvl w:val="0"/>
          <w:numId w:val="1"/>
        </w:numPr>
        <w:spacing w:lineRule="auto" w:line="252" w:before="0" w:after="100"/>
        <w:jc w:val="both"/>
        <w:rPr/>
      </w:pPr>
      <w:r>
        <w:rPr>
          <w:rFonts w:eastAsia="Times New Roman" w:cs="Times New Roman"/>
          <w:sz w:val="24"/>
          <w:szCs w:val="24"/>
        </w:rPr>
        <w:t>Donner à l'entreprise un outil de gestion centralisé de son réseau de vendeurs.</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4. Périmètre du projet</w:t>
      </w:r>
    </w:p>
    <w:p>
      <w:pPr>
        <w:pStyle w:val="Normal"/>
        <w:spacing w:lineRule="auto" w:line="252" w:before="0" w:after="160"/>
        <w:jc w:val="both"/>
        <w:rPr/>
      </w:pPr>
      <w:r>
        <w:rPr>
          <w:rFonts w:eastAsia="Times New Roman" w:cs="Times New Roman"/>
          <w:sz w:val="24"/>
          <w:szCs w:val="24"/>
        </w:rPr>
        <w:t>Le projet couvre le développement d'une application mobile disponible sur Android et iOS, avec un socle de fonctionnalités essentielles. L'objectif est de livrer une application fonctionnelle et testable sur le terrain à Bertoua, puis d'enrichir progressivement l'application (voir section 9 — Évolutions futures).</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5. Les profils utilisateurs (acteurs)</w:t>
      </w:r>
    </w:p>
    <w:p>
      <w:pPr>
        <w:pStyle w:val="Normal"/>
        <w:spacing w:lineRule="auto" w:line="252" w:before="0" w:after="160"/>
        <w:jc w:val="both"/>
        <w:rPr/>
      </w:pPr>
      <w:r>
        <w:rPr>
          <w:rFonts w:eastAsia="Times New Roman" w:cs="Times New Roman"/>
          <w:sz w:val="24"/>
          <w:szCs w:val="24"/>
        </w:rPr>
        <w:t>L'application s'articule autour de quatre profils utilisateurs distincts, chacun disposant de droits et de fonctionnalités spécifiques :</w:t>
      </w:r>
    </w:p>
    <w:p>
      <w:pPr>
        <w:pStyle w:val="ListParagraph"/>
        <w:numPr>
          <w:ilvl w:val="0"/>
          <w:numId w:val="1"/>
        </w:numPr>
        <w:spacing w:lineRule="auto" w:line="252" w:before="0" w:after="100"/>
        <w:jc w:val="both"/>
        <w:rPr/>
      </w:pPr>
      <w:r>
        <w:rPr>
          <w:rFonts w:eastAsia="Times New Roman" w:cs="Times New Roman"/>
          <w:sz w:val="24"/>
          <w:szCs w:val="24"/>
        </w:rPr>
        <w:t>Visiteur / Client non-inscrit</w:t>
      </w:r>
    </w:p>
    <w:p>
      <w:pPr>
        <w:pStyle w:val="ListParagraph"/>
        <w:numPr>
          <w:ilvl w:val="0"/>
          <w:numId w:val="1"/>
        </w:numPr>
        <w:spacing w:lineRule="auto" w:line="252" w:before="0" w:after="100"/>
        <w:jc w:val="both"/>
        <w:rPr/>
      </w:pPr>
      <w:r>
        <w:rPr>
          <w:rFonts w:eastAsia="Times New Roman" w:cs="Times New Roman"/>
          <w:sz w:val="24"/>
          <w:szCs w:val="24"/>
        </w:rPr>
        <w:t>Client inscrit</w:t>
      </w:r>
    </w:p>
    <w:p>
      <w:pPr>
        <w:pStyle w:val="ListParagraph"/>
        <w:numPr>
          <w:ilvl w:val="0"/>
          <w:numId w:val="1"/>
        </w:numPr>
        <w:spacing w:lineRule="auto" w:line="252" w:before="0" w:after="100"/>
        <w:jc w:val="both"/>
        <w:rPr/>
      </w:pPr>
      <w:r>
        <w:rPr>
          <w:rFonts w:eastAsia="Times New Roman" w:cs="Times New Roman"/>
          <w:sz w:val="24"/>
          <w:szCs w:val="24"/>
        </w:rPr>
        <w:t>Vendeur (vend et livre lui-même)</w:t>
      </w:r>
    </w:p>
    <w:p>
      <w:pPr>
        <w:pStyle w:val="ListParagraph"/>
        <w:numPr>
          <w:ilvl w:val="0"/>
          <w:numId w:val="1"/>
        </w:numPr>
        <w:spacing w:lineRule="auto" w:line="252" w:before="0" w:after="100"/>
        <w:jc w:val="both"/>
        <w:rPr/>
      </w:pPr>
      <w:r>
        <w:rPr>
          <w:rFonts w:eastAsia="Times New Roman" w:cs="Times New Roman"/>
          <w:sz w:val="24"/>
          <w:szCs w:val="24"/>
        </w:rPr>
        <w:t>Super Administrateur</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6. Exigences fonctionnelles par profil</w:t>
      </w:r>
    </w:p>
    <w:p>
      <w:pPr>
        <w:pStyle w:val="Heading2"/>
        <w:spacing w:lineRule="auto" w:line="252" w:before="280" w:after="140"/>
        <w:rPr/>
      </w:pPr>
      <w:r>
        <w:rPr>
          <w:rFonts w:eastAsia="Times New Roman" w:cs="Times New Roman" w:ascii="Times New Roman" w:hAnsi="Times New Roman"/>
          <w:b/>
          <w:bCs/>
          <w:color w:val="1F3864"/>
          <w:sz w:val="28"/>
          <w:szCs w:val="28"/>
        </w:rPr>
        <w:t>6.1 Visiteur / Client non-inscrit</w:t>
      </w:r>
    </w:p>
    <w:p>
      <w:pPr>
        <w:pStyle w:val="ListParagraph"/>
        <w:numPr>
          <w:ilvl w:val="0"/>
          <w:numId w:val="1"/>
        </w:numPr>
        <w:spacing w:lineRule="auto" w:line="252" w:before="0" w:after="100"/>
        <w:jc w:val="both"/>
        <w:rPr/>
      </w:pPr>
      <w:r>
        <w:rPr>
          <w:rFonts w:eastAsia="Times New Roman" w:cs="Times New Roman"/>
          <w:sz w:val="24"/>
          <w:szCs w:val="24"/>
        </w:rPr>
        <w:t>Peut ouvrir l'application sans créer de compte.</w:t>
      </w:r>
    </w:p>
    <w:p>
      <w:pPr>
        <w:pStyle w:val="ListParagraph"/>
        <w:numPr>
          <w:ilvl w:val="0"/>
          <w:numId w:val="1"/>
        </w:numPr>
        <w:spacing w:lineRule="auto" w:line="252" w:before="0" w:after="100"/>
        <w:jc w:val="both"/>
        <w:rPr/>
      </w:pPr>
      <w:r>
        <w:rPr>
          <w:rFonts w:eastAsia="Times New Roman" w:cs="Times New Roman"/>
          <w:sz w:val="24"/>
          <w:szCs w:val="24"/>
        </w:rPr>
        <w:t>Peut consulter une carte affichant la position des vendeurs à proximité (ou dans une zone/ville donnée).</w:t>
      </w:r>
    </w:p>
    <w:p>
      <w:pPr>
        <w:pStyle w:val="ListParagraph"/>
        <w:numPr>
          <w:ilvl w:val="0"/>
          <w:numId w:val="1"/>
        </w:numPr>
        <w:spacing w:lineRule="auto" w:line="252" w:before="0" w:after="100"/>
        <w:jc w:val="both"/>
        <w:rPr/>
      </w:pPr>
      <w:r>
        <w:rPr>
          <w:rFonts w:eastAsia="Times New Roman" w:cs="Times New Roman"/>
          <w:sz w:val="24"/>
          <w:szCs w:val="24"/>
        </w:rPr>
        <w:t>Peut cliquer sur un vendeur pour afficher ses informations : nom/enseigne, numéro de téléphone, éventuellement horaires ou disponibilité.</w:t>
      </w:r>
    </w:p>
    <w:p>
      <w:pPr>
        <w:pStyle w:val="ListParagraph"/>
        <w:numPr>
          <w:ilvl w:val="0"/>
          <w:numId w:val="1"/>
        </w:numPr>
        <w:spacing w:lineRule="auto" w:line="252" w:before="0" w:after="100"/>
        <w:jc w:val="both"/>
        <w:rPr/>
      </w:pPr>
      <w:r>
        <w:rPr>
          <w:rFonts w:eastAsia="Times New Roman" w:cs="Times New Roman"/>
          <w:sz w:val="24"/>
          <w:szCs w:val="24"/>
        </w:rPr>
        <w:t>Peut appeler directement le vendeur depuis l'application pour passer une commande par téléphone.</w:t>
      </w:r>
    </w:p>
    <w:p>
      <w:pPr>
        <w:pStyle w:val="ListParagraph"/>
        <w:numPr>
          <w:ilvl w:val="0"/>
          <w:numId w:val="1"/>
        </w:numPr>
        <w:spacing w:lineRule="auto" w:line="252" w:before="0" w:after="100"/>
        <w:jc w:val="both"/>
        <w:rPr/>
      </w:pPr>
      <w:r>
        <w:rPr>
          <w:rFonts w:eastAsia="Times New Roman" w:cs="Times New Roman"/>
          <w:sz w:val="24"/>
          <w:szCs w:val="24"/>
        </w:rPr>
        <w:t>Peut être invité à créer un compte pour accéder aux fonctionnalités de commande en ligne.</w:t>
      </w:r>
    </w:p>
    <w:p>
      <w:pPr>
        <w:pStyle w:val="Heading2"/>
        <w:spacing w:lineRule="auto" w:line="252" w:before="280" w:after="140"/>
        <w:rPr/>
      </w:pPr>
      <w:r>
        <w:rPr>
          <w:rFonts w:eastAsia="Times New Roman" w:cs="Times New Roman" w:ascii="Times New Roman" w:hAnsi="Times New Roman"/>
          <w:b/>
          <w:bCs/>
          <w:color w:val="1F3864"/>
          <w:sz w:val="28"/>
          <w:szCs w:val="28"/>
        </w:rPr>
        <w:t>6.2 Client inscrit</w:t>
      </w:r>
    </w:p>
    <w:p>
      <w:pPr>
        <w:pStyle w:val="ListParagraph"/>
        <w:numPr>
          <w:ilvl w:val="0"/>
          <w:numId w:val="1"/>
        </w:numPr>
        <w:spacing w:lineRule="auto" w:line="252" w:before="0" w:after="100"/>
        <w:jc w:val="both"/>
        <w:rPr/>
      </w:pPr>
      <w:r>
        <w:rPr>
          <w:rFonts w:eastAsia="Times New Roman" w:cs="Times New Roman"/>
          <w:sz w:val="24"/>
          <w:szCs w:val="24"/>
        </w:rPr>
        <w:t>Peut créer un compte et se connecter (inscription libre, sans validation d'un administrateur).</w:t>
      </w:r>
    </w:p>
    <w:p>
      <w:pPr>
        <w:pStyle w:val="ListParagraph"/>
        <w:numPr>
          <w:ilvl w:val="0"/>
          <w:numId w:val="1"/>
        </w:numPr>
        <w:spacing w:lineRule="auto" w:line="252" w:before="0" w:after="100"/>
        <w:jc w:val="both"/>
        <w:rPr/>
      </w:pPr>
      <w:r>
        <w:rPr>
          <w:rFonts w:eastAsia="Times New Roman" w:cs="Times New Roman"/>
          <w:sz w:val="24"/>
          <w:szCs w:val="24"/>
        </w:rPr>
        <w:t>Peut modifier ses informations personnelles (nom, téléphone, adresse(s) de livraison habituelles).</w:t>
      </w:r>
    </w:p>
    <w:p>
      <w:pPr>
        <w:pStyle w:val="ListParagraph"/>
        <w:numPr>
          <w:ilvl w:val="0"/>
          <w:numId w:val="1"/>
        </w:numPr>
        <w:spacing w:lineRule="auto" w:line="252" w:before="0" w:after="100"/>
        <w:jc w:val="both"/>
        <w:rPr/>
      </w:pPr>
      <w:r>
        <w:rPr>
          <w:rFonts w:eastAsia="Times New Roman" w:cs="Times New Roman"/>
          <w:sz w:val="24"/>
          <w:szCs w:val="24"/>
        </w:rPr>
        <w:t>Peut consulter la carte des vendeurs à proximité, comme le client non-inscrit.</w:t>
      </w:r>
    </w:p>
    <w:p>
      <w:pPr>
        <w:pStyle w:val="ListParagraph"/>
        <w:numPr>
          <w:ilvl w:val="0"/>
          <w:numId w:val="1"/>
        </w:numPr>
        <w:spacing w:lineRule="auto" w:line="252" w:before="0" w:after="100"/>
        <w:jc w:val="both"/>
        <w:rPr/>
      </w:pPr>
      <w:r>
        <w:rPr>
          <w:rFonts w:eastAsia="Times New Roman" w:cs="Times New Roman"/>
          <w:sz w:val="24"/>
          <w:szCs w:val="24"/>
        </w:rPr>
        <w:t>Peut consulter la fiche d'un vendeur (produits disponibles, prix).</w:t>
      </w:r>
    </w:p>
    <w:p>
      <w:pPr>
        <w:pStyle w:val="ListParagraph"/>
        <w:numPr>
          <w:ilvl w:val="0"/>
          <w:numId w:val="1"/>
        </w:numPr>
        <w:spacing w:lineRule="auto" w:line="252" w:before="0" w:after="100"/>
        <w:jc w:val="both"/>
        <w:rPr/>
      </w:pPr>
      <w:r>
        <w:rPr>
          <w:rFonts w:eastAsia="Times New Roman" w:cs="Times New Roman"/>
          <w:sz w:val="24"/>
          <w:szCs w:val="24"/>
        </w:rPr>
        <w:t>Peut composer et valider une commande.</w:t>
      </w:r>
    </w:p>
    <w:p>
      <w:pPr>
        <w:pStyle w:val="ListParagraph"/>
        <w:numPr>
          <w:ilvl w:val="0"/>
          <w:numId w:val="1"/>
        </w:numPr>
        <w:spacing w:lineRule="auto" w:line="252" w:before="0" w:after="100"/>
        <w:jc w:val="both"/>
        <w:rPr/>
      </w:pPr>
      <w:r>
        <w:rPr>
          <w:rFonts w:eastAsia="Times New Roman" w:cs="Times New Roman"/>
          <w:sz w:val="24"/>
          <w:szCs w:val="24"/>
        </w:rPr>
        <w:t>Peut payer en ligne via Mobile Money (Orange Money / MTN Mobile Money).</w:t>
      </w:r>
    </w:p>
    <w:p>
      <w:pPr>
        <w:pStyle w:val="ListParagraph"/>
        <w:numPr>
          <w:ilvl w:val="0"/>
          <w:numId w:val="1"/>
        </w:numPr>
        <w:spacing w:lineRule="auto" w:line="252" w:before="0" w:after="100"/>
        <w:jc w:val="both"/>
        <w:rPr/>
      </w:pPr>
      <w:r>
        <w:rPr>
          <w:rFonts w:eastAsia="Times New Roman" w:cs="Times New Roman"/>
          <w:sz w:val="24"/>
          <w:szCs w:val="24"/>
        </w:rPr>
        <w:t>Voit sa position transmise automatiquement au vendeur assigné à sa commande.</w:t>
      </w:r>
    </w:p>
    <w:p>
      <w:pPr>
        <w:pStyle w:val="ListParagraph"/>
        <w:numPr>
          <w:ilvl w:val="0"/>
          <w:numId w:val="1"/>
        </w:numPr>
        <w:spacing w:lineRule="auto" w:line="252" w:before="0" w:after="100"/>
        <w:jc w:val="both"/>
        <w:rPr/>
      </w:pPr>
      <w:r>
        <w:rPr>
          <w:rFonts w:eastAsia="Times New Roman" w:cs="Times New Roman"/>
          <w:sz w:val="24"/>
          <w:szCs w:val="24"/>
        </w:rPr>
        <w:t>Peut suivre le statut de sa commande (reçue, en préparation, en livraison, livrée).</w:t>
      </w:r>
    </w:p>
    <w:p>
      <w:pPr>
        <w:pStyle w:val="ListParagraph"/>
        <w:numPr>
          <w:ilvl w:val="0"/>
          <w:numId w:val="1"/>
        </w:numPr>
        <w:spacing w:lineRule="auto" w:line="252" w:before="0" w:after="100"/>
        <w:jc w:val="both"/>
        <w:rPr/>
      </w:pPr>
      <w:r>
        <w:rPr>
          <w:rFonts w:eastAsia="Times New Roman" w:cs="Times New Roman"/>
          <w:sz w:val="24"/>
          <w:szCs w:val="24"/>
        </w:rPr>
        <w:t>Peut consulter l'historique de ses commandes passées.</w:t>
      </w:r>
    </w:p>
    <w:p>
      <w:pPr>
        <w:pStyle w:val="ListParagraph"/>
        <w:numPr>
          <w:ilvl w:val="0"/>
          <w:numId w:val="1"/>
        </w:numPr>
        <w:spacing w:lineRule="auto" w:line="252" w:before="0" w:after="100"/>
        <w:jc w:val="both"/>
        <w:rPr/>
      </w:pPr>
      <w:r>
        <w:rPr>
          <w:rFonts w:eastAsia="Times New Roman" w:cs="Times New Roman"/>
          <w:sz w:val="24"/>
          <w:szCs w:val="24"/>
        </w:rPr>
        <w:t>Peut contacter le support en cas de problème.</w:t>
      </w:r>
    </w:p>
    <w:p>
      <w:pPr>
        <w:pStyle w:val="Normal"/>
        <w:spacing w:lineRule="auto" w:line="252" w:before="0" w:after="160"/>
        <w:jc w:val="both"/>
        <w:rPr>
          <w:rFonts w:ascii="Times New Roman" w:hAnsi="Times New Roman" w:eastAsia="Times New Roman" w:cs="Times New Roman"/>
          <w:i/>
          <w:iCs/>
          <w:color w:val="595959"/>
          <w:sz w:val="20"/>
          <w:szCs w:val="20"/>
        </w:rPr>
      </w:pPr>
      <w:r>
        <w:rPr/>
      </w:r>
    </w:p>
    <w:p>
      <w:pPr>
        <w:pStyle w:val="Heading2"/>
        <w:spacing w:lineRule="auto" w:line="252" w:before="280" w:after="140"/>
        <w:rPr/>
      </w:pPr>
      <w:r>
        <w:rPr>
          <w:rFonts w:eastAsia="Times New Roman" w:cs="Times New Roman" w:ascii="Times New Roman" w:hAnsi="Times New Roman"/>
          <w:b/>
          <w:bCs/>
          <w:color w:val="1F3864"/>
          <w:sz w:val="28"/>
          <w:szCs w:val="28"/>
        </w:rPr>
        <w:t>6.3 Vendeur</w:t>
      </w:r>
    </w:p>
    <w:p>
      <w:pPr>
        <w:pStyle w:val="ListParagraph"/>
        <w:numPr>
          <w:ilvl w:val="0"/>
          <w:numId w:val="1"/>
        </w:numPr>
        <w:spacing w:lineRule="auto" w:line="252" w:before="0" w:after="100"/>
        <w:jc w:val="both"/>
        <w:rPr/>
      </w:pPr>
      <w:r>
        <w:rPr>
          <w:rFonts w:eastAsia="Times New Roman" w:cs="Times New Roman"/>
          <w:sz w:val="24"/>
          <w:szCs w:val="24"/>
        </w:rPr>
        <w:t>Compte créé/ajouté uniquement par le Super Administrateur.</w:t>
      </w:r>
    </w:p>
    <w:p>
      <w:pPr>
        <w:pStyle w:val="ListParagraph"/>
        <w:numPr>
          <w:ilvl w:val="0"/>
          <w:numId w:val="1"/>
        </w:numPr>
        <w:spacing w:lineRule="auto" w:line="252" w:before="0" w:after="100"/>
        <w:jc w:val="both"/>
        <w:rPr/>
      </w:pPr>
      <w:r>
        <w:rPr>
          <w:rFonts w:eastAsia="Times New Roman" w:cs="Times New Roman"/>
          <w:sz w:val="24"/>
          <w:szCs w:val="24"/>
        </w:rPr>
        <w:t>Peut se connecter à l'application.</w:t>
      </w:r>
    </w:p>
    <w:p>
      <w:pPr>
        <w:pStyle w:val="ListParagraph"/>
        <w:numPr>
          <w:ilvl w:val="0"/>
          <w:numId w:val="1"/>
        </w:numPr>
        <w:spacing w:lineRule="auto" w:line="252" w:before="0" w:after="100"/>
        <w:jc w:val="both"/>
        <w:rPr/>
      </w:pPr>
      <w:r>
        <w:rPr>
          <w:rFonts w:eastAsia="Times New Roman" w:cs="Times New Roman"/>
          <w:sz w:val="24"/>
          <w:szCs w:val="24"/>
        </w:rPr>
        <w:t>Doit activer et maintenir sa géolocalisation active pendant ses heures d'activité, afin d'être visible sur la carte des clients.</w:t>
      </w:r>
    </w:p>
    <w:p>
      <w:pPr>
        <w:pStyle w:val="ListParagraph"/>
        <w:numPr>
          <w:ilvl w:val="0"/>
          <w:numId w:val="1"/>
        </w:numPr>
        <w:spacing w:lineRule="auto" w:line="252" w:before="0" w:after="100"/>
        <w:jc w:val="both"/>
        <w:rPr/>
      </w:pPr>
      <w:r>
        <w:rPr>
          <w:rFonts w:eastAsia="Times New Roman" w:cs="Times New Roman"/>
          <w:sz w:val="24"/>
          <w:szCs w:val="24"/>
        </w:rPr>
        <w:t>Peut indiquer son statut de disponibilité (disponible / en pause / stock épuisé).</w:t>
      </w:r>
    </w:p>
    <w:p>
      <w:pPr>
        <w:pStyle w:val="ListParagraph"/>
        <w:numPr>
          <w:ilvl w:val="0"/>
          <w:numId w:val="1"/>
        </w:numPr>
        <w:spacing w:lineRule="auto" w:line="252" w:before="0" w:after="100"/>
        <w:jc w:val="both"/>
        <w:rPr/>
      </w:pPr>
      <w:r>
        <w:rPr>
          <w:rFonts w:eastAsia="Times New Roman" w:cs="Times New Roman"/>
          <w:sz w:val="24"/>
          <w:szCs w:val="24"/>
        </w:rPr>
        <w:t>Peut gérer la liste de ses produits disponibles et leurs prix.</w:t>
      </w:r>
    </w:p>
    <w:p>
      <w:pPr>
        <w:pStyle w:val="ListParagraph"/>
        <w:numPr>
          <w:ilvl w:val="0"/>
          <w:numId w:val="1"/>
        </w:numPr>
        <w:spacing w:lineRule="auto" w:line="252" w:before="0" w:after="100"/>
        <w:jc w:val="both"/>
        <w:rPr/>
      </w:pPr>
      <w:r>
        <w:rPr>
          <w:rFonts w:eastAsia="Times New Roman" w:cs="Times New Roman"/>
          <w:sz w:val="24"/>
          <w:szCs w:val="24"/>
        </w:rPr>
        <w:t>Reçoit les commandes passées par les clients inscrits en temps réel (notification).</w:t>
      </w:r>
    </w:p>
    <w:p>
      <w:pPr>
        <w:pStyle w:val="ListParagraph"/>
        <w:numPr>
          <w:ilvl w:val="0"/>
          <w:numId w:val="1"/>
        </w:numPr>
        <w:spacing w:lineRule="auto" w:line="252" w:before="0" w:after="100"/>
        <w:jc w:val="both"/>
        <w:rPr/>
      </w:pPr>
      <w:r>
        <w:rPr>
          <w:rFonts w:eastAsia="Times New Roman" w:cs="Times New Roman"/>
          <w:sz w:val="24"/>
          <w:szCs w:val="24"/>
        </w:rPr>
        <w:t>Peut accepter ou refuser une commande.</w:t>
      </w:r>
    </w:p>
    <w:p>
      <w:pPr>
        <w:pStyle w:val="ListParagraph"/>
        <w:numPr>
          <w:ilvl w:val="0"/>
          <w:numId w:val="1"/>
        </w:numPr>
        <w:spacing w:lineRule="auto" w:line="252" w:before="0" w:after="100"/>
        <w:jc w:val="both"/>
        <w:rPr/>
      </w:pPr>
      <w:r>
        <w:rPr>
          <w:rFonts w:eastAsia="Times New Roman" w:cs="Times New Roman"/>
          <w:sz w:val="24"/>
          <w:szCs w:val="24"/>
        </w:rPr>
        <w:t>Peut mettre à jour le statut d'une commande (en préparation, en route, livrée).</w:t>
      </w:r>
    </w:p>
    <w:p>
      <w:pPr>
        <w:pStyle w:val="ListParagraph"/>
        <w:numPr>
          <w:ilvl w:val="0"/>
          <w:numId w:val="1"/>
        </w:numPr>
        <w:spacing w:lineRule="auto" w:line="252" w:before="0" w:after="100"/>
        <w:jc w:val="both"/>
        <w:rPr/>
      </w:pPr>
      <w:r>
        <w:rPr>
          <w:rFonts w:eastAsia="Times New Roman" w:cs="Times New Roman"/>
          <w:sz w:val="24"/>
          <w:szCs w:val="24"/>
        </w:rPr>
        <w:t>Peut consulter son historique de commandes.</w:t>
      </w:r>
    </w:p>
    <w:p>
      <w:pPr>
        <w:pStyle w:val="Normal"/>
        <w:spacing w:lineRule="auto" w:line="252" w:before="0" w:after="160"/>
        <w:jc w:val="both"/>
        <w:rPr>
          <w:rFonts w:ascii="Times New Roman" w:hAnsi="Times New Roman" w:eastAsia="Times New Roman" w:cs="Times New Roman"/>
          <w:i/>
          <w:iCs/>
          <w:color w:val="595959"/>
          <w:sz w:val="20"/>
          <w:szCs w:val="20"/>
        </w:rPr>
      </w:pPr>
      <w:r>
        <w:rPr/>
      </w:r>
    </w:p>
    <w:p>
      <w:pPr>
        <w:pStyle w:val="Heading2"/>
        <w:spacing w:lineRule="auto" w:line="252" w:before="280" w:after="140"/>
        <w:rPr/>
      </w:pPr>
      <w:r>
        <w:rPr>
          <w:rFonts w:eastAsia="Times New Roman" w:cs="Times New Roman" w:ascii="Times New Roman" w:hAnsi="Times New Roman"/>
          <w:b/>
          <w:bCs/>
          <w:color w:val="1F3864"/>
          <w:sz w:val="28"/>
          <w:szCs w:val="28"/>
        </w:rPr>
        <w:t>6.4 Super Administrateur</w:t>
      </w:r>
    </w:p>
    <w:p>
      <w:pPr>
        <w:pStyle w:val="ListParagraph"/>
        <w:numPr>
          <w:ilvl w:val="0"/>
          <w:numId w:val="1"/>
        </w:numPr>
        <w:spacing w:lineRule="auto" w:line="252" w:before="0" w:after="100"/>
        <w:jc w:val="both"/>
        <w:rPr/>
      </w:pPr>
      <w:r>
        <w:rPr>
          <w:rFonts w:eastAsia="Times New Roman" w:cs="Times New Roman"/>
          <w:sz w:val="24"/>
          <w:szCs w:val="24"/>
        </w:rPr>
        <w:t>Peut ajouter, modifier ou supprimer des comptes vendeurs.</w:t>
      </w:r>
    </w:p>
    <w:p>
      <w:pPr>
        <w:pStyle w:val="ListParagraph"/>
        <w:numPr>
          <w:ilvl w:val="0"/>
          <w:numId w:val="1"/>
        </w:numPr>
        <w:spacing w:lineRule="auto" w:line="252" w:before="0" w:after="100"/>
        <w:jc w:val="both"/>
        <w:rPr/>
      </w:pPr>
      <w:r>
        <w:rPr>
          <w:rFonts w:eastAsia="Times New Roman" w:cs="Times New Roman"/>
          <w:sz w:val="24"/>
          <w:szCs w:val="24"/>
        </w:rPr>
        <w:t>Peut consulter et gérer l'ensemble des utilisateurs (clients, vendeurs).</w:t>
      </w:r>
    </w:p>
    <w:p>
      <w:pPr>
        <w:pStyle w:val="ListParagraph"/>
        <w:numPr>
          <w:ilvl w:val="0"/>
          <w:numId w:val="1"/>
        </w:numPr>
        <w:spacing w:lineRule="auto" w:line="252" w:before="0" w:after="100"/>
        <w:jc w:val="both"/>
        <w:rPr/>
      </w:pPr>
      <w:r>
        <w:rPr>
          <w:rFonts w:eastAsia="Times New Roman" w:cs="Times New Roman"/>
          <w:sz w:val="24"/>
          <w:szCs w:val="24"/>
        </w:rPr>
        <w:t>Peut consulter l'ensemble des commandes passées sur la plateforme, avec leurs statuts.</w:t>
      </w:r>
    </w:p>
    <w:p>
      <w:pPr>
        <w:pStyle w:val="ListParagraph"/>
        <w:numPr>
          <w:ilvl w:val="0"/>
          <w:numId w:val="1"/>
        </w:numPr>
        <w:spacing w:lineRule="auto" w:line="252" w:before="0" w:after="100"/>
        <w:jc w:val="both"/>
        <w:rPr/>
      </w:pPr>
      <w:r>
        <w:rPr>
          <w:rFonts w:eastAsia="Times New Roman" w:cs="Times New Roman"/>
          <w:sz w:val="24"/>
          <w:szCs w:val="24"/>
        </w:rPr>
        <w:t>Peut consulter les statistiques globales de l'activité.</w:t>
      </w:r>
    </w:p>
    <w:p>
      <w:pPr>
        <w:pStyle w:val="ListParagraph"/>
        <w:numPr>
          <w:ilvl w:val="0"/>
          <w:numId w:val="1"/>
        </w:numPr>
        <w:spacing w:lineRule="auto" w:line="252" w:before="0" w:after="100"/>
        <w:jc w:val="both"/>
        <w:rPr/>
      </w:pPr>
      <w:r>
        <w:rPr>
          <w:rFonts w:eastAsia="Times New Roman" w:cs="Times New Roman"/>
          <w:sz w:val="24"/>
          <w:szCs w:val="24"/>
        </w:rPr>
        <w:t>Peut gérer les litiges/réclamations entre clients et vendeurs.</w:t>
      </w:r>
    </w:p>
    <w:p>
      <w:pPr>
        <w:pStyle w:val="ListParagraph"/>
        <w:numPr>
          <w:ilvl w:val="0"/>
          <w:numId w:val="1"/>
        </w:numPr>
        <w:spacing w:lineRule="auto" w:line="252" w:before="0" w:after="100"/>
        <w:jc w:val="both"/>
        <w:rPr/>
      </w:pPr>
      <w:r>
        <w:rPr>
          <w:rFonts w:eastAsia="Times New Roman" w:cs="Times New Roman"/>
          <w:sz w:val="24"/>
          <w:szCs w:val="24"/>
        </w:rPr>
        <w:t>Peut désactiver temporairement un compte en cas d'abus.</w:t>
      </w:r>
    </w:p>
    <w:p>
      <w:pPr>
        <w:pStyle w:val="ListParagraph"/>
        <w:numPr>
          <w:ilvl w:val="0"/>
          <w:numId w:val="1"/>
        </w:numPr>
        <w:spacing w:lineRule="auto" w:line="252" w:before="0" w:after="100"/>
        <w:jc w:val="both"/>
        <w:rPr/>
      </w:pPr>
      <w:r>
        <w:rPr>
          <w:rFonts w:eastAsia="Times New Roman" w:cs="Times New Roman"/>
          <w:sz w:val="24"/>
          <w:szCs w:val="24"/>
        </w:rPr>
        <w:t>Peut gérer le contenu général de l'application (zones desservies, messages d'information, etc.).</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7. Parcours utilisateurs clés (scénarios types)</w:t>
      </w:r>
    </w:p>
    <w:p>
      <w:pPr>
        <w:pStyle w:val="Heading3"/>
        <w:spacing w:lineRule="auto" w:line="252" w:before="200" w:after="100"/>
        <w:rPr/>
      </w:pPr>
      <w:r>
        <w:rPr>
          <w:rFonts w:eastAsia="Times New Roman" w:cs="Times New Roman" w:ascii="Times New Roman" w:hAnsi="Times New Roman"/>
          <w:b/>
          <w:bCs/>
          <w:i/>
          <w:iCs/>
          <w:color w:val="B8860B"/>
          <w:sz w:val="24"/>
          <w:szCs w:val="24"/>
        </w:rPr>
        <w:t>Parcours A — Client non-inscrit</w:t>
      </w:r>
    </w:p>
    <w:p>
      <w:pPr>
        <w:pStyle w:val="Normal"/>
        <w:spacing w:lineRule="auto" w:line="252" w:before="0" w:after="160"/>
        <w:jc w:val="both"/>
        <w:rPr/>
      </w:pPr>
      <w:r>
        <w:rPr>
          <w:rFonts w:eastAsia="Times New Roman" w:cs="Times New Roman"/>
          <w:sz w:val="24"/>
          <w:szCs w:val="24"/>
        </w:rPr>
        <w:t>Ouverture de l'application → consultation de la carte des vendeurs → sélection d'un vendeur → consultation des informations → appel téléphonique.</w:t>
      </w:r>
    </w:p>
    <w:p>
      <w:pPr>
        <w:pStyle w:val="Heading3"/>
        <w:spacing w:lineRule="auto" w:line="252" w:before="200" w:after="100"/>
        <w:rPr/>
      </w:pPr>
      <w:r>
        <w:rPr>
          <w:rFonts w:eastAsia="Times New Roman" w:cs="Times New Roman" w:ascii="Times New Roman" w:hAnsi="Times New Roman"/>
          <w:b/>
          <w:bCs/>
          <w:i/>
          <w:iCs/>
          <w:color w:val="B8860B"/>
          <w:sz w:val="24"/>
          <w:szCs w:val="24"/>
        </w:rPr>
        <w:t>Parcours B — Client inscrit, commande complète</w:t>
      </w:r>
    </w:p>
    <w:p>
      <w:pPr>
        <w:pStyle w:val="Normal"/>
        <w:spacing w:lineRule="auto" w:line="252" w:before="0" w:after="160"/>
        <w:jc w:val="both"/>
        <w:rPr/>
      </w:pPr>
      <w:r>
        <w:rPr>
          <w:rFonts w:eastAsia="Times New Roman" w:cs="Times New Roman"/>
          <w:sz w:val="24"/>
          <w:szCs w:val="24"/>
        </w:rPr>
        <w:t>Connexion → carte des vendeurs → sélection d'un vendeur → composition de la commande → paiement Mobile Money → confirmation → suivi du statut → réception de la commande.</w:t>
      </w:r>
    </w:p>
    <w:p>
      <w:pPr>
        <w:pStyle w:val="Heading3"/>
        <w:spacing w:lineRule="auto" w:line="252" w:before="200" w:after="100"/>
        <w:rPr/>
      </w:pPr>
      <w:r>
        <w:rPr>
          <w:rFonts w:eastAsia="Times New Roman" w:cs="Times New Roman" w:ascii="Times New Roman" w:hAnsi="Times New Roman"/>
          <w:b/>
          <w:bCs/>
          <w:i/>
          <w:iCs/>
          <w:color w:val="B8860B"/>
          <w:sz w:val="24"/>
          <w:szCs w:val="24"/>
        </w:rPr>
        <w:t>Parcours C — Vendeur</w:t>
      </w:r>
    </w:p>
    <w:p>
      <w:pPr>
        <w:pStyle w:val="Normal"/>
        <w:spacing w:lineRule="auto" w:line="252" w:before="0" w:after="160"/>
        <w:jc w:val="both"/>
        <w:rPr/>
      </w:pPr>
      <w:r>
        <w:rPr>
          <w:rFonts w:eastAsia="Times New Roman" w:cs="Times New Roman"/>
          <w:sz w:val="24"/>
          <w:szCs w:val="24"/>
        </w:rPr>
        <w:t>Connexion → activation de la géolocalisation → réception d'une commande → acceptation → préparation → livraison au client.</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8. Exigences générales transvers</w:t>
      </w:r>
      <w:r>
        <w:rPr>
          <w:rFonts w:eastAsia="Times New Roman" w:cs="Times New Roman" w:ascii="Times New Roman" w:hAnsi="Times New Roman"/>
          <w:b/>
          <w:bCs/>
          <w:color w:val="1F3864"/>
          <w:sz w:val="28"/>
          <w:szCs w:val="28"/>
        </w:rPr>
        <w:t>ale</w:t>
      </w:r>
      <w:r>
        <w:rPr>
          <w:rFonts w:eastAsia="Times New Roman" w:cs="Times New Roman" w:ascii="Times New Roman" w:hAnsi="Times New Roman"/>
          <w:b/>
          <w:bCs/>
          <w:color w:val="1F3864"/>
          <w:sz w:val="28"/>
          <w:szCs w:val="28"/>
        </w:rPr>
        <w:t>s</w:t>
      </w:r>
    </w:p>
    <w:p>
      <w:pPr>
        <w:pStyle w:val="ListParagraph"/>
        <w:numPr>
          <w:ilvl w:val="0"/>
          <w:numId w:val="1"/>
        </w:numPr>
        <w:spacing w:lineRule="auto" w:line="252" w:before="0" w:after="100"/>
        <w:jc w:val="both"/>
        <w:rPr/>
      </w:pPr>
      <w:r>
        <w:rPr>
          <w:rFonts w:eastAsia="Times New Roman" w:cs="Times New Roman"/>
          <w:sz w:val="24"/>
          <w:szCs w:val="24"/>
        </w:rPr>
        <w:t>L'application doit être disponible sur Android et iOS.</w:t>
      </w:r>
    </w:p>
    <w:p>
      <w:pPr>
        <w:pStyle w:val="ListParagraph"/>
        <w:numPr>
          <w:ilvl w:val="0"/>
          <w:numId w:val="1"/>
        </w:numPr>
        <w:spacing w:lineRule="auto" w:line="252" w:before="0" w:after="100"/>
        <w:jc w:val="both"/>
        <w:rPr/>
      </w:pPr>
      <w:r>
        <w:rPr>
          <w:rFonts w:eastAsia="Times New Roman" w:cs="Times New Roman"/>
          <w:sz w:val="24"/>
          <w:szCs w:val="24"/>
        </w:rPr>
        <w:t>L'interface doit être simple, intuitive, et agréable à utiliser pour un public qui n'est pas nécessairement expert en technologie.</w:t>
      </w:r>
    </w:p>
    <w:p>
      <w:pPr>
        <w:pStyle w:val="ListParagraph"/>
        <w:numPr>
          <w:ilvl w:val="0"/>
          <w:numId w:val="1"/>
        </w:numPr>
        <w:spacing w:lineRule="auto" w:line="252" w:before="0" w:after="100"/>
        <w:jc w:val="both"/>
        <w:rPr/>
      </w:pPr>
      <w:r>
        <w:rPr>
          <w:rFonts w:eastAsia="Times New Roman" w:cs="Times New Roman"/>
          <w:sz w:val="24"/>
          <w:szCs w:val="24"/>
        </w:rPr>
        <w:t>Le système doit permettre une communication en temps réel du statut des commandes.</w:t>
      </w:r>
    </w:p>
    <w:p>
      <w:pPr>
        <w:pStyle w:val="ListParagraph"/>
        <w:numPr>
          <w:ilvl w:val="0"/>
          <w:numId w:val="1"/>
        </w:numPr>
        <w:spacing w:lineRule="auto" w:line="252" w:before="0" w:after="100"/>
        <w:jc w:val="both"/>
        <w:rPr/>
      </w:pPr>
      <w:r>
        <w:rPr>
          <w:rFonts w:eastAsia="Times New Roman" w:cs="Times New Roman"/>
          <w:sz w:val="24"/>
          <w:szCs w:val="24"/>
        </w:rPr>
        <w:t>Le système doit garantir la confidentialité des données personnelles des utilisateurs (position, coordonnées, historique).</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9. Évolutions prévues pour une version ultérieure</w:t>
      </w:r>
    </w:p>
    <w:p>
      <w:pPr>
        <w:pStyle w:val="ListParagraph"/>
        <w:numPr>
          <w:ilvl w:val="0"/>
          <w:numId w:val="1"/>
        </w:numPr>
        <w:spacing w:lineRule="auto" w:line="252" w:before="0" w:after="100"/>
        <w:jc w:val="both"/>
        <w:rPr/>
      </w:pPr>
      <w:r>
        <w:rPr>
          <w:rFonts w:eastAsia="Times New Roman" w:cs="Times New Roman"/>
          <w:sz w:val="24"/>
          <w:szCs w:val="24"/>
        </w:rPr>
        <w:t>Suivi cartographique en temps réel du vendeur pendant la livraison.</w:t>
      </w:r>
    </w:p>
    <w:p>
      <w:pPr>
        <w:pStyle w:val="ListParagraph"/>
        <w:numPr>
          <w:ilvl w:val="0"/>
          <w:numId w:val="1"/>
        </w:numPr>
        <w:spacing w:lineRule="auto" w:line="252" w:before="0" w:after="100"/>
        <w:jc w:val="both"/>
        <w:rPr/>
      </w:pPr>
      <w:r>
        <w:rPr>
          <w:rFonts w:eastAsia="Times New Roman" w:cs="Times New Roman"/>
          <w:sz w:val="24"/>
          <w:szCs w:val="24"/>
        </w:rPr>
        <w:t>Système de notation/avis (clients, vendeurs).</w:t>
      </w:r>
    </w:p>
    <w:p>
      <w:pPr>
        <w:pStyle w:val="ListParagraph"/>
        <w:numPr>
          <w:ilvl w:val="0"/>
          <w:numId w:val="1"/>
        </w:numPr>
        <w:spacing w:lineRule="auto" w:line="252" w:before="0" w:after="100"/>
        <w:jc w:val="both"/>
        <w:rPr/>
      </w:pPr>
      <w:r>
        <w:rPr>
          <w:rFonts w:eastAsia="Times New Roman" w:cs="Times New Roman"/>
          <w:sz w:val="24"/>
          <w:szCs w:val="24"/>
        </w:rPr>
        <w:t>Statistiques avancées vendeur et administrateur.</w:t>
      </w:r>
    </w:p>
    <w:p>
      <w:pPr>
        <w:pStyle w:val="ListParagraph"/>
        <w:numPr>
          <w:ilvl w:val="0"/>
          <w:numId w:val="1"/>
        </w:numPr>
        <w:spacing w:lineRule="auto" w:line="252" w:before="0" w:after="100"/>
        <w:jc w:val="both"/>
        <w:rPr/>
      </w:pPr>
      <w:r>
        <w:rPr>
          <w:rFonts w:eastAsia="Times New Roman" w:cs="Times New Roman"/>
          <w:sz w:val="24"/>
          <w:szCs w:val="24"/>
        </w:rPr>
        <w:t>Rôle livreur dédié, distinct du vendeur, si le volume de commandes le justifie.</w:t>
      </w:r>
    </w:p>
    <w:p>
      <w:pPr>
        <w:pStyle w:val="Heading1"/>
        <w:pBdr>
          <w:bottom w:val="single" w:sz="6" w:space="4" w:color="1F3864"/>
        </w:pBdr>
        <w:spacing w:lineRule="auto" w:line="252" w:before="380" w:after="180"/>
        <w:rPr/>
      </w:pPr>
      <w:r>
        <w:rPr>
          <w:rFonts w:eastAsia="Times New Roman" w:cs="Times New Roman" w:ascii="Times New Roman" w:hAnsi="Times New Roman"/>
          <w:b/>
          <w:bCs/>
          <w:color w:val="1F3864"/>
          <w:sz w:val="28"/>
          <w:szCs w:val="28"/>
        </w:rPr>
        <w:t>10. Estimation budgétaire</w:t>
      </w:r>
    </w:p>
    <w:p>
      <w:pPr>
        <w:pStyle w:val="Heading2"/>
        <w:spacing w:lineRule="auto" w:line="252" w:before="280" w:after="140"/>
        <w:rPr/>
      </w:pPr>
      <w:r>
        <w:rPr>
          <w:rFonts w:eastAsia="Times New Roman" w:cs="Times New Roman" w:ascii="Times New Roman" w:hAnsi="Times New Roman"/>
          <w:b/>
          <w:bCs/>
          <w:color w:val="1F3864"/>
          <w:sz w:val="28"/>
          <w:szCs w:val="28"/>
        </w:rPr>
        <w:t>10.1 Main-d'œuvre</w:t>
      </w:r>
    </w:p>
    <w:tbl>
      <w:tblPr>
        <w:tblW w:w="8900" w:type="dxa"/>
        <w:jc w:val="start"/>
        <w:tblInd w:w="0" w:type="dxa"/>
        <w:tblLayout w:type="fixed"/>
        <w:tblCellMar>
          <w:top w:w="90" w:type="dxa"/>
          <w:start w:w="140" w:type="dxa"/>
          <w:bottom w:w="90" w:type="dxa"/>
          <w:end w:w="140" w:type="dxa"/>
        </w:tblCellMar>
      </w:tblPr>
      <w:tblGrid>
        <w:gridCol w:w="2599"/>
        <w:gridCol w:w="4400"/>
        <w:gridCol w:w="1901"/>
      </w:tblGrid>
      <w:tr>
        <w:trPr>
          <w:tblHeader w:val="true"/>
        </w:trPr>
        <w:tc>
          <w:tcPr>
            <w:tcW w:w="2599"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Poste</w:t>
            </w:r>
          </w:p>
        </w:tc>
        <w:tc>
          <w:tcPr>
            <w:tcW w:w="44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Description</w:t>
            </w:r>
          </w:p>
        </w:tc>
        <w:tc>
          <w:tcPr>
            <w:tcW w:w="1901"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Prix (FCFA)</w:t>
            </w:r>
          </w:p>
        </w:tc>
      </w:tr>
      <w:tr>
        <w:trPr/>
        <w:tc>
          <w:tcPr>
            <w:tcW w:w="2599"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Conception UI/UX</w:t>
            </w:r>
          </w:p>
        </w:tc>
        <w:tc>
          <w:tcPr>
            <w:tcW w:w="44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val="false"/>
                <w:bCs w:val="false"/>
                <w:color w:val="000000"/>
                <w:sz w:val="24"/>
                <w:szCs w:val="24"/>
              </w:rPr>
              <w:t>Maquettes Figma</w:t>
            </w:r>
          </w:p>
        </w:tc>
        <w:tc>
          <w:tcPr>
            <w:tcW w:w="1901"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70 000</w:t>
            </w:r>
          </w:p>
        </w:tc>
      </w:tr>
      <w:tr>
        <w:trPr/>
        <w:tc>
          <w:tcPr>
            <w:tcW w:w="2599"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Développement Front-end</w:t>
            </w:r>
          </w:p>
        </w:tc>
        <w:tc>
          <w:tcPr>
            <w:tcW w:w="44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val="false"/>
                <w:bCs w:val="false"/>
                <w:color w:val="000000"/>
                <w:sz w:val="24"/>
                <w:szCs w:val="24"/>
              </w:rPr>
              <w:t>Flutter Android &amp; iOS</w:t>
            </w:r>
          </w:p>
        </w:tc>
        <w:tc>
          <w:tcPr>
            <w:tcW w:w="1901"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150 000</w:t>
            </w:r>
          </w:p>
        </w:tc>
      </w:tr>
      <w:tr>
        <w:trPr/>
        <w:tc>
          <w:tcPr>
            <w:tcW w:w="2599"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Développement Backend</w:t>
            </w:r>
          </w:p>
        </w:tc>
        <w:tc>
          <w:tcPr>
            <w:tcW w:w="44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val="false"/>
                <w:bCs w:val="false"/>
                <w:color w:val="000000"/>
                <w:sz w:val="24"/>
                <w:szCs w:val="24"/>
              </w:rPr>
              <w:t>API, BD, Auth</w:t>
            </w:r>
          </w:p>
        </w:tc>
        <w:tc>
          <w:tcPr>
            <w:tcW w:w="1901"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250 000</w:t>
            </w:r>
          </w:p>
        </w:tc>
      </w:tr>
      <w:tr>
        <w:trPr/>
        <w:tc>
          <w:tcPr>
            <w:tcW w:w="2599"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API &amp; Intégrations</w:t>
            </w:r>
          </w:p>
        </w:tc>
        <w:tc>
          <w:tcPr>
            <w:tcW w:w="44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val="false"/>
                <w:bCs w:val="false"/>
                <w:color w:val="000000"/>
                <w:sz w:val="24"/>
                <w:szCs w:val="24"/>
              </w:rPr>
              <w:t>Maps, Firebase, Mobile Money</w:t>
            </w:r>
          </w:p>
        </w:tc>
        <w:tc>
          <w:tcPr>
            <w:tcW w:w="1901"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80 000</w:t>
            </w:r>
          </w:p>
        </w:tc>
      </w:tr>
      <w:tr>
        <w:trPr/>
        <w:tc>
          <w:tcPr>
            <w:tcW w:w="2599"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Tests &amp; Déploiement</w:t>
            </w:r>
          </w:p>
        </w:tc>
        <w:tc>
          <w:tcPr>
            <w:tcW w:w="44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val="false"/>
                <w:bCs w:val="false"/>
                <w:color w:val="000000"/>
                <w:sz w:val="24"/>
                <w:szCs w:val="24"/>
              </w:rPr>
              <w:t>Recette, publication</w:t>
            </w:r>
          </w:p>
        </w:tc>
        <w:tc>
          <w:tcPr>
            <w:tcW w:w="1901"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150 000</w:t>
            </w:r>
          </w:p>
        </w:tc>
      </w:tr>
      <w:tr>
        <w:trPr/>
        <w:tc>
          <w:tcPr>
            <w:tcW w:w="2599"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TOTAL Main-d'œuvre</w:t>
            </w:r>
          </w:p>
        </w:tc>
        <w:tc>
          <w:tcPr>
            <w:tcW w:w="44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sz w:val="24"/>
                <w:szCs w:val="24"/>
              </w:rPr>
            </w:r>
          </w:p>
        </w:tc>
        <w:tc>
          <w:tcPr>
            <w:tcW w:w="1901"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700 000</w:t>
            </w:r>
          </w:p>
        </w:tc>
      </w:tr>
    </w:tbl>
    <w:p>
      <w:pPr>
        <w:pStyle w:val="Normal"/>
        <w:spacing w:before="260" w:after="0"/>
        <w:rPr/>
      </w:pPr>
      <w:r>
        <w:rPr/>
      </w:r>
    </w:p>
    <w:p>
      <w:pPr>
        <w:pStyle w:val="Heading2"/>
        <w:spacing w:lineRule="auto" w:line="252" w:before="280" w:after="140"/>
        <w:rPr/>
      </w:pPr>
      <w:r>
        <w:rPr>
          <w:rFonts w:eastAsia="Times New Roman" w:cs="Times New Roman" w:ascii="Times New Roman" w:hAnsi="Times New Roman"/>
          <w:b/>
          <w:bCs/>
          <w:color w:val="1F3864"/>
          <w:sz w:val="28"/>
          <w:szCs w:val="28"/>
        </w:rPr>
        <w:t>10.2 Coût d'exploitation (1 an)</w:t>
      </w:r>
    </w:p>
    <w:tbl>
      <w:tblPr>
        <w:tblW w:w="8900" w:type="dxa"/>
        <w:jc w:val="start"/>
        <w:tblInd w:w="0" w:type="dxa"/>
        <w:tblLayout w:type="fixed"/>
        <w:tblCellMar>
          <w:top w:w="90" w:type="dxa"/>
          <w:start w:w="140" w:type="dxa"/>
          <w:bottom w:w="90" w:type="dxa"/>
          <w:end w:w="140" w:type="dxa"/>
        </w:tblCellMar>
      </w:tblPr>
      <w:tblGrid>
        <w:gridCol w:w="6900"/>
        <w:gridCol w:w="2000"/>
      </w:tblGrid>
      <w:tr>
        <w:trPr>
          <w:tblHeader w:val="true"/>
        </w:trPr>
        <w:tc>
          <w:tcPr>
            <w:tcW w:w="69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Élément</w:t>
            </w:r>
          </w:p>
        </w:tc>
        <w:tc>
          <w:tcPr>
            <w:tcW w:w="20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FCFA</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Google Play</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20 000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Apple Developer</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60 000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Nom de domaine</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12 000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Hébergement</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90 000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SSL</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Firebase</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Google Maps</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API MTN</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rFonts w:eastAsia="Times New Roman" w:cs="Times New Roman"/>
                <w:b w:val="false"/>
                <w:bCs w:val="false"/>
                <w:color w:val="000000"/>
                <w:sz w:val="24"/>
                <w:szCs w:val="24"/>
              </w:rPr>
              <w:t>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API Orange</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sz w:val="24"/>
                <w:szCs w:val="24"/>
              </w:rPr>
            </w:pPr>
            <w:r>
              <w:rPr>
                <w:rFonts w:eastAsia="Times New Roman" w:cs="Times New Roman"/>
                <w:b w:val="false"/>
                <w:bCs w:val="false"/>
                <w:color w:val="000000"/>
                <w:sz w:val="24"/>
                <w:szCs w:val="24"/>
              </w:rPr>
              <w:t>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TOTAL</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sz w:val="24"/>
                <w:szCs w:val="24"/>
              </w:rPr>
            </w:pPr>
            <w:r>
              <w:rPr>
                <w:sz w:val="24"/>
                <w:szCs w:val="24"/>
              </w:rPr>
              <w:t>182 000</w:t>
            </w:r>
          </w:p>
        </w:tc>
      </w:tr>
    </w:tbl>
    <w:p>
      <w:pPr>
        <w:pStyle w:val="Normal"/>
        <w:spacing w:lineRule="auto" w:line="252" w:before="0" w:after="160"/>
        <w:jc w:val="both"/>
        <w:rPr>
          <w:b/>
          <w:bCs/>
        </w:rPr>
      </w:pPr>
      <w:r>
        <w:rPr>
          <w:rFonts w:eastAsia="Times New Roman" w:cs="Times New Roman"/>
          <w:b/>
          <w:bCs/>
          <w:i/>
          <w:iCs/>
          <w:color w:val="595959"/>
          <w:sz w:val="20"/>
          <w:szCs w:val="20"/>
        </w:rPr>
        <w:t>*Sous quota gratuit. **Hors commissions par transaction.</w:t>
      </w:r>
    </w:p>
    <w:p>
      <w:pPr>
        <w:pStyle w:val="Normal"/>
        <w:spacing w:before="260" w:after="0"/>
        <w:rPr/>
      </w:pPr>
      <w:r>
        <w:rPr/>
      </w:r>
    </w:p>
    <w:p>
      <w:pPr>
        <w:pStyle w:val="Normal"/>
        <w:spacing w:before="260" w:after="0"/>
        <w:rPr/>
      </w:pPr>
      <w:r>
        <w:rPr/>
      </w:r>
    </w:p>
    <w:p>
      <w:pPr>
        <w:pStyle w:val="Heading2"/>
        <w:spacing w:lineRule="auto" w:line="252" w:before="280" w:after="140"/>
        <w:rPr/>
      </w:pPr>
      <w:r>
        <w:rPr>
          <w:rFonts w:eastAsia="Times New Roman" w:cs="Times New Roman" w:ascii="Times New Roman" w:hAnsi="Times New Roman"/>
          <w:b/>
          <w:bCs/>
          <w:color w:val="1F3864"/>
          <w:sz w:val="28"/>
          <w:szCs w:val="28"/>
        </w:rPr>
        <w:t>10.3 Budget global</w:t>
      </w:r>
    </w:p>
    <w:tbl>
      <w:tblPr>
        <w:tblW w:w="8900" w:type="dxa"/>
        <w:jc w:val="start"/>
        <w:tblInd w:w="0" w:type="dxa"/>
        <w:tblLayout w:type="fixed"/>
        <w:tblCellMar>
          <w:top w:w="90" w:type="dxa"/>
          <w:start w:w="140" w:type="dxa"/>
          <w:bottom w:w="90" w:type="dxa"/>
          <w:end w:w="140" w:type="dxa"/>
        </w:tblCellMar>
      </w:tblPr>
      <w:tblGrid>
        <w:gridCol w:w="6900"/>
        <w:gridCol w:w="2000"/>
      </w:tblGrid>
      <w:tr>
        <w:trPr>
          <w:tblHeader w:val="true"/>
        </w:trPr>
        <w:tc>
          <w:tcPr>
            <w:tcW w:w="69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Élément</w:t>
            </w:r>
          </w:p>
        </w:tc>
        <w:tc>
          <w:tcPr>
            <w:tcW w:w="20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sz w:val="24"/>
                <w:szCs w:val="24"/>
              </w:rPr>
            </w:pPr>
            <w:r>
              <w:rPr>
                <w:rFonts w:eastAsia="Times New Roman" w:cs="Times New Roman"/>
                <w:b/>
                <w:bCs/>
                <w:color w:val="FFFFFF"/>
                <w:sz w:val="24"/>
                <w:szCs w:val="24"/>
              </w:rPr>
              <w:t>FCFA</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Main-d'œuvre</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b/>
                <w:bCs/>
                <w:sz w:val="24"/>
                <w:szCs w:val="24"/>
              </w:rPr>
            </w:pPr>
            <w:r>
              <w:rPr>
                <w:rFonts w:eastAsia="Times New Roman" w:cs="Times New Roman"/>
                <w:b/>
                <w:bCs/>
                <w:color w:val="000000"/>
                <w:sz w:val="24"/>
                <w:szCs w:val="24"/>
              </w:rPr>
              <w:t>700 000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Exploitation 1 an</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b/>
                <w:bCs/>
                <w:sz w:val="24"/>
                <w:szCs w:val="24"/>
              </w:rPr>
            </w:pPr>
            <w:r>
              <w:rPr>
                <w:rFonts w:eastAsia="Times New Roman" w:cs="Times New Roman"/>
                <w:b/>
                <w:bCs/>
                <w:color w:val="000000"/>
                <w:sz w:val="24"/>
                <w:szCs w:val="24"/>
              </w:rPr>
              <w:t>182 000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Maintenance annuelle</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b/>
                <w:bCs/>
                <w:sz w:val="24"/>
                <w:szCs w:val="24"/>
              </w:rPr>
            </w:pPr>
            <w:r>
              <w:rPr>
                <w:rFonts w:eastAsia="Times New Roman" w:cs="Times New Roman"/>
                <w:b/>
                <w:bCs/>
                <w:color w:val="000000"/>
                <w:sz w:val="24"/>
                <w:szCs w:val="24"/>
              </w:rPr>
              <w:t>120 000</w:t>
            </w:r>
          </w:p>
        </w:tc>
      </w:tr>
      <w:tr>
        <w:trPr/>
        <w:tc>
          <w:tcPr>
            <w:tcW w:w="69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sz w:val="24"/>
                <w:szCs w:val="24"/>
              </w:rPr>
            </w:pPr>
            <w:r>
              <w:rPr>
                <w:rFonts w:eastAsia="Times New Roman" w:cs="Times New Roman"/>
                <w:b/>
                <w:bCs/>
                <w:color w:val="000000"/>
                <w:sz w:val="24"/>
                <w:szCs w:val="24"/>
              </w:rPr>
              <w:t>Total sans maintenance</w:t>
            </w:r>
          </w:p>
        </w:tc>
        <w:tc>
          <w:tcPr>
            <w:tcW w:w="20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b/>
                <w:bCs/>
                <w:sz w:val="24"/>
                <w:szCs w:val="24"/>
              </w:rPr>
            </w:pPr>
            <w:r>
              <w:rPr>
                <w:rFonts w:eastAsia="Times New Roman" w:cs="Times New Roman"/>
                <w:b/>
                <w:bCs/>
                <w:color w:val="000000"/>
                <w:sz w:val="24"/>
                <w:szCs w:val="24"/>
              </w:rPr>
              <w:t>882 000</w:t>
            </w:r>
          </w:p>
        </w:tc>
      </w:tr>
      <w:tr>
        <w:trPr/>
        <w:tc>
          <w:tcPr>
            <w:tcW w:w="6900" w:type="dxa"/>
            <w:tcBorders>
              <w:top w:val="single" w:sz="4" w:space="0" w:color="BFBFBF"/>
              <w:start w:val="single" w:sz="4" w:space="0" w:color="BFBFBF"/>
              <w:bottom w:val="single" w:sz="4" w:space="0" w:color="BFBFBF"/>
              <w:end w:val="single" w:sz="4" w:space="0" w:color="BFBFBF"/>
            </w:tcBorders>
          </w:tcPr>
          <w:p>
            <w:pPr>
              <w:pStyle w:val="Normal"/>
              <w:jc w:val="start"/>
              <w:rPr>
                <w:sz w:val="24"/>
                <w:szCs w:val="24"/>
              </w:rPr>
            </w:pPr>
            <w:r>
              <w:rPr>
                <w:rFonts w:eastAsia="Times New Roman" w:cs="Times New Roman"/>
                <w:b/>
                <w:bCs/>
                <w:color w:val="000000"/>
                <w:sz w:val="24"/>
                <w:szCs w:val="24"/>
              </w:rPr>
              <w:t>Total avec maintenance</w:t>
            </w:r>
          </w:p>
        </w:tc>
        <w:tc>
          <w:tcPr>
            <w:tcW w:w="2000" w:type="dxa"/>
            <w:tcBorders>
              <w:top w:val="single" w:sz="4" w:space="0" w:color="BFBFBF"/>
              <w:start w:val="single" w:sz="4" w:space="0" w:color="BFBFBF"/>
              <w:bottom w:val="single" w:sz="4" w:space="0" w:color="BFBFBF"/>
              <w:end w:val="single" w:sz="4" w:space="0" w:color="BFBFBF"/>
            </w:tcBorders>
          </w:tcPr>
          <w:p>
            <w:pPr>
              <w:pStyle w:val="Normal"/>
              <w:jc w:val="center"/>
              <w:rPr>
                <w:b/>
                <w:bCs/>
                <w:sz w:val="24"/>
                <w:szCs w:val="24"/>
              </w:rPr>
            </w:pPr>
            <w:r>
              <w:rPr>
                <w:rFonts w:eastAsia="Times New Roman" w:cs="Times New Roman"/>
                <w:b/>
                <w:bCs/>
                <w:color w:val="000000"/>
                <w:sz w:val="24"/>
                <w:szCs w:val="24"/>
              </w:rPr>
              <w:t>1 002 000</w:t>
            </w:r>
          </w:p>
        </w:tc>
      </w:tr>
    </w:tbl>
    <w:p>
      <w:pPr>
        <w:pStyle w:val="Heading1"/>
        <w:pBdr>
          <w:bottom w:val="single" w:sz="6" w:space="4" w:color="1F3864"/>
        </w:pBdr>
        <w:spacing w:lineRule="auto" w:line="252" w:before="380" w:after="180"/>
        <w:rPr>
          <w:rFonts w:ascii="Times New Roman" w:hAnsi="Times New Roman" w:eastAsia="Times New Roman" w:cs="Times New Roman"/>
          <w:b/>
          <w:bCs/>
          <w:color w:val="1F3864"/>
          <w:sz w:val="28"/>
          <w:szCs w:val="28"/>
        </w:rPr>
      </w:pPr>
      <w:r>
        <w:rPr>
          <w:rFonts w:eastAsia="Times New Roman" w:cs="Times New Roman" w:ascii="Times New Roman" w:hAnsi="Times New Roman"/>
          <w:b/>
          <w:bCs/>
          <w:color w:val="1F3864"/>
          <w:sz w:val="28"/>
          <w:szCs w:val="28"/>
        </w:rPr>
      </w:r>
    </w:p>
    <w:p>
      <w:pPr>
        <w:pStyle w:val="Heading1"/>
        <w:pBdr>
          <w:bottom w:val="single" w:sz="6" w:space="4" w:color="1F3864"/>
        </w:pBdr>
        <w:spacing w:lineRule="auto" w:line="252" w:before="380" w:after="180"/>
        <w:rPr>
          <w:rFonts w:ascii="Times New Roman" w:hAnsi="Times New Roman" w:eastAsia="Times New Roman" w:cs="Times New Roman"/>
          <w:b/>
          <w:bCs/>
          <w:color w:val="1F3864"/>
          <w:sz w:val="28"/>
          <w:szCs w:val="28"/>
        </w:rPr>
      </w:pPr>
      <w:r>
        <w:rPr>
          <w:rFonts w:eastAsia="Times New Roman" w:cs="Times New Roman" w:ascii="Times New Roman" w:hAnsi="Times New Roman"/>
          <w:b/>
          <w:bCs/>
          <w:color w:val="1F3864"/>
          <w:sz w:val="28"/>
          <w:szCs w:val="28"/>
        </w:rPr>
        <w:t>11. Planification</w:t>
      </w:r>
    </w:p>
    <w:p>
      <w:pPr>
        <w:pStyle w:val="Normal"/>
        <w:spacing w:lineRule="auto" w:line="252" w:before="0" w:after="160"/>
        <w:jc w:val="both"/>
        <w:rPr/>
      </w:pPr>
      <w:r>
        <w:rPr>
          <w:rFonts w:eastAsia="Times New Roman" w:cs="Times New Roman"/>
          <w:sz w:val="24"/>
          <w:szCs w:val="24"/>
        </w:rPr>
        <w:t>La réalisation du projet est prévue sur environ dix semaines, du 1er août au 10 octobre 2026, selon le calendrier suivant :</w:t>
      </w:r>
    </w:p>
    <w:p>
      <w:pPr>
        <w:pStyle w:val="Normal"/>
        <w:spacing w:before="200" w:after="200"/>
        <w:jc w:val="center"/>
        <w:rPr/>
      </w:pPr>
      <w:r>
        <w:rPr/>
        <w:drawing>
          <wp:inline distT="0" distB="0" distL="0" distR="0">
            <wp:extent cx="5826760" cy="42176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26760" cy="4217670"/>
                    </a:xfrm>
                    <a:prstGeom prst="rect">
                      <a:avLst/>
                    </a:prstGeom>
                    <a:noFill/>
                  </pic:spPr>
                </pic:pic>
              </a:graphicData>
            </a:graphic>
          </wp:inline>
        </w:drawing>
      </w:r>
    </w:p>
    <w:p>
      <w:pPr>
        <w:pStyle w:val="Normal"/>
        <w:spacing w:before="200" w:after="200"/>
        <w:jc w:val="center"/>
        <w:rPr/>
      </w:pPr>
      <w:r>
        <w:rPr/>
      </w:r>
    </w:p>
    <w:p>
      <w:pPr>
        <w:pStyle w:val="Normal"/>
        <w:spacing w:before="200" w:after="200"/>
        <w:jc w:val="center"/>
        <w:rPr/>
      </w:pPr>
      <w:r>
        <w:rPr/>
      </w:r>
    </w:p>
    <w:p>
      <w:pPr>
        <w:pStyle w:val="Normal"/>
        <w:spacing w:before="200" w:after="200"/>
        <w:jc w:val="center"/>
        <w:rPr/>
      </w:pPr>
      <w:r>
        <w:rPr/>
      </w:r>
    </w:p>
    <w:p>
      <w:pPr>
        <w:pStyle w:val="Normal"/>
        <w:spacing w:before="200" w:after="200"/>
        <w:jc w:val="center"/>
        <w:rPr/>
      </w:pPr>
      <w:r>
        <w:rPr/>
      </w:r>
    </w:p>
    <w:p>
      <w:pPr>
        <w:pStyle w:val="Normal"/>
        <w:spacing w:before="200" w:after="200"/>
        <w:jc w:val="center"/>
        <w:rPr/>
      </w:pPr>
      <w:r>
        <w:rPr/>
      </w:r>
    </w:p>
    <w:p>
      <w:pPr>
        <w:pStyle w:val="Normal"/>
        <w:spacing w:before="200" w:after="200"/>
        <w:jc w:val="center"/>
        <w:rPr/>
      </w:pPr>
      <w:r>
        <w:rPr/>
      </w:r>
    </w:p>
    <w:tbl>
      <w:tblPr>
        <w:tblW w:w="8900" w:type="dxa"/>
        <w:jc w:val="start"/>
        <w:tblInd w:w="0" w:type="dxa"/>
        <w:tblLayout w:type="fixed"/>
        <w:tblCellMar>
          <w:top w:w="90" w:type="dxa"/>
          <w:start w:w="140" w:type="dxa"/>
          <w:bottom w:w="90" w:type="dxa"/>
          <w:end w:w="140" w:type="dxa"/>
        </w:tblCellMar>
      </w:tblPr>
      <w:tblGrid>
        <w:gridCol w:w="3500"/>
        <w:gridCol w:w="5400"/>
      </w:tblGrid>
      <w:tr>
        <w:trPr>
          <w:tblHeader w:val="true"/>
        </w:trPr>
        <w:tc>
          <w:tcPr>
            <w:tcW w:w="35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Période</w:t>
            </w:r>
          </w:p>
        </w:tc>
        <w:tc>
          <w:tcPr>
            <w:tcW w:w="5400" w:type="dxa"/>
            <w:tcBorders>
              <w:top w:val="single" w:sz="4" w:space="0" w:color="BFBFBF"/>
              <w:start w:val="single" w:sz="4" w:space="0" w:color="BFBFBF"/>
              <w:bottom w:val="single" w:sz="4" w:space="0" w:color="BFBFBF"/>
              <w:end w:val="single" w:sz="4" w:space="0" w:color="BFBFBF"/>
            </w:tcBorders>
            <w:shd w:fill="1F3864" w:val="clear"/>
          </w:tcPr>
          <w:p>
            <w:pPr>
              <w:pStyle w:val="Normal"/>
              <w:jc w:val="start"/>
              <w:rPr/>
            </w:pPr>
            <w:r>
              <w:rPr>
                <w:rFonts w:eastAsia="Times New Roman" w:cs="Times New Roman"/>
                <w:b/>
                <w:bCs/>
                <w:color w:val="FFFFFF"/>
                <w:sz w:val="20"/>
                <w:szCs w:val="20"/>
              </w:rPr>
              <w:t>Étape</w:t>
            </w:r>
          </w:p>
        </w:tc>
      </w:tr>
      <w:tr>
        <w:trPr/>
        <w:tc>
          <w:tcPr>
            <w:tcW w:w="35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bCs/>
                <w:color w:val="000000"/>
                <w:sz w:val="20"/>
                <w:szCs w:val="20"/>
              </w:rPr>
              <w:t>01/08/2026 – 07/08/2026</w:t>
            </w:r>
          </w:p>
        </w:tc>
        <w:tc>
          <w:tcPr>
            <w:tcW w:w="5400" w:type="dxa"/>
            <w:tcBorders>
              <w:top w:val="single" w:sz="4" w:space="0" w:color="BFBFBF"/>
              <w:start w:val="single" w:sz="4" w:space="0" w:color="BFBFBF"/>
              <w:bottom w:val="single" w:sz="4" w:space="0" w:color="BFBFBF"/>
              <w:end w:val="single" w:sz="4" w:space="0" w:color="BFBFBF"/>
            </w:tcBorders>
          </w:tcPr>
          <w:p>
            <w:pPr>
              <w:pStyle w:val="Normal"/>
              <w:jc w:val="center"/>
              <w:rPr/>
            </w:pPr>
            <w:r>
              <w:rPr>
                <w:rFonts w:eastAsia="Times New Roman" w:cs="Times New Roman"/>
                <w:b w:val="false"/>
                <w:bCs w:val="false"/>
                <w:color w:val="000000"/>
                <w:sz w:val="20"/>
                <w:szCs w:val="20"/>
              </w:rPr>
              <w:t>Validation &amp; maquettes</w:t>
            </w:r>
          </w:p>
        </w:tc>
      </w:tr>
      <w:tr>
        <w:trPr/>
        <w:tc>
          <w:tcPr>
            <w:tcW w:w="35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pPr>
            <w:r>
              <w:rPr>
                <w:rFonts w:eastAsia="Times New Roman" w:cs="Times New Roman"/>
                <w:b/>
                <w:bCs/>
                <w:color w:val="000000"/>
                <w:sz w:val="20"/>
                <w:szCs w:val="20"/>
              </w:rPr>
              <w:t>08/08/2026 – 22/08/2026</w:t>
            </w:r>
          </w:p>
        </w:tc>
        <w:tc>
          <w:tcPr>
            <w:tcW w:w="54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pPr>
            <w:r>
              <w:rPr>
                <w:rFonts w:eastAsia="Times New Roman" w:cs="Times New Roman"/>
                <w:b w:val="false"/>
                <w:bCs w:val="false"/>
                <w:color w:val="000000"/>
                <w:sz w:val="20"/>
                <w:szCs w:val="20"/>
              </w:rPr>
              <w:t>Backend</w:t>
            </w:r>
          </w:p>
        </w:tc>
      </w:tr>
      <w:tr>
        <w:trPr/>
        <w:tc>
          <w:tcPr>
            <w:tcW w:w="35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bCs/>
                <w:color w:val="000000"/>
                <w:sz w:val="20"/>
                <w:szCs w:val="20"/>
              </w:rPr>
              <w:t>23/08/2026 – 05/09/2026</w:t>
            </w:r>
          </w:p>
        </w:tc>
        <w:tc>
          <w:tcPr>
            <w:tcW w:w="5400" w:type="dxa"/>
            <w:tcBorders>
              <w:top w:val="single" w:sz="4" w:space="0" w:color="BFBFBF"/>
              <w:start w:val="single" w:sz="4" w:space="0" w:color="BFBFBF"/>
              <w:bottom w:val="single" w:sz="4" w:space="0" w:color="BFBFBF"/>
              <w:end w:val="single" w:sz="4" w:space="0" w:color="BFBFBF"/>
            </w:tcBorders>
          </w:tcPr>
          <w:p>
            <w:pPr>
              <w:pStyle w:val="Normal"/>
              <w:jc w:val="center"/>
              <w:rPr/>
            </w:pPr>
            <w:r>
              <w:rPr>
                <w:rFonts w:eastAsia="Times New Roman" w:cs="Times New Roman"/>
                <w:b w:val="false"/>
                <w:bCs w:val="false"/>
                <w:color w:val="000000"/>
                <w:sz w:val="20"/>
                <w:szCs w:val="20"/>
              </w:rPr>
              <w:t>App Android &amp; iOS</w:t>
            </w:r>
          </w:p>
        </w:tc>
      </w:tr>
      <w:tr>
        <w:trPr/>
        <w:tc>
          <w:tcPr>
            <w:tcW w:w="35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pPr>
            <w:r>
              <w:rPr>
                <w:rFonts w:eastAsia="Times New Roman" w:cs="Times New Roman"/>
                <w:b/>
                <w:bCs/>
                <w:color w:val="000000"/>
                <w:sz w:val="20"/>
                <w:szCs w:val="20"/>
              </w:rPr>
              <w:t>06/09/2026 – 12/09/2026</w:t>
            </w:r>
          </w:p>
        </w:tc>
        <w:tc>
          <w:tcPr>
            <w:tcW w:w="54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pPr>
            <w:r>
              <w:rPr>
                <w:rFonts w:eastAsia="Times New Roman" w:cs="Times New Roman"/>
                <w:b w:val="false"/>
                <w:bCs w:val="false"/>
                <w:color w:val="000000"/>
                <w:sz w:val="20"/>
                <w:szCs w:val="20"/>
              </w:rPr>
              <w:t>Flux commande</w:t>
            </w:r>
          </w:p>
        </w:tc>
      </w:tr>
      <w:tr>
        <w:trPr/>
        <w:tc>
          <w:tcPr>
            <w:tcW w:w="35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bCs/>
                <w:color w:val="000000"/>
                <w:sz w:val="20"/>
                <w:szCs w:val="20"/>
              </w:rPr>
              <w:t>13/09/2026 – 19/09/2026</w:t>
            </w:r>
          </w:p>
        </w:tc>
        <w:tc>
          <w:tcPr>
            <w:tcW w:w="5400" w:type="dxa"/>
            <w:tcBorders>
              <w:top w:val="single" w:sz="4" w:space="0" w:color="BFBFBF"/>
              <w:start w:val="single" w:sz="4" w:space="0" w:color="BFBFBF"/>
              <w:bottom w:val="single" w:sz="4" w:space="0" w:color="BFBFBF"/>
              <w:end w:val="single" w:sz="4" w:space="0" w:color="BFBFBF"/>
            </w:tcBorders>
          </w:tcPr>
          <w:p>
            <w:pPr>
              <w:pStyle w:val="Normal"/>
              <w:jc w:val="center"/>
              <w:rPr/>
            </w:pPr>
            <w:r>
              <w:rPr>
                <w:rFonts w:eastAsia="Times New Roman" w:cs="Times New Roman"/>
                <w:b w:val="false"/>
                <w:bCs w:val="false"/>
                <w:color w:val="000000"/>
                <w:sz w:val="20"/>
                <w:szCs w:val="20"/>
              </w:rPr>
              <w:t>Paiement</w:t>
            </w:r>
          </w:p>
        </w:tc>
      </w:tr>
      <w:tr>
        <w:trPr/>
        <w:tc>
          <w:tcPr>
            <w:tcW w:w="35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pPr>
            <w:r>
              <w:rPr>
                <w:rFonts w:eastAsia="Times New Roman" w:cs="Times New Roman"/>
                <w:b/>
                <w:bCs/>
                <w:color w:val="000000"/>
                <w:sz w:val="20"/>
                <w:szCs w:val="20"/>
              </w:rPr>
              <w:t>20/09/2026 – 26/09/2026</w:t>
            </w:r>
          </w:p>
        </w:tc>
        <w:tc>
          <w:tcPr>
            <w:tcW w:w="54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pPr>
            <w:r>
              <w:rPr>
                <w:rFonts w:eastAsia="Times New Roman" w:cs="Times New Roman"/>
                <w:b w:val="false"/>
                <w:bCs w:val="false"/>
                <w:color w:val="000000"/>
                <w:sz w:val="20"/>
                <w:szCs w:val="20"/>
              </w:rPr>
              <w:t>Espace vendeur</w:t>
            </w:r>
          </w:p>
        </w:tc>
      </w:tr>
      <w:tr>
        <w:trPr/>
        <w:tc>
          <w:tcPr>
            <w:tcW w:w="35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bCs/>
                <w:color w:val="000000"/>
                <w:sz w:val="20"/>
                <w:szCs w:val="20"/>
              </w:rPr>
              <w:t>27/09/2026 – 30/09/2026</w:t>
            </w:r>
          </w:p>
        </w:tc>
        <w:tc>
          <w:tcPr>
            <w:tcW w:w="5400" w:type="dxa"/>
            <w:tcBorders>
              <w:top w:val="single" w:sz="4" w:space="0" w:color="BFBFBF"/>
              <w:start w:val="single" w:sz="4" w:space="0" w:color="BFBFBF"/>
              <w:bottom w:val="single" w:sz="4" w:space="0" w:color="BFBFBF"/>
              <w:end w:val="single" w:sz="4" w:space="0" w:color="BFBFBF"/>
            </w:tcBorders>
          </w:tcPr>
          <w:p>
            <w:pPr>
              <w:pStyle w:val="Normal"/>
              <w:jc w:val="center"/>
              <w:rPr/>
            </w:pPr>
            <w:r>
              <w:rPr>
                <w:rFonts w:eastAsia="Times New Roman" w:cs="Times New Roman"/>
                <w:b w:val="false"/>
                <w:bCs w:val="false"/>
                <w:color w:val="000000"/>
                <w:sz w:val="20"/>
                <w:szCs w:val="20"/>
              </w:rPr>
              <w:t>Notifications</w:t>
            </w:r>
          </w:p>
        </w:tc>
      </w:tr>
      <w:tr>
        <w:trPr/>
        <w:tc>
          <w:tcPr>
            <w:tcW w:w="3500" w:type="dxa"/>
            <w:tcBorders>
              <w:top w:val="single" w:sz="4" w:space="0" w:color="BFBFBF"/>
              <w:start w:val="single" w:sz="4" w:space="0" w:color="BFBFBF"/>
              <w:bottom w:val="single" w:sz="4" w:space="0" w:color="BFBFBF"/>
              <w:end w:val="single" w:sz="4" w:space="0" w:color="BFBFBF"/>
            </w:tcBorders>
            <w:shd w:fill="F2F2F2" w:val="clear"/>
          </w:tcPr>
          <w:p>
            <w:pPr>
              <w:pStyle w:val="Normal"/>
              <w:jc w:val="start"/>
              <w:rPr/>
            </w:pPr>
            <w:r>
              <w:rPr>
                <w:rFonts w:eastAsia="Times New Roman" w:cs="Times New Roman"/>
                <w:b/>
                <w:bCs/>
                <w:color w:val="000000"/>
                <w:sz w:val="20"/>
                <w:szCs w:val="20"/>
              </w:rPr>
              <w:t>01/10/2026 – 07/10/2026</w:t>
            </w:r>
          </w:p>
        </w:tc>
        <w:tc>
          <w:tcPr>
            <w:tcW w:w="5400" w:type="dxa"/>
            <w:tcBorders>
              <w:top w:val="single" w:sz="4" w:space="0" w:color="BFBFBF"/>
              <w:start w:val="single" w:sz="4" w:space="0" w:color="BFBFBF"/>
              <w:bottom w:val="single" w:sz="4" w:space="0" w:color="BFBFBF"/>
              <w:end w:val="single" w:sz="4" w:space="0" w:color="BFBFBF"/>
            </w:tcBorders>
            <w:shd w:fill="F2F2F2" w:val="clear"/>
          </w:tcPr>
          <w:p>
            <w:pPr>
              <w:pStyle w:val="Normal"/>
              <w:jc w:val="center"/>
              <w:rPr/>
            </w:pPr>
            <w:r>
              <w:rPr>
                <w:rFonts w:eastAsia="Times New Roman" w:cs="Times New Roman"/>
                <w:b w:val="false"/>
                <w:bCs w:val="false"/>
                <w:color w:val="000000"/>
                <w:sz w:val="20"/>
                <w:szCs w:val="20"/>
              </w:rPr>
              <w:t>Tests terrain</w:t>
            </w:r>
          </w:p>
        </w:tc>
      </w:tr>
      <w:tr>
        <w:trPr/>
        <w:tc>
          <w:tcPr>
            <w:tcW w:w="3500" w:type="dxa"/>
            <w:tcBorders>
              <w:top w:val="single" w:sz="4" w:space="0" w:color="BFBFBF"/>
              <w:start w:val="single" w:sz="4" w:space="0" w:color="BFBFBF"/>
              <w:bottom w:val="single" w:sz="4" w:space="0" w:color="BFBFBF"/>
              <w:end w:val="single" w:sz="4" w:space="0" w:color="BFBFBF"/>
            </w:tcBorders>
          </w:tcPr>
          <w:p>
            <w:pPr>
              <w:pStyle w:val="Normal"/>
              <w:jc w:val="start"/>
              <w:rPr/>
            </w:pPr>
            <w:r>
              <w:rPr>
                <w:rFonts w:eastAsia="Times New Roman" w:cs="Times New Roman"/>
                <w:b/>
                <w:bCs/>
                <w:color w:val="000000"/>
                <w:sz w:val="20"/>
                <w:szCs w:val="20"/>
              </w:rPr>
              <w:t>08/10/2026 – 10/10/2026</w:t>
            </w:r>
          </w:p>
        </w:tc>
        <w:tc>
          <w:tcPr>
            <w:tcW w:w="5400" w:type="dxa"/>
            <w:tcBorders>
              <w:top w:val="single" w:sz="4" w:space="0" w:color="BFBFBF"/>
              <w:start w:val="single" w:sz="4" w:space="0" w:color="BFBFBF"/>
              <w:bottom w:val="single" w:sz="4" w:space="0" w:color="BFBFBF"/>
              <w:end w:val="single" w:sz="4" w:space="0" w:color="BFBFBF"/>
            </w:tcBorders>
          </w:tcPr>
          <w:p>
            <w:pPr>
              <w:pStyle w:val="Normal"/>
              <w:jc w:val="center"/>
              <w:rPr/>
            </w:pPr>
            <w:r>
              <w:rPr>
                <w:rFonts w:eastAsia="Times New Roman" w:cs="Times New Roman"/>
                <w:b w:val="false"/>
                <w:bCs w:val="false"/>
                <w:color w:val="000000"/>
                <w:sz w:val="20"/>
                <w:szCs w:val="20"/>
              </w:rPr>
              <w:t>Publication Stores</w:t>
            </w:r>
          </w:p>
        </w:tc>
      </w:tr>
    </w:tbl>
    <w:p>
      <w:pPr>
        <w:pStyle w:val="Normal"/>
        <w:spacing w:before="500" w:after="0"/>
        <w:rPr/>
      </w:pPr>
      <w:r>
        <w:rPr/>
      </w:r>
    </w:p>
    <w:p>
      <w:pPr>
        <w:pStyle w:val="Normal"/>
        <w:pBdr>
          <w:top w:val="single" w:sz="4" w:space="4" w:color="BFBFBF"/>
        </w:pBdr>
        <w:spacing w:lineRule="auto" w:line="252" w:before="200" w:after="0"/>
        <w:rPr/>
      </w:pPr>
      <w:r>
        <w:rPr>
          <w:rFonts w:eastAsia="Times New Roman" w:cs="Times New Roman"/>
          <w:i/>
          <w:iCs/>
          <w:color w:val="595959"/>
          <w:sz w:val="20"/>
          <w:szCs w:val="20"/>
        </w:rPr>
        <w:t>Document à valider et amender par le client avant passage à la phase de spécification technique.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0" w:right="1300" w:gutter="0" w:header="708" w:top="1300" w:footer="708"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95959"/>
        <w:sz w:val="16"/>
        <w:szCs w:val="16"/>
      </w:rPr>
      <w:t xml:space="preserve">Page </w:t>
    </w:r>
    <w:r>
      <w:rPr>
        <w:rFonts w:eastAsia="Times New Roman" w:cs="Times New Roman"/>
        <w:i/>
        <w:iCs/>
        <w:color w:val="595959"/>
        <w:sz w:val="20"/>
        <w:szCs w:val="20"/>
      </w:rPr>
      <w:fldChar w:fldCharType="begin"/>
    </w:r>
    <w:r>
      <w:rPr>
        <w:rFonts w:eastAsia="Times New Roman" w:cs="Times New Roman"/>
        <w:i/>
        <w:iCs/>
        <w:color w:val="595959"/>
        <w:sz w:val="20"/>
        <w:szCs w:val="20"/>
      </w:rPr>
      <w:instrText xml:space="preserve"> PAGE </w:instrText>
    </w:r>
    <w:r>
      <w:rPr>
        <w:rFonts w:eastAsia="Times New Roman" w:cs="Times New Roman"/>
        <w:i/>
        <w:iCs/>
        <w:color w:val="595959"/>
        <w:sz w:val="20"/>
        <w:szCs w:val="20"/>
      </w:rPr>
      <w:fldChar w:fldCharType="separate"/>
    </w:r>
    <w:r>
      <w:rPr>
        <w:rFonts w:eastAsia="Times New Roman" w:cs="Times New Roman"/>
        <w:i/>
        <w:iCs/>
        <w:color w:val="595959"/>
        <w:sz w:val="20"/>
        <w:szCs w:val="20"/>
      </w:rPr>
      <w:t>8</w:t>
    </w:r>
    <w:r>
      <w:rPr>
        <w:rFonts w:eastAsia="Times New Roman" w:cs="Times New Roman"/>
        <w:i/>
        <w:iCs/>
        <w:color w:val="595959"/>
        <w:sz w:val="20"/>
        <w:szCs w:val="20"/>
      </w:rPr>
      <w:fldChar w:fldCharType="end"/>
    </w:r>
    <w:r>
      <w:rPr>
        <w:rFonts w:eastAsia="Times New Roman" w:cs="Times New Roman"/>
        <w:color w:val="595959"/>
        <w:sz w:val="16"/>
        <w:szCs w:val="16"/>
      </w:rPr>
      <w:t xml:space="preserve"> / </w:t>
    </w:r>
    <w:r>
      <w:rPr>
        <w:rFonts w:eastAsia="Times New Roman" w:cs="Times New Roman"/>
        <w:i/>
        <w:iCs/>
        <w:color w:val="595959"/>
        <w:sz w:val="20"/>
        <w:szCs w:val="20"/>
      </w:rPr>
      <w:fldChar w:fldCharType="begin"/>
    </w:r>
    <w:r>
      <w:rPr>
        <w:rFonts w:eastAsia="Times New Roman" w:cs="Times New Roman"/>
        <w:i/>
        <w:iCs/>
        <w:color w:val="595959"/>
        <w:sz w:val="20"/>
        <w:szCs w:val="20"/>
      </w:rPr>
      <w:instrText xml:space="preserve"> NUMPAGES </w:instrText>
    </w:r>
    <w:r>
      <w:rPr>
        <w:rFonts w:eastAsia="Times New Roman" w:cs="Times New Roman"/>
        <w:i/>
        <w:iCs/>
        <w:color w:val="595959"/>
        <w:sz w:val="20"/>
        <w:szCs w:val="20"/>
      </w:rPr>
      <w:fldChar w:fldCharType="separate"/>
    </w:r>
    <w:r>
      <w:rPr>
        <w:rFonts w:eastAsia="Times New Roman" w:cs="Times New Roman"/>
        <w:i/>
        <w:iCs/>
        <w:color w:val="595959"/>
        <w:sz w:val="20"/>
        <w:szCs w:val="20"/>
      </w:rPr>
      <w:t>8</w:t>
    </w:r>
    <w:r>
      <w:rPr>
        <w:rFonts w:eastAsia="Times New Roman" w:cs="Times New Roman"/>
        <w:i/>
        <w:iCs/>
        <w:color w:val="595959"/>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95959"/>
        <w:sz w:val="16"/>
        <w:szCs w:val="16"/>
      </w:rPr>
      <w:t xml:space="preserve">Page </w:t>
    </w:r>
    <w:r>
      <w:rPr>
        <w:rFonts w:eastAsia="Times New Roman" w:cs="Times New Roman"/>
        <w:i/>
        <w:iCs/>
        <w:color w:val="595959"/>
        <w:sz w:val="20"/>
        <w:szCs w:val="20"/>
      </w:rPr>
      <w:fldChar w:fldCharType="begin"/>
    </w:r>
    <w:r>
      <w:rPr>
        <w:rFonts w:eastAsia="Times New Roman" w:cs="Times New Roman"/>
        <w:i/>
        <w:iCs/>
        <w:color w:val="595959"/>
        <w:sz w:val="20"/>
        <w:szCs w:val="20"/>
      </w:rPr>
      <w:instrText xml:space="preserve"> PAGE </w:instrText>
    </w:r>
    <w:r>
      <w:rPr>
        <w:rFonts w:eastAsia="Times New Roman" w:cs="Times New Roman"/>
        <w:i/>
        <w:iCs/>
        <w:color w:val="595959"/>
        <w:sz w:val="20"/>
        <w:szCs w:val="20"/>
      </w:rPr>
      <w:fldChar w:fldCharType="separate"/>
    </w:r>
    <w:r>
      <w:rPr>
        <w:rFonts w:eastAsia="Times New Roman" w:cs="Times New Roman"/>
        <w:i/>
        <w:iCs/>
        <w:color w:val="595959"/>
        <w:sz w:val="20"/>
        <w:szCs w:val="20"/>
      </w:rPr>
      <w:t>8</w:t>
    </w:r>
    <w:r>
      <w:rPr>
        <w:rFonts w:eastAsia="Times New Roman" w:cs="Times New Roman"/>
        <w:i/>
        <w:iCs/>
        <w:color w:val="595959"/>
        <w:sz w:val="20"/>
        <w:szCs w:val="20"/>
      </w:rPr>
      <w:fldChar w:fldCharType="end"/>
    </w:r>
    <w:r>
      <w:rPr>
        <w:rFonts w:eastAsia="Times New Roman" w:cs="Times New Roman"/>
        <w:color w:val="595959"/>
        <w:sz w:val="16"/>
        <w:szCs w:val="16"/>
      </w:rPr>
      <w:t xml:space="preserve"> / </w:t>
    </w:r>
    <w:r>
      <w:rPr>
        <w:rFonts w:eastAsia="Times New Roman" w:cs="Times New Roman"/>
        <w:i/>
        <w:iCs/>
        <w:color w:val="595959"/>
        <w:sz w:val="20"/>
        <w:szCs w:val="20"/>
      </w:rPr>
      <w:fldChar w:fldCharType="begin"/>
    </w:r>
    <w:r>
      <w:rPr>
        <w:rFonts w:eastAsia="Times New Roman" w:cs="Times New Roman"/>
        <w:i/>
        <w:iCs/>
        <w:color w:val="595959"/>
        <w:sz w:val="20"/>
        <w:szCs w:val="20"/>
      </w:rPr>
      <w:instrText xml:space="preserve"> NUMPAGES </w:instrText>
    </w:r>
    <w:r>
      <w:rPr>
        <w:rFonts w:eastAsia="Times New Roman" w:cs="Times New Roman"/>
        <w:i/>
        <w:iCs/>
        <w:color w:val="595959"/>
        <w:sz w:val="20"/>
        <w:szCs w:val="20"/>
      </w:rPr>
      <w:fldChar w:fldCharType="separate"/>
    </w:r>
    <w:r>
      <w:rPr>
        <w:rFonts w:eastAsia="Times New Roman" w:cs="Times New Roman"/>
        <w:i/>
        <w:iCs/>
        <w:color w:val="595959"/>
        <w:sz w:val="20"/>
        <w:szCs w:val="20"/>
      </w:rPr>
      <w:t>8</w:t>
    </w:r>
    <w:r>
      <w:rPr>
        <w:rFonts w:eastAsia="Times New Roman" w:cs="Times New Roman"/>
        <w:i/>
        <w:iCs/>
        <w:color w:val="595959"/>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Times New Roman" w:cs="Times New Roman"/>
        <w:i/>
        <w:iCs/>
        <w:color w:val="595959"/>
        <w:sz w:val="16"/>
        <w:szCs w:val="16"/>
      </w:rPr>
      <w:t>HOT KOKI CHAUD — Cahier des charges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Times New Roman" w:cs="Times New Roman"/>
        <w:i/>
        <w:iCs/>
        <w:color w:val="595959"/>
        <w:sz w:val="16"/>
        <w:szCs w:val="16"/>
      </w:rPr>
      <w:t>HOT KOKI CHAUD — Cahier des charges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920" w:hanging="26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fr-F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LibreOffice/25.8.4.2$Linux_X86_64 LibreOffice_project/580$Build-2</Application>
  <AppVersion>15.0000</AppVersion>
  <Pages>8</Pages>
  <Words>1197</Words>
  <Characters>6769</Characters>
  <CharactersWithSpaces>7764</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2026-07-27T21:43:19Z</dcterms:created>
  <dc:creator>Un-named</dc:creator>
  <dc:description/>
  <dc:language>fr-FR</dc:language>
  <cp:lastModifiedBy/>
  <dcterms:modified xsi:type="dcterms:W3CDTF">2026-07-28T09:29:58Z</dcterms:modified>
  <cp:revision>2</cp:revision>
  <dc:subject/>
  <dc:title/>
</cp:coreProperties>
</file>