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6E"/>
          <w:sz w:val="44"/>
          <w:szCs w:val="44"/>
        </w:rPr>
        <w:t xml:space="preserve">CHARTE TÉLÉTRAVAIL</w:t>
      </w:r>
    </w:p>
    <w:p>
      <w:pPr>
        <w:spacing w:after="80"/>
        <w:jc w:val="center"/>
      </w:pPr>
      <w:r>
        <w:rPr>
          <w:rFonts w:ascii="Arial" w:cs="Arial" w:eastAsia="Arial" w:hAnsi="Arial"/>
          <w:b/>
          <w:bCs/>
          <w:color w:val="2E75B6"/>
          <w:sz w:val="28"/>
          <w:szCs w:val="28"/>
        </w:rPr>
        <w:t xml:space="preserve">NovaTech SAS — Document RH-POL-003</w:t>
      </w:r>
    </w:p>
    <w:p>
      <w:pPr>
        <w:spacing w:after="80"/>
        <w:jc w:val="center"/>
      </w:pPr>
      <w:r>
        <w:rPr>
          <w:rFonts w:ascii="Arial" w:cs="Arial" w:eastAsia="Arial" w:hAnsi="Arial"/>
          <w:i/>
          <w:iCs/>
          <w:color w:val="777777"/>
          <w:sz w:val="22"/>
          <w:szCs w:val="22"/>
        </w:rPr>
        <w:t xml:space="preserve">Version 2.0 | Rédigé par Sofia Martins, DRH | Approuvé par Aminata Koné, CEO</w:t>
      </w:r>
    </w:p>
    <w:p>
      <w:pPr>
        <w:spacing w:after="480"/>
        <w:jc w:val="center"/>
      </w:pPr>
      <w:r>
        <w:rPr>
          <w:rFonts w:ascii="Arial" w:cs="Arial" w:eastAsia="Arial" w:hAnsi="Arial"/>
          <w:color w:val="777777"/>
          <w:sz w:val="22"/>
          <w:szCs w:val="22"/>
        </w:rPr>
        <w:t xml:space="preserve">Entrée en vigueur : 1er janvier 2025 | Accord collectif signé le 15 décembre 2024</w:t>
      </w:r>
    </w:p>
    <w:p>
      <w:pPr>
        <w:pStyle w:val="Heading1"/>
      </w:pPr>
      <w:r>
        <w:t xml:space="preserve">Article 1 — Objet et cadre légal</w:t>
      </w:r>
    </w:p>
    <w:p>
      <w:pPr>
        <w:spacing w:after="160"/>
      </w:pPr>
      <w:r>
        <w:rPr>
          <w:rFonts w:ascii="Arial" w:cs="Arial" w:eastAsia="Arial" w:hAnsi="Arial"/>
          <w:sz w:val="24"/>
          <w:szCs w:val="24"/>
        </w:rPr>
        <w:t xml:space="preserve">La présente charte définit les modalités d'exercice du télétravail au sein de NovaTech SAS, conformément aux articles L.1222-9 à L.1222-11 du Code du travail, issus de l'ordonnance Macron n°2017-1387 du 22 septembre 2017, et à l'accord national interprofessionnel (ANI) du 26 novembre 2020 sur le télétravail.</w:t>
      </w:r>
    </w:p>
    <w:p>
      <w:pPr>
        <w:spacing w:after="200"/>
      </w:pPr>
      <w:r>
        <w:rPr>
          <w:rFonts w:ascii="Arial" w:cs="Arial" w:eastAsia="Arial" w:hAnsi="Arial"/>
          <w:sz w:val="24"/>
          <w:szCs w:val="24"/>
        </w:rPr>
        <w:t xml:space="preserve">Le télétravail désigne toute forme d'organisation du travail dans laquelle un travail qui aurait pu être exécuté dans les locaux de l'employeur est effectué par un salarié hors de ces locaux de façon volontaire en utilisant les technologies de l'information et de la communication.</w:t>
      </w:r>
    </w:p>
    <w:p>
      <w:pPr>
        <w:pStyle w:val="Heading1"/>
      </w:pPr>
      <w:r>
        <w:t xml:space="preserve">Article 2 — Éligibilité au télétravail</w:t>
      </w:r>
    </w:p>
    <w:p>
      <w:pPr>
        <w:spacing w:after="120"/>
      </w:pPr>
      <w:r>
        <w:rPr>
          <w:rFonts w:ascii="Arial" w:cs="Arial" w:eastAsia="Arial" w:hAnsi="Arial"/>
          <w:sz w:val="24"/>
          <w:szCs w:val="24"/>
        </w:rPr>
        <w:t xml:space="preserve">Sont éligibles au télétravail les salariés réunissant l'ensemble des conditions suivantes :</w:t>
      </w:r>
    </w:p>
    <w:p>
      <w:pPr>
        <w:pStyle w:val="ListParagraph"/>
        <w:numPr>
          <w:ilvl w:val="0"/>
          <w:numId w:val="2"/>
        </w:numPr>
        <w:spacing w:after="60"/>
      </w:pPr>
      <w:r>
        <w:rPr>
          <w:rFonts w:ascii="Arial" w:cs="Arial" w:eastAsia="Arial" w:hAnsi="Arial"/>
          <w:sz w:val="24"/>
          <w:szCs w:val="24"/>
        </w:rPr>
        <w:t xml:space="preserve">Titulaires d'un CDI ou CDD de plus de 6 mois, ayant passé la période d'essai</w:t>
      </w:r>
    </w:p>
    <w:p>
      <w:pPr>
        <w:pStyle w:val="ListParagraph"/>
        <w:numPr>
          <w:ilvl w:val="0"/>
          <w:numId w:val="2"/>
        </w:numPr>
        <w:spacing w:after="60"/>
      </w:pPr>
      <w:r>
        <w:rPr>
          <w:rFonts w:ascii="Arial" w:cs="Arial" w:eastAsia="Arial" w:hAnsi="Arial"/>
          <w:sz w:val="24"/>
          <w:szCs w:val="24"/>
        </w:rPr>
        <w:t xml:space="preserve">Poste compatible avec le travail à distance (évaluation par le manager, grille DSI-SEC-2025-v3)</w:t>
      </w:r>
    </w:p>
    <w:p>
      <w:pPr>
        <w:pStyle w:val="ListParagraph"/>
        <w:numPr>
          <w:ilvl w:val="0"/>
          <w:numId w:val="2"/>
        </w:numPr>
        <w:spacing w:after="60"/>
      </w:pPr>
      <w:r>
        <w:rPr>
          <w:rFonts w:ascii="Arial" w:cs="Arial" w:eastAsia="Arial" w:hAnsi="Arial"/>
          <w:sz w:val="24"/>
          <w:szCs w:val="24"/>
        </w:rPr>
        <w:t xml:space="preserve">Connexion internet haut débit à domicile (minimum 10 Mbps en téléchargement, attestation fournie)</w:t>
      </w:r>
    </w:p>
    <w:p>
      <w:pPr>
        <w:pStyle w:val="ListParagraph"/>
        <w:numPr>
          <w:ilvl w:val="0"/>
          <w:numId w:val="2"/>
        </w:numPr>
        <w:spacing w:after="60"/>
      </w:pPr>
      <w:r>
        <w:rPr>
          <w:rFonts w:ascii="Arial" w:cs="Arial" w:eastAsia="Arial" w:hAnsi="Arial"/>
          <w:sz w:val="24"/>
          <w:szCs w:val="24"/>
        </w:rPr>
        <w:t xml:space="preserve">Espace de travail dédié et conforme aux règles d'hygiène et de sécurité (attestation sur l'honneur requise)</w:t>
      </w:r>
    </w:p>
    <w:p>
      <w:pPr>
        <w:pStyle w:val="ListParagraph"/>
        <w:numPr>
          <w:ilvl w:val="0"/>
          <w:numId w:val="2"/>
        </w:numPr>
        <w:spacing w:after="200"/>
      </w:pPr>
      <w:r>
        <w:rPr>
          <w:rFonts w:ascii="Arial" w:cs="Arial" w:eastAsia="Arial" w:hAnsi="Arial"/>
          <w:sz w:val="24"/>
          <w:szCs w:val="24"/>
        </w:rPr>
        <w:t xml:space="preserve">Autonomie dans l'organisation du travail, évaluée lors du dernier entretien annuel (note minimum 3/5)</w:t>
      </w:r>
    </w:p>
    <w:p>
      <w:pPr>
        <w:pStyle w:val="Heading2"/>
      </w:pPr>
      <w:r>
        <w:t xml:space="preserve">2.1 Exclusions</w:t>
      </w:r>
    </w:p>
    <w:p>
      <w:pPr>
        <w:spacing w:after="200"/>
      </w:pPr>
      <w:r>
        <w:rPr>
          <w:rFonts w:ascii="Arial" w:cs="Arial" w:eastAsia="Arial" w:hAnsi="Arial"/>
          <w:sz w:val="24"/>
          <w:szCs w:val="24"/>
        </w:rPr>
        <w:t xml:space="preserve">Ne sont pas éligibles au télétravail régulier : les salariés en période d'essai, les alternants (sauf accord exceptionnel du tuteur et de la DRH), les postes nécessitant une présence physique obligatoire (administration, accueil, hardware). Les stagiaires peuvent accéder au télétravail ponctuel dans la limite de 1 jour par semaine, sur validation de leur maître de stage.</w:t>
      </w:r>
    </w:p>
    <w:p>
      <w:pPr>
        <w:pStyle w:val="Heading1"/>
      </w:pPr>
      <w:r>
        <w:t xml:space="preserve">Article 3 — Organisation et quotas</w:t>
      </w:r>
    </w:p>
    <w:p>
      <w:pPr>
        <w:pStyle w:val="Heading2"/>
      </w:pPr>
      <w:r>
        <w:t xml:space="preserve">3.1 Nombre de jours autorisés</w:t>
      </w:r>
    </w:p>
    <w:p>
      <w:pPr>
        <w:pStyle w:val="ListParagraph"/>
        <w:numPr>
          <w:ilvl w:val="0"/>
          <w:numId w:val="2"/>
        </w:numPr>
        <w:spacing w:after="60"/>
      </w:pPr>
      <w:r>
        <w:rPr>
          <w:rFonts w:ascii="Arial" w:cs="Arial" w:eastAsia="Arial" w:hAnsi="Arial"/>
          <w:sz w:val="24"/>
          <w:szCs w:val="24"/>
        </w:rPr>
        <w:t xml:space="preserve">Employés non cadres : 2 jours de télétravail par semaine maximum</w:t>
      </w:r>
    </w:p>
    <w:p>
      <w:pPr>
        <w:pStyle w:val="ListParagraph"/>
        <w:numPr>
          <w:ilvl w:val="0"/>
          <w:numId w:val="2"/>
        </w:numPr>
        <w:spacing w:after="60"/>
      </w:pPr>
      <w:r>
        <w:rPr>
          <w:rFonts w:ascii="Arial" w:cs="Arial" w:eastAsia="Arial" w:hAnsi="Arial"/>
          <w:sz w:val="24"/>
          <w:szCs w:val="24"/>
        </w:rPr>
        <w:t xml:space="preserve">Cadres (forfait 218j) : 3 jours de télétravail par semaine maximum</w:t>
      </w:r>
    </w:p>
    <w:p>
      <w:pPr>
        <w:pStyle w:val="ListParagraph"/>
        <w:numPr>
          <w:ilvl w:val="0"/>
          <w:numId w:val="2"/>
        </w:numPr>
        <w:spacing w:after="60"/>
      </w:pPr>
      <w:r>
        <w:rPr>
          <w:rFonts w:ascii="Arial" w:cs="Arial" w:eastAsia="Arial" w:hAnsi="Arial"/>
          <w:sz w:val="24"/>
          <w:szCs w:val="24"/>
        </w:rPr>
        <w:t xml:space="preserve">Cadres dirigeants : organisation libre, en accord avec le CEO</w:t>
      </w:r>
    </w:p>
    <w:p>
      <w:pPr>
        <w:pStyle w:val="ListParagraph"/>
        <w:numPr>
          <w:ilvl w:val="0"/>
          <w:numId w:val="2"/>
        </w:numPr>
        <w:spacing w:after="200"/>
      </w:pPr>
      <w:r>
        <w:rPr>
          <w:rFonts w:ascii="Arial" w:cs="Arial" w:eastAsia="Arial" w:hAnsi="Arial"/>
          <w:sz w:val="24"/>
          <w:szCs w:val="24"/>
        </w:rPr>
        <w:t xml:space="preserve">Au moins 2 jours de présence physique obligatoire par semaine pour tous (hors cadres dirigeants)</w:t>
      </w:r>
    </w:p>
    <w:p>
      <w:pPr>
        <w:pStyle w:val="Heading2"/>
      </w:pPr>
      <w:r>
        <w:t xml:space="preserve">3.2 Jours de présence obligatoire</w:t>
      </w:r>
    </w:p>
    <w:p>
      <w:pPr>
        <w:spacing w:after="160"/>
      </w:pPr>
      <w:r>
        <w:rPr>
          <w:rFonts w:ascii="Arial" w:cs="Arial" w:eastAsia="Arial" w:hAnsi="Arial"/>
          <w:sz w:val="24"/>
          <w:szCs w:val="24"/>
        </w:rPr>
        <w:t xml:space="preserve">Le mardi est déclaré jour de présence obligatoire pour tous les salariés éligibles au télétravail. La Direction peut désigner des journées exceptionnelles de présence (all-hands, audits, formations) avec un préavis minimum de 7 jours calendaires.</w:t>
      </w:r>
    </w:p>
    <w:p>
      <w:pPr>
        <w:spacing w:after="200"/>
      </w:pPr>
      <w:r>
        <w:rPr>
          <w:rFonts w:ascii="Arial" w:cs="Arial" w:eastAsia="Arial" w:hAnsi="Arial"/>
          <w:sz w:val="24"/>
          <w:szCs w:val="24"/>
        </w:rPr>
        <w:t xml:space="preserve">Les équipes peuvent définir collectivement leurs jours de présence complémentaires au sein du quota fixé, sous validation du manager. Tout changement de planning télétravail doit être saisi dans Factorial au plus tard le vendredi 18h pour la semaine suivante.</w:t>
      </w:r>
    </w:p>
    <w:p>
      <w:pPr>
        <w:pStyle w:val="Heading1"/>
      </w:pPr>
      <w:r>
        <w:t xml:space="preserve">Article 4 — Équipements et prise en charge financière</w:t>
      </w:r>
    </w:p>
    <w:p>
      <w:pPr>
        <w:pStyle w:val="Heading2"/>
      </w:pPr>
      <w:r>
        <w:t xml:space="preserve">4.1 Équipements fournis par NovaTech</w:t>
      </w:r>
    </w:p>
    <w:p>
      <w:pPr>
        <w:pStyle w:val="ListParagraph"/>
        <w:numPr>
          <w:ilvl w:val="0"/>
          <w:numId w:val="2"/>
        </w:numPr>
        <w:spacing w:after="60"/>
      </w:pPr>
      <w:r>
        <w:rPr>
          <w:rFonts w:ascii="Arial" w:cs="Arial" w:eastAsia="Arial" w:hAnsi="Arial"/>
          <w:sz w:val="24"/>
          <w:szCs w:val="24"/>
        </w:rPr>
        <w:t xml:space="preserve">Ordinateur portable (MacBook Pro M3 ou Dell XPS selon profil) — propriété de NovaTech, à restituer en cas de départ</w:t>
      </w:r>
    </w:p>
    <w:p>
      <w:pPr>
        <w:pStyle w:val="ListParagraph"/>
        <w:numPr>
          <w:ilvl w:val="0"/>
          <w:numId w:val="2"/>
        </w:numPr>
        <w:spacing w:after="60"/>
      </w:pPr>
      <w:r>
        <w:rPr>
          <w:rFonts w:ascii="Arial" w:cs="Arial" w:eastAsia="Arial" w:hAnsi="Arial"/>
          <w:sz w:val="24"/>
          <w:szCs w:val="24"/>
        </w:rPr>
        <w:t xml:space="preserve">Accès VPN sécurisé (NordLayer) — obligatoire pour tout accès aux systèmes internes en télétravail</w:t>
      </w:r>
    </w:p>
    <w:p>
      <w:pPr>
        <w:pStyle w:val="ListParagraph"/>
        <w:numPr>
          <w:ilvl w:val="0"/>
          <w:numId w:val="2"/>
        </w:numPr>
        <w:spacing w:after="60"/>
      </w:pPr>
      <w:r>
        <w:rPr>
          <w:rFonts w:ascii="Arial" w:cs="Arial" w:eastAsia="Arial" w:hAnsi="Arial"/>
          <w:sz w:val="24"/>
          <w:szCs w:val="24"/>
        </w:rPr>
        <w:t xml:space="preserve">Casque audio Jabra (1 par salarié, dans la limite du stock disponible — demande via IT@novatech.io)</w:t>
      </w:r>
    </w:p>
    <w:p>
      <w:pPr>
        <w:pStyle w:val="ListParagraph"/>
        <w:numPr>
          <w:ilvl w:val="0"/>
          <w:numId w:val="2"/>
        </w:numPr>
        <w:spacing w:after="200"/>
      </w:pPr>
      <w:r>
        <w:rPr>
          <w:rFonts w:ascii="Arial" w:cs="Arial" w:eastAsia="Arial" w:hAnsi="Arial"/>
          <w:sz w:val="24"/>
          <w:szCs w:val="24"/>
        </w:rPr>
        <w:t xml:space="preserve">Webcam HD (sur demande motivée auprès du manager, budget DSI limité à 300 EUR/an/salarié)</w:t>
      </w:r>
    </w:p>
    <w:p>
      <w:pPr>
        <w:pStyle w:val="Heading2"/>
      </w:pPr>
      <w:r>
        <w:t xml:space="preserve">4.2 Indemnité télétravail</w:t>
      </w:r>
    </w:p>
    <w:p>
      <w:pPr>
        <w:spacing w:after="160"/>
      </w:pPr>
      <w:r>
        <w:rPr>
          <w:rFonts w:ascii="Arial" w:cs="Arial" w:eastAsia="Arial" w:hAnsi="Arial"/>
          <w:sz w:val="24"/>
          <w:szCs w:val="24"/>
        </w:rPr>
        <w:t xml:space="preserve">Conformément à l'URSSAF (bulletin officiel du 29 janvier 2021) et au barème en vigueur, NovaTech verse une indemnité forfaitaire exonérée de cotisations sociales selon le quota de jours télétravaillés :</w:t>
      </w:r>
    </w:p>
    <w:p>
      <w:pPr>
        <w:pStyle w:val="ListParagraph"/>
        <w:numPr>
          <w:ilvl w:val="0"/>
          <w:numId w:val="2"/>
        </w:numPr>
        <w:spacing w:after="60"/>
      </w:pPr>
      <w:r>
        <w:rPr>
          <w:rFonts w:ascii="Arial" w:cs="Arial" w:eastAsia="Arial" w:hAnsi="Arial"/>
          <w:sz w:val="24"/>
          <w:szCs w:val="24"/>
        </w:rPr>
        <w:t xml:space="preserve">1 jour/semaine : 10 EUR/mois</w:t>
      </w:r>
    </w:p>
    <w:p>
      <w:pPr>
        <w:pStyle w:val="ListParagraph"/>
        <w:numPr>
          <w:ilvl w:val="0"/>
          <w:numId w:val="2"/>
        </w:numPr>
        <w:spacing w:after="60"/>
      </w:pPr>
      <w:r>
        <w:rPr>
          <w:rFonts w:ascii="Arial" w:cs="Arial" w:eastAsia="Arial" w:hAnsi="Arial"/>
          <w:sz w:val="24"/>
          <w:szCs w:val="24"/>
        </w:rPr>
        <w:t xml:space="preserve">2 jours/semaine : 20 EUR/mois</w:t>
      </w:r>
    </w:p>
    <w:p>
      <w:pPr>
        <w:pStyle w:val="ListParagraph"/>
        <w:numPr>
          <w:ilvl w:val="0"/>
          <w:numId w:val="2"/>
        </w:numPr>
        <w:spacing w:after="200"/>
      </w:pPr>
      <w:r>
        <w:rPr>
          <w:rFonts w:ascii="Arial" w:cs="Arial" w:eastAsia="Arial" w:hAnsi="Arial"/>
          <w:sz w:val="24"/>
          <w:szCs w:val="24"/>
        </w:rPr>
        <w:t xml:space="preserve">3 jours/semaine : 30 EUR/mois (versés sur la fiche de paie de chaque mois M+1)</w:t>
      </w:r>
    </w:p>
    <w:p>
      <w:pPr>
        <w:pStyle w:val="Heading1"/>
      </w:pPr>
      <w:r>
        <w:t xml:space="preserve">Article 5 — Droits et obligations du télétravailleur</w:t>
      </w:r>
    </w:p>
    <w:p>
      <w:pPr>
        <w:spacing w:after="160"/>
      </w:pPr>
      <w:r>
        <w:rPr>
          <w:rFonts w:ascii="Arial" w:cs="Arial" w:eastAsia="Arial" w:hAnsi="Arial"/>
          <w:sz w:val="24"/>
          <w:szCs w:val="24"/>
        </w:rPr>
        <w:t xml:space="preserve">Le salarié en télétravail bénéficie des mêmes droits que lors d'une présence dans les locaux (formation, avantages sociaux, accès aux outils RH). Il est soumis aux mêmes obligations et au même règlement intérieur (NovaTech RI v2.1).</w:t>
      </w:r>
    </w:p>
    <w:p>
      <w:pPr>
        <w:pStyle w:val="ListParagraph"/>
        <w:numPr>
          <w:ilvl w:val="0"/>
          <w:numId w:val="2"/>
        </w:numPr>
        <w:spacing w:after="60"/>
      </w:pPr>
      <w:r>
        <w:rPr>
          <w:rFonts w:ascii="Arial" w:cs="Arial" w:eastAsia="Arial" w:hAnsi="Arial"/>
          <w:sz w:val="24"/>
          <w:szCs w:val="24"/>
        </w:rPr>
        <w:t xml:space="preserve">Être joignable sur les canaux habituels (Slack, email, téléphone) pendant les heures de travail</w:t>
      </w:r>
    </w:p>
    <w:p>
      <w:pPr>
        <w:pStyle w:val="ListParagraph"/>
        <w:numPr>
          <w:ilvl w:val="0"/>
          <w:numId w:val="2"/>
        </w:numPr>
        <w:spacing w:after="60"/>
      </w:pPr>
      <w:r>
        <w:rPr>
          <w:rFonts w:ascii="Arial" w:cs="Arial" w:eastAsia="Arial" w:hAnsi="Arial"/>
          <w:sz w:val="24"/>
          <w:szCs w:val="24"/>
        </w:rPr>
        <w:t xml:space="preserve">Participer aux réunions d'équipe via l'outil vidéo (Google Meet) avec caméra activée sauf empêchement signalé</w:t>
      </w:r>
    </w:p>
    <w:p>
      <w:pPr>
        <w:pStyle w:val="ListParagraph"/>
        <w:numPr>
          <w:ilvl w:val="0"/>
          <w:numId w:val="2"/>
        </w:numPr>
        <w:spacing w:after="60"/>
      </w:pPr>
      <w:r>
        <w:rPr>
          <w:rFonts w:ascii="Arial" w:cs="Arial" w:eastAsia="Arial" w:hAnsi="Arial"/>
          <w:sz w:val="24"/>
          <w:szCs w:val="24"/>
        </w:rPr>
        <w:t xml:space="preserve">Respecter le droit à la déconnexion : aucune obligation de répondre en dehors des horaires contractuels</w:t>
      </w:r>
    </w:p>
    <w:p>
      <w:pPr>
        <w:pStyle w:val="ListParagraph"/>
        <w:numPr>
          <w:ilvl w:val="0"/>
          <w:numId w:val="2"/>
        </w:numPr>
        <w:spacing w:after="200"/>
      </w:pPr>
      <w:r>
        <w:rPr>
          <w:rFonts w:ascii="Arial" w:cs="Arial" w:eastAsia="Arial" w:hAnsi="Arial"/>
          <w:sz w:val="24"/>
          <w:szCs w:val="24"/>
        </w:rPr>
        <w:t xml:space="preserve">En cas de panne matérielle : contacter IT@novatech.io — si résolution impossible sous 2h, présence en bureau requise</w:t>
      </w:r>
    </w:p>
    <w:p>
      <w:pPr>
        <w:spacing w:after="200"/>
      </w:pPr>
      <w:r>
        <w:rPr>
          <w:rFonts w:ascii="Arial" w:cs="Arial" w:eastAsia="Arial" w:hAnsi="Arial"/>
          <w:i/>
          <w:iCs/>
          <w:color w:val="555555"/>
          <w:sz w:val="22"/>
          <w:szCs w:val="22"/>
        </w:rPr>
        <w:t xml:space="preserve">Document : RH-POL-003 v2.0 | DRH : rh@novatech.io | IT Support : it@novatech.io | Astreinte IT : +33 6 11 22 33 44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NovaTech SAS — Charte Télétravail — RH-POL-003 — v2.0 — Janvier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2026-04-20T16:41:35.118Z</dcterms:created>
  <dcterms:modified xsi:type="dcterms:W3CDTF">2026-04-20T16:41:35.119Z</dcterms:modified>
</cp:coreProperties>
</file>

<file path=docProps/custom.xml><?xml version="1.0" encoding="utf-8"?>
<Properties xmlns="http://schemas.openxmlformats.org/officeDocument/2006/custom-properties" xmlns:vt="http://schemas.openxmlformats.org/officeDocument/2006/docPropsVTypes"/>
</file>