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1646C" w14:textId="77777777" w:rsidR="002B33F1" w:rsidRDefault="002B33F1">
      <w:pPr>
        <w:spacing w:after="600"/>
      </w:pPr>
    </w:p>
    <w:p w14:paraId="5B9661B8" w14:textId="77777777" w:rsidR="002B33F1" w:rsidRDefault="00000000">
      <w:r>
        <w:rPr>
          <w:b/>
          <w:bCs/>
          <w:caps/>
          <w:color w:val="92153A"/>
          <w:sz w:val="22"/>
          <w:szCs w:val="22"/>
        </w:rPr>
        <w:t>GUIA RÁPIDO DE MARCA</w:t>
      </w:r>
    </w:p>
    <w:p w14:paraId="332FAB8F" w14:textId="77777777" w:rsidR="002B33F1" w:rsidRDefault="002B33F1">
      <w:pPr>
        <w:spacing w:after="80"/>
      </w:pPr>
    </w:p>
    <w:p w14:paraId="46D54D03" w14:textId="77777777" w:rsidR="002B33F1" w:rsidRDefault="00000000">
      <w:r>
        <w:rPr>
          <w:b/>
          <w:bCs/>
          <w:color w:val="002341"/>
          <w:sz w:val="52"/>
          <w:szCs w:val="52"/>
        </w:rPr>
        <w:t>GA, Global Advising</w:t>
      </w:r>
    </w:p>
    <w:p w14:paraId="7FF8518A" w14:textId="77777777" w:rsidR="002B33F1" w:rsidRDefault="002B33F1">
      <w:pPr>
        <w:spacing w:after="60"/>
      </w:pPr>
    </w:p>
    <w:p w14:paraId="745D1916" w14:textId="77777777" w:rsidR="002B33F1" w:rsidRDefault="00000000">
      <w:r>
        <w:rPr>
          <w:i/>
          <w:iCs/>
          <w:color w:val="92153A"/>
          <w:sz w:val="28"/>
          <w:szCs w:val="28"/>
        </w:rPr>
        <w:t>Atualização 2026</w:t>
      </w:r>
    </w:p>
    <w:p w14:paraId="329847DF" w14:textId="77777777" w:rsidR="002B33F1" w:rsidRDefault="002B33F1">
      <w:pPr>
        <w:pBdr>
          <w:bottom w:val="single" w:sz="10" w:space="0" w:color="92153A"/>
        </w:pBdr>
        <w:spacing w:before="120"/>
      </w:pPr>
    </w:p>
    <w:p w14:paraId="1970AA1C" w14:textId="77777777" w:rsidR="002B33F1" w:rsidRDefault="00000000">
      <w:r>
        <w:br/>
      </w:r>
    </w:p>
    <w:p w14:paraId="123AA6E7" w14:textId="77777777" w:rsidR="002B33F1" w:rsidRDefault="00000000">
      <w:pPr>
        <w:spacing w:after="80"/>
      </w:pPr>
      <w:r>
        <w:rPr>
          <w:b/>
          <w:bCs/>
          <w:color w:val="FFFFFF"/>
          <w:sz w:val="17"/>
          <w:szCs w:val="17"/>
          <w:shd w:val="clear" w:color="auto" w:fill="92153A"/>
        </w:rPr>
        <w:t xml:space="preserve"> 01  IDENTIDADE E POSICIONAMENTO </w:t>
      </w:r>
    </w:p>
    <w:p w14:paraId="6F219E44" w14:textId="77777777" w:rsidR="002B33F1" w:rsidRDefault="00000000">
      <w:pPr>
        <w:pStyle w:val="Heading1"/>
      </w:pPr>
      <w:r>
        <w:t>Missão de Marca</w:t>
      </w:r>
    </w:p>
    <w:p w14:paraId="77C1994D" w14:textId="77777777" w:rsidR="002B33F1" w:rsidRDefault="002B33F1">
      <w:pPr>
        <w:pBdr>
          <w:bottom w:val="single" w:sz="8" w:space="0" w:color="92153A"/>
        </w:pBdr>
        <w:spacing w:before="80" w:after="200"/>
      </w:pPr>
    </w:p>
    <w:p w14:paraId="59230FE3" w14:textId="77777777" w:rsidR="002B33F1" w:rsidRDefault="00000000">
      <w:pPr>
        <w:spacing w:after="140" w:line="276" w:lineRule="auto"/>
        <w:jc w:val="both"/>
      </w:pPr>
      <w:r>
        <w:rPr>
          <w:color w:val="1A1A1A"/>
        </w:rPr>
        <w:t>A Global Advising é uma consultoria de segurança que atua além da proteção física — entrega inteligência, prevenção e gestão de riscos de forma integrada. A marca comunica competência sem ostentação, precisão sem frieza, e autoridade sem distância.</w:t>
      </w:r>
    </w:p>
    <w:p w14:paraId="31256D7A" w14:textId="77777777" w:rsidR="002B33F1" w:rsidRDefault="002B33F1">
      <w:pPr>
        <w:spacing w:after="60"/>
      </w:pPr>
    </w:p>
    <w:p w14:paraId="03E5BE63" w14:textId="77777777" w:rsidR="002B33F1" w:rsidRDefault="00000000">
      <w:pPr>
        <w:pStyle w:val="Heading2"/>
      </w:pPr>
      <w:r>
        <w:t>Slogan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2B33F1" w14:paraId="76CC8E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92153A"/>
              <w:left w:val="single" w:sz="8" w:space="0" w:color="92153A"/>
            </w:tcBorders>
            <w:shd w:val="clear" w:color="auto" w:fill="002341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FC58002" w14:textId="77777777" w:rsidR="002B33F1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z w:val="36"/>
                <w:szCs w:val="36"/>
              </w:rPr>
              <w:t>MORE THAN SECURITY</w:t>
            </w:r>
          </w:p>
        </w:tc>
      </w:tr>
    </w:tbl>
    <w:p w14:paraId="207E641F" w14:textId="77777777" w:rsidR="002B33F1" w:rsidRDefault="002B33F1">
      <w:pPr>
        <w:spacing w:after="120"/>
      </w:pPr>
    </w:p>
    <w:p w14:paraId="2BD3C71D" w14:textId="77777777" w:rsidR="002B33F1" w:rsidRDefault="00000000">
      <w:pPr>
        <w:pStyle w:val="Heading2"/>
      </w:pPr>
      <w:r>
        <w:t>Tom de Voz — Framework 2026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3"/>
        <w:gridCol w:w="3024"/>
        <w:gridCol w:w="3024"/>
      </w:tblGrid>
      <w:tr w:rsidR="002B33F1" w14:paraId="5DEF61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234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8A72CE" w14:textId="77777777" w:rsidR="002B33F1" w:rsidRDefault="00000000">
            <w:r>
              <w:rPr>
                <w:b/>
                <w:bCs/>
                <w:color w:val="FFFFFF"/>
                <w:sz w:val="18"/>
                <w:szCs w:val="18"/>
              </w:rPr>
              <w:t>Somos</w:t>
            </w:r>
          </w:p>
        </w:tc>
        <w:tc>
          <w:tcPr>
            <w:tcW w:w="0" w:type="auto"/>
            <w:shd w:val="clear" w:color="auto" w:fill="9215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634FC8" w14:textId="77777777" w:rsidR="002B33F1" w:rsidRDefault="00000000">
            <w:r>
              <w:rPr>
                <w:b/>
                <w:bCs/>
                <w:color w:val="FFFFFF"/>
                <w:sz w:val="18"/>
                <w:szCs w:val="18"/>
              </w:rPr>
              <w:t>NÃO somos</w:t>
            </w:r>
          </w:p>
        </w:tc>
        <w:tc>
          <w:tcPr>
            <w:tcW w:w="0" w:type="auto"/>
            <w:shd w:val="clear" w:color="auto" w:fill="4A4B4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F88ABD" w14:textId="77777777" w:rsidR="002B33F1" w:rsidRDefault="00000000">
            <w:r>
              <w:rPr>
                <w:b/>
                <w:bCs/>
                <w:color w:val="FFFFFF"/>
                <w:sz w:val="18"/>
                <w:szCs w:val="18"/>
              </w:rPr>
              <w:t>Sempre evitar</w:t>
            </w:r>
          </w:p>
        </w:tc>
      </w:tr>
      <w:tr w:rsidR="002B33F1" w14:paraId="05A0A3E8" w14:textId="77777777">
        <w:tblPrEx>
          <w:tblCellMar>
            <w:top w:w="0" w:type="dxa"/>
            <w:bottom w:w="0" w:type="dxa"/>
          </w:tblCellMar>
        </w:tblPrEx>
        <w:tc>
          <w:tcPr>
            <w:tcW w:w="3024" w:type="dxa"/>
            <w:tcBorders>
              <w:bottom w:val="single" w:sz="2" w:space="0" w:color="EAEDE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38614EF" w14:textId="77777777" w:rsidR="002B33F1" w:rsidRDefault="00000000">
            <w:pPr>
              <w:spacing w:after="60"/>
            </w:pPr>
            <w:r>
              <w:rPr>
                <w:color w:val="1A6B3C"/>
                <w:sz w:val="18"/>
                <w:szCs w:val="18"/>
              </w:rPr>
              <w:t>✓  Técnico e preciso</w:t>
            </w:r>
          </w:p>
          <w:p w14:paraId="09DDFD47" w14:textId="77777777" w:rsidR="002B33F1" w:rsidRDefault="00000000">
            <w:pPr>
              <w:spacing w:after="60"/>
            </w:pPr>
            <w:r>
              <w:rPr>
                <w:color w:val="1A6B3C"/>
                <w:sz w:val="18"/>
                <w:szCs w:val="18"/>
              </w:rPr>
              <w:t>✓  Direto e objetivo</w:t>
            </w:r>
          </w:p>
          <w:p w14:paraId="244A4837" w14:textId="77777777" w:rsidR="002B33F1" w:rsidRDefault="00000000">
            <w:pPr>
              <w:spacing w:after="60"/>
            </w:pPr>
            <w:r>
              <w:rPr>
                <w:color w:val="1A6B3C"/>
                <w:sz w:val="18"/>
                <w:szCs w:val="18"/>
              </w:rPr>
              <w:t>✓  Consultivo</w:t>
            </w:r>
          </w:p>
          <w:p w14:paraId="50C11B07" w14:textId="77777777" w:rsidR="002B33F1" w:rsidRDefault="00000000">
            <w:pPr>
              <w:spacing w:after="60"/>
            </w:pPr>
            <w:r>
              <w:rPr>
                <w:color w:val="1A6B3C"/>
                <w:sz w:val="18"/>
                <w:szCs w:val="18"/>
              </w:rPr>
              <w:t>✓  Confiante</w:t>
            </w:r>
          </w:p>
          <w:p w14:paraId="1B36CC76" w14:textId="77777777" w:rsidR="002B33F1" w:rsidRDefault="00000000">
            <w:pPr>
              <w:spacing w:after="60"/>
            </w:pPr>
            <w:r>
              <w:rPr>
                <w:color w:val="1A6B3C"/>
                <w:sz w:val="18"/>
                <w:szCs w:val="18"/>
              </w:rPr>
              <w:t>✓  Humano</w:t>
            </w:r>
          </w:p>
        </w:tc>
        <w:tc>
          <w:tcPr>
            <w:tcW w:w="3024" w:type="dxa"/>
            <w:tcBorders>
              <w:bottom w:val="single" w:sz="2" w:space="0" w:color="EAEDE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04E9A71" w14:textId="77777777" w:rsidR="002B33F1" w:rsidRDefault="00000000">
            <w:pPr>
              <w:spacing w:after="60"/>
            </w:pPr>
            <w:r>
              <w:rPr>
                <w:color w:val="92153A"/>
                <w:sz w:val="18"/>
                <w:szCs w:val="18"/>
              </w:rPr>
              <w:t>✗  Alarmista</w:t>
            </w:r>
          </w:p>
          <w:p w14:paraId="0287B726" w14:textId="77777777" w:rsidR="002B33F1" w:rsidRDefault="00000000">
            <w:pPr>
              <w:spacing w:after="60"/>
            </w:pPr>
            <w:r>
              <w:rPr>
                <w:color w:val="92153A"/>
                <w:sz w:val="18"/>
                <w:szCs w:val="18"/>
              </w:rPr>
              <w:t>✗  Vendedor</w:t>
            </w:r>
          </w:p>
          <w:p w14:paraId="2B89D4F8" w14:textId="77777777" w:rsidR="002B33F1" w:rsidRDefault="00000000">
            <w:pPr>
              <w:spacing w:after="60"/>
            </w:pPr>
            <w:r>
              <w:rPr>
                <w:color w:val="92153A"/>
                <w:sz w:val="18"/>
                <w:szCs w:val="18"/>
              </w:rPr>
              <w:t>✗  Genérico</w:t>
            </w:r>
          </w:p>
          <w:p w14:paraId="61BBEF5B" w14:textId="77777777" w:rsidR="002B33F1" w:rsidRDefault="00000000">
            <w:pPr>
              <w:spacing w:after="60"/>
            </w:pPr>
            <w:r>
              <w:rPr>
                <w:color w:val="92153A"/>
                <w:sz w:val="18"/>
                <w:szCs w:val="18"/>
              </w:rPr>
              <w:t>✗  Excessivamente técnico</w:t>
            </w:r>
          </w:p>
          <w:p w14:paraId="01DA6EEC" w14:textId="77777777" w:rsidR="002B33F1" w:rsidRDefault="00000000">
            <w:pPr>
              <w:spacing w:after="60"/>
            </w:pPr>
            <w:r>
              <w:rPr>
                <w:color w:val="92153A"/>
                <w:sz w:val="18"/>
                <w:szCs w:val="18"/>
              </w:rPr>
              <w:t>✗  Passivo</w:t>
            </w:r>
          </w:p>
        </w:tc>
        <w:tc>
          <w:tcPr>
            <w:tcW w:w="3024" w:type="dxa"/>
            <w:tcBorders>
              <w:bottom w:val="single" w:sz="2" w:space="0" w:color="EAEDEF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3DE06B0" w14:textId="77777777" w:rsidR="002B33F1" w:rsidRDefault="00000000">
            <w:pPr>
              <w:spacing w:after="60"/>
            </w:pPr>
            <w:r>
              <w:rPr>
                <w:color w:val="4A4B4D"/>
                <w:sz w:val="18"/>
                <w:szCs w:val="18"/>
              </w:rPr>
              <w:t>—  Medo como argumento</w:t>
            </w:r>
          </w:p>
          <w:p w14:paraId="67B35532" w14:textId="77777777" w:rsidR="002B33F1" w:rsidRDefault="00000000">
            <w:pPr>
              <w:spacing w:after="60"/>
            </w:pPr>
            <w:r>
              <w:rPr>
                <w:color w:val="4A4B4D"/>
                <w:sz w:val="18"/>
                <w:szCs w:val="18"/>
              </w:rPr>
              <w:t>—  Promessas vagas</w:t>
            </w:r>
          </w:p>
          <w:p w14:paraId="65D8460A" w14:textId="77777777" w:rsidR="002B33F1" w:rsidRDefault="00000000">
            <w:pPr>
              <w:spacing w:after="60"/>
            </w:pPr>
            <w:r>
              <w:rPr>
                <w:color w:val="4A4B4D"/>
                <w:sz w:val="18"/>
                <w:szCs w:val="18"/>
              </w:rPr>
              <w:t>—  Jargão sem contexto</w:t>
            </w:r>
          </w:p>
          <w:p w14:paraId="3503D689" w14:textId="77777777" w:rsidR="002B33F1" w:rsidRDefault="00000000">
            <w:pPr>
              <w:spacing w:after="60"/>
            </w:pPr>
            <w:r>
              <w:rPr>
                <w:color w:val="4A4B4D"/>
                <w:sz w:val="18"/>
                <w:szCs w:val="18"/>
              </w:rPr>
              <w:t>—  Excesso de adjetivos</w:t>
            </w:r>
          </w:p>
          <w:p w14:paraId="6F4A04A2" w14:textId="77777777" w:rsidR="002B33F1" w:rsidRDefault="00000000">
            <w:pPr>
              <w:spacing w:after="60"/>
            </w:pPr>
            <w:r>
              <w:rPr>
                <w:color w:val="4A4B4D"/>
                <w:sz w:val="18"/>
                <w:szCs w:val="18"/>
              </w:rPr>
              <w:t>—  Sublinhar palavras</w:t>
            </w:r>
          </w:p>
        </w:tc>
      </w:tr>
    </w:tbl>
    <w:p w14:paraId="7EBCA1B7" w14:textId="77777777" w:rsidR="002B33F1" w:rsidRDefault="00000000">
      <w:r>
        <w:br/>
      </w:r>
    </w:p>
    <w:p w14:paraId="2DD1D092" w14:textId="77777777" w:rsidR="002C6C33" w:rsidRDefault="002C6C33"/>
    <w:p w14:paraId="2B5BD1F3" w14:textId="77777777" w:rsidR="002C6C33" w:rsidRDefault="002C6C33"/>
    <w:p w14:paraId="0F731D93" w14:textId="77777777" w:rsidR="002C6C33" w:rsidRDefault="002C6C33"/>
    <w:p w14:paraId="5F21A12F" w14:textId="77777777" w:rsidR="002C6C33" w:rsidRDefault="002C6C33"/>
    <w:p w14:paraId="0D2975C8" w14:textId="77777777" w:rsidR="002C6C33" w:rsidRDefault="002C6C33"/>
    <w:p w14:paraId="0C1676DF" w14:textId="77777777" w:rsidR="002C6C33" w:rsidRDefault="002C6C33"/>
    <w:p w14:paraId="6F742052" w14:textId="77777777" w:rsidR="002C6C33" w:rsidRDefault="002C6C33"/>
    <w:p w14:paraId="520B46C3" w14:textId="77777777" w:rsidR="002C6C33" w:rsidRDefault="002C6C33"/>
    <w:p w14:paraId="2594F0A7" w14:textId="77777777" w:rsidR="002B33F1" w:rsidRDefault="00000000">
      <w:pPr>
        <w:spacing w:after="80"/>
      </w:pPr>
      <w:r>
        <w:rPr>
          <w:b/>
          <w:bCs/>
          <w:color w:val="FFFFFF"/>
          <w:sz w:val="17"/>
          <w:szCs w:val="17"/>
          <w:shd w:val="clear" w:color="auto" w:fill="92153A"/>
        </w:rPr>
        <w:lastRenderedPageBreak/>
        <w:t xml:space="preserve"> 02  PALETA DE CORES </w:t>
      </w:r>
    </w:p>
    <w:p w14:paraId="5DE10438" w14:textId="77777777" w:rsidR="002B33F1" w:rsidRDefault="00000000">
      <w:pPr>
        <w:pStyle w:val="Heading1"/>
      </w:pPr>
      <w:r>
        <w:t>Sistema de Cores 2026</w:t>
      </w:r>
    </w:p>
    <w:p w14:paraId="1C6BB21C" w14:textId="77777777" w:rsidR="002B33F1" w:rsidRDefault="002B33F1">
      <w:pPr>
        <w:pBdr>
          <w:bottom w:val="single" w:sz="8" w:space="0" w:color="92153A"/>
        </w:pBdr>
        <w:spacing w:before="80" w:after="200"/>
      </w:pPr>
    </w:p>
    <w:p w14:paraId="6A9CA6E0" w14:textId="77777777" w:rsidR="002B33F1" w:rsidRDefault="00000000">
      <w:pPr>
        <w:spacing w:after="140" w:line="276" w:lineRule="auto"/>
        <w:jc w:val="both"/>
      </w:pPr>
      <w:r>
        <w:rPr>
          <w:color w:val="1A1A1A"/>
        </w:rPr>
        <w:t>A paleta primária do guia original (Crimson, Navy, Gray) permanece intacta. Em 2026 ela é expandida com uma escala de tons e cores funcionais para suportar gráficos, tabelas, alertas e hierarquia visual em relatórios digitais e impressos.</w:t>
      </w:r>
    </w:p>
    <w:p w14:paraId="16BABCE3" w14:textId="77777777" w:rsidR="002B33F1" w:rsidRDefault="002B33F1">
      <w:pPr>
        <w:spacing w:after="80"/>
      </w:pPr>
    </w:p>
    <w:p w14:paraId="14ED1E51" w14:textId="77777777" w:rsidR="002B33F1" w:rsidRDefault="00000000">
      <w:pPr>
        <w:pStyle w:val="Heading2"/>
      </w:pPr>
      <w:r>
        <w:t>Cores Primárias — Inalteradas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000"/>
        <w:gridCol w:w="2200"/>
        <w:gridCol w:w="1671"/>
        <w:gridCol w:w="1200"/>
      </w:tblGrid>
      <w:tr w:rsidR="002B33F1" w14:paraId="6AED0D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B0D8B3" w14:textId="77777777" w:rsidR="002B33F1" w:rsidRDefault="002B33F1"/>
        </w:tc>
        <w:tc>
          <w:tcPr>
            <w:tcW w:w="14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762B9D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Cor / Token</w:t>
            </w:r>
          </w:p>
        </w:tc>
        <w:tc>
          <w:tcPr>
            <w:tcW w:w="20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73DEAD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RGB</w:t>
            </w:r>
          </w:p>
        </w:tc>
        <w:tc>
          <w:tcPr>
            <w:tcW w:w="22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329F57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CMYK</w:t>
            </w:r>
          </w:p>
        </w:tc>
        <w:tc>
          <w:tcPr>
            <w:tcW w:w="1671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179643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WCAG</w:t>
            </w:r>
          </w:p>
        </w:tc>
        <w:tc>
          <w:tcPr>
            <w:tcW w:w="12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EC5106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Uso</w:t>
            </w:r>
          </w:p>
        </w:tc>
      </w:tr>
      <w:tr w:rsidR="002B33F1" w14:paraId="26B1AC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92153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33EE008" w14:textId="77777777" w:rsidR="002B33F1" w:rsidRDefault="002B33F1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255811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Crimson</w:t>
            </w:r>
          </w:p>
          <w:p w14:paraId="39B050C1" w14:textId="77777777" w:rsidR="002B33F1" w:rsidRDefault="00000000">
            <w:r>
              <w:rPr>
                <w:color w:val="4A4B4D"/>
                <w:sz w:val="16"/>
                <w:szCs w:val="16"/>
              </w:rPr>
              <w:t>#92153A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16C804" w14:textId="77777777" w:rsidR="002B33F1" w:rsidRDefault="00000000">
            <w:r>
              <w:rPr>
                <w:color w:val="1A1A1A"/>
                <w:sz w:val="16"/>
                <w:szCs w:val="16"/>
              </w:rPr>
              <w:t>R:146 G:21 B:56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041B5E" w14:textId="77777777" w:rsidR="002B33F1" w:rsidRDefault="00000000">
            <w:r>
              <w:rPr>
                <w:color w:val="1A1A1A"/>
                <w:sz w:val="16"/>
                <w:szCs w:val="16"/>
              </w:rPr>
              <w:t>C:29 M:100 Y:70 K:25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9ABDCA" w14:textId="77777777" w:rsidR="002B33F1" w:rsidRDefault="00000000">
            <w:r>
              <w:rPr>
                <w:b/>
                <w:bCs/>
                <w:color w:val="1A6B3C"/>
                <w:sz w:val="16"/>
                <w:szCs w:val="16"/>
              </w:rPr>
              <w:t>PASS AAA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6FC3A7" w14:textId="77777777" w:rsidR="002B33F1" w:rsidRDefault="00000000">
            <w:r>
              <w:rPr>
                <w:color w:val="4A4B4D"/>
                <w:sz w:val="16"/>
                <w:szCs w:val="16"/>
              </w:rPr>
              <w:t>Ações, títulos, ênfase</w:t>
            </w:r>
          </w:p>
        </w:tc>
      </w:tr>
      <w:tr w:rsidR="002B33F1" w14:paraId="7A684E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002341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92A9B4D" w14:textId="77777777" w:rsidR="002B33F1" w:rsidRDefault="002B33F1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949058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Navy</w:t>
            </w:r>
          </w:p>
          <w:p w14:paraId="587262B9" w14:textId="77777777" w:rsidR="002B33F1" w:rsidRDefault="00000000">
            <w:r>
              <w:rPr>
                <w:color w:val="4A4B4D"/>
                <w:sz w:val="16"/>
                <w:szCs w:val="16"/>
              </w:rPr>
              <w:t>#002341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423C7B" w14:textId="77777777" w:rsidR="002B33F1" w:rsidRDefault="00000000">
            <w:r>
              <w:rPr>
                <w:color w:val="1A1A1A"/>
                <w:sz w:val="16"/>
                <w:szCs w:val="16"/>
              </w:rPr>
              <w:t>R:0 G:35 B:65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3171C65" w14:textId="77777777" w:rsidR="002B33F1" w:rsidRDefault="00000000">
            <w:r>
              <w:rPr>
                <w:color w:val="1A1A1A"/>
                <w:sz w:val="16"/>
                <w:szCs w:val="16"/>
              </w:rPr>
              <w:t>C:100 M:56 Y:19 K:73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A8FCC6" w14:textId="77777777" w:rsidR="002B33F1" w:rsidRDefault="00000000">
            <w:r>
              <w:rPr>
                <w:b/>
                <w:bCs/>
                <w:color w:val="1A6B3C"/>
                <w:sz w:val="16"/>
                <w:szCs w:val="16"/>
              </w:rPr>
              <w:t>PASS AAA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5F6069B" w14:textId="77777777" w:rsidR="002B33F1" w:rsidRDefault="00000000">
            <w:r>
              <w:rPr>
                <w:color w:val="4A4B4D"/>
                <w:sz w:val="16"/>
                <w:szCs w:val="16"/>
              </w:rPr>
              <w:t>Fundos, textos primários</w:t>
            </w:r>
          </w:p>
        </w:tc>
      </w:tr>
      <w:tr w:rsidR="002B33F1" w14:paraId="29974B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797A7D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E98C824" w14:textId="77777777" w:rsidR="002B33F1" w:rsidRDefault="002B33F1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42CABF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Gray</w:t>
            </w:r>
          </w:p>
          <w:p w14:paraId="1B68C7AC" w14:textId="77777777" w:rsidR="002B33F1" w:rsidRDefault="00000000">
            <w:r>
              <w:rPr>
                <w:color w:val="4A4B4D"/>
                <w:sz w:val="16"/>
                <w:szCs w:val="16"/>
              </w:rPr>
              <w:t>#797A7D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DC0D380" w14:textId="77777777" w:rsidR="002B33F1" w:rsidRDefault="00000000">
            <w:r>
              <w:rPr>
                <w:color w:val="1A1A1A"/>
                <w:sz w:val="16"/>
                <w:szCs w:val="16"/>
              </w:rPr>
              <w:t>R:121 G:122 B:125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97E89F4" w14:textId="77777777" w:rsidR="002B33F1" w:rsidRDefault="00000000">
            <w:r>
              <w:rPr>
                <w:color w:val="1A1A1A"/>
                <w:sz w:val="16"/>
                <w:szCs w:val="16"/>
              </w:rPr>
              <w:t>C:0 M:0 Y:0 K:63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7F0ECF" w14:textId="77777777" w:rsidR="002B33F1" w:rsidRDefault="00000000">
            <w:r>
              <w:rPr>
                <w:b/>
                <w:bCs/>
                <w:color w:val="1A6B3C"/>
                <w:sz w:val="16"/>
                <w:szCs w:val="16"/>
              </w:rPr>
              <w:t>FAIL AA ⚠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680BBD" w14:textId="77777777" w:rsidR="002B33F1" w:rsidRDefault="00000000">
            <w:r>
              <w:rPr>
                <w:color w:val="4A4B4D"/>
                <w:sz w:val="16"/>
                <w:szCs w:val="16"/>
              </w:rPr>
              <w:t>Textos secundários</w:t>
            </w:r>
          </w:p>
        </w:tc>
      </w:tr>
      <w:tr w:rsidR="002B33F1" w14:paraId="6B73EE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1A1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C29A899" w14:textId="77777777" w:rsidR="002B33F1" w:rsidRDefault="002B33F1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35C23C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Black</w:t>
            </w:r>
          </w:p>
          <w:p w14:paraId="0A694AAC" w14:textId="77777777" w:rsidR="002B33F1" w:rsidRDefault="00000000">
            <w:r>
              <w:rPr>
                <w:color w:val="4A4B4D"/>
                <w:sz w:val="16"/>
                <w:szCs w:val="16"/>
              </w:rPr>
              <w:t>#1A1A1A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6257EB" w14:textId="77777777" w:rsidR="002B33F1" w:rsidRDefault="00000000">
            <w:r>
              <w:rPr>
                <w:color w:val="1A1A1A"/>
                <w:sz w:val="16"/>
                <w:szCs w:val="16"/>
              </w:rPr>
              <w:t>R:26 G:26 B:26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BD38506" w14:textId="77777777" w:rsidR="002B33F1" w:rsidRDefault="00000000">
            <w:r>
              <w:rPr>
                <w:color w:val="1A1A1A"/>
                <w:sz w:val="16"/>
                <w:szCs w:val="16"/>
              </w:rPr>
              <w:t>100% Black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CA308EE" w14:textId="77777777" w:rsidR="002B33F1" w:rsidRDefault="00000000">
            <w:r>
              <w:rPr>
                <w:b/>
                <w:bCs/>
                <w:color w:val="1A6B3C"/>
                <w:sz w:val="16"/>
                <w:szCs w:val="16"/>
              </w:rPr>
              <w:t>PASS AAA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59A4C74" w14:textId="77777777" w:rsidR="002B33F1" w:rsidRDefault="00000000">
            <w:r>
              <w:rPr>
                <w:color w:val="4A4B4D"/>
                <w:sz w:val="16"/>
                <w:szCs w:val="16"/>
              </w:rPr>
              <w:t>Corpo de texto</w:t>
            </w:r>
          </w:p>
        </w:tc>
      </w:tr>
    </w:tbl>
    <w:p w14:paraId="5995A2CC" w14:textId="77777777" w:rsidR="002B33F1" w:rsidRDefault="002B33F1">
      <w:pPr>
        <w:spacing w:after="60"/>
      </w:pPr>
    </w:p>
    <w:p w14:paraId="5C935AED" w14:textId="77777777" w:rsidR="002B33F1" w:rsidRDefault="00000000">
      <w:pPr>
        <w:spacing w:after="140" w:line="276" w:lineRule="auto"/>
        <w:jc w:val="both"/>
      </w:pPr>
      <w:r>
        <w:rPr>
          <w:i/>
          <w:iCs/>
          <w:color w:val="4A4B4D"/>
          <w:sz w:val="18"/>
          <w:szCs w:val="18"/>
        </w:rPr>
        <w:t>⚠ Gray (#797A7D) falha WCAG AA sobre fundo branco (4.29:1 — mínimo 4.5:1). Em corpo de texto, usar Gray-700 (#4A4B4D) como substituto acessível.</w:t>
      </w:r>
    </w:p>
    <w:p w14:paraId="1C1428BE" w14:textId="77777777" w:rsidR="002B33F1" w:rsidRDefault="002B33F1">
      <w:pPr>
        <w:spacing w:after="120"/>
      </w:pPr>
    </w:p>
    <w:p w14:paraId="4C6BB10D" w14:textId="77777777" w:rsidR="002B33F1" w:rsidRDefault="00000000">
      <w:pPr>
        <w:pStyle w:val="Heading2"/>
      </w:pPr>
      <w:r>
        <w:t>Escala Expandida — Crimson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000"/>
        <w:gridCol w:w="2200"/>
        <w:gridCol w:w="1671"/>
        <w:gridCol w:w="1200"/>
      </w:tblGrid>
      <w:tr w:rsidR="002B33F1" w14:paraId="1EA869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742A1F" w14:textId="77777777" w:rsidR="002B33F1" w:rsidRDefault="002B33F1"/>
        </w:tc>
        <w:tc>
          <w:tcPr>
            <w:tcW w:w="14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80BE67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Cor / Token</w:t>
            </w:r>
          </w:p>
        </w:tc>
        <w:tc>
          <w:tcPr>
            <w:tcW w:w="20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71558C6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RGB</w:t>
            </w:r>
          </w:p>
        </w:tc>
        <w:tc>
          <w:tcPr>
            <w:tcW w:w="22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FB7839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CMYK</w:t>
            </w:r>
          </w:p>
        </w:tc>
        <w:tc>
          <w:tcPr>
            <w:tcW w:w="1671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24009CE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WCAG</w:t>
            </w:r>
          </w:p>
        </w:tc>
        <w:tc>
          <w:tcPr>
            <w:tcW w:w="12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C521A4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Uso</w:t>
            </w:r>
          </w:p>
        </w:tc>
      </w:tr>
      <w:tr w:rsidR="002B33F1" w14:paraId="073B4E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F4E7E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DE1FE3A" w14:textId="77777777" w:rsidR="002B33F1" w:rsidRDefault="002B33F1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1E2B94F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Crimson-100</w:t>
            </w:r>
          </w:p>
          <w:p w14:paraId="11EBD50F" w14:textId="77777777" w:rsidR="002B33F1" w:rsidRDefault="00000000">
            <w:r>
              <w:rPr>
                <w:color w:val="4A4B4D"/>
                <w:sz w:val="16"/>
                <w:szCs w:val="16"/>
              </w:rPr>
              <w:t>#F4E7EB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594D42" w14:textId="77777777" w:rsidR="002B33F1" w:rsidRDefault="00000000">
            <w:r>
              <w:rPr>
                <w:color w:val="1A1A1A"/>
                <w:sz w:val="16"/>
                <w:szCs w:val="16"/>
              </w:rPr>
              <w:t>R:244 G:231 B:235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F5A848" w14:textId="77777777" w:rsidR="002B33F1" w:rsidRDefault="00000000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E459AB0" w14:textId="77777777" w:rsidR="002B33F1" w:rsidRDefault="00000000">
            <w:r>
              <w:rPr>
                <w:b/>
                <w:bCs/>
                <w:color w:val="1A6B3C"/>
                <w:sz w:val="16"/>
                <w:szCs w:val="16"/>
              </w:rPr>
              <w:t>PASS AAA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F4C252E" w14:textId="77777777" w:rsidR="002B33F1" w:rsidRDefault="00000000">
            <w:r>
              <w:rPr>
                <w:color w:val="4A4B4D"/>
                <w:sz w:val="16"/>
                <w:szCs w:val="16"/>
              </w:rPr>
              <w:t>Fundos de callout</w:t>
            </w:r>
          </w:p>
        </w:tc>
      </w:tr>
      <w:tr w:rsidR="002B33F1" w14:paraId="292D6A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DEB8C3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93970BF" w14:textId="77777777" w:rsidR="002B33F1" w:rsidRDefault="002B33F1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A6FCA4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Crimson-200</w:t>
            </w:r>
          </w:p>
          <w:p w14:paraId="503714B1" w14:textId="77777777" w:rsidR="002B33F1" w:rsidRDefault="00000000">
            <w:r>
              <w:rPr>
                <w:color w:val="4A4B4D"/>
                <w:sz w:val="16"/>
                <w:szCs w:val="16"/>
              </w:rPr>
              <w:t>#DEB8C3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21A08A" w14:textId="77777777" w:rsidR="002B33F1" w:rsidRDefault="00000000">
            <w:r>
              <w:rPr>
                <w:color w:val="1A1A1A"/>
                <w:sz w:val="16"/>
                <w:szCs w:val="16"/>
              </w:rPr>
              <w:t>R:222 G:184 B:195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18D0F5" w14:textId="77777777" w:rsidR="002B33F1" w:rsidRDefault="00000000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152664" w14:textId="77777777" w:rsidR="002B33F1" w:rsidRDefault="00000000">
            <w:r>
              <w:rPr>
                <w:b/>
                <w:bCs/>
                <w:color w:val="1A6B3C"/>
                <w:sz w:val="16"/>
                <w:szCs w:val="16"/>
              </w:rPr>
              <w:t>PASS AAA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6E8693" w14:textId="77777777" w:rsidR="002B33F1" w:rsidRDefault="00000000">
            <w:r>
              <w:rPr>
                <w:color w:val="4A4B4D"/>
                <w:sz w:val="16"/>
                <w:szCs w:val="16"/>
              </w:rPr>
              <w:t>Bordas, separadores</w:t>
            </w:r>
          </w:p>
        </w:tc>
      </w:tr>
      <w:tr w:rsidR="002B33F1" w14:paraId="409285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92153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E56CED3" w14:textId="77777777" w:rsidR="002B33F1" w:rsidRDefault="002B33F1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494858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Crimson-500</w:t>
            </w:r>
          </w:p>
          <w:p w14:paraId="5D69540C" w14:textId="77777777" w:rsidR="002B33F1" w:rsidRDefault="00000000">
            <w:r>
              <w:rPr>
                <w:color w:val="4A4B4D"/>
                <w:sz w:val="16"/>
                <w:szCs w:val="16"/>
              </w:rPr>
              <w:t>#92153A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CA48C5" w14:textId="77777777" w:rsidR="002B33F1" w:rsidRDefault="00000000">
            <w:r>
              <w:rPr>
                <w:color w:val="1A1A1A"/>
                <w:sz w:val="16"/>
                <w:szCs w:val="16"/>
              </w:rPr>
              <w:t>R:146 G:21 B:56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56836F" w14:textId="77777777" w:rsidR="002B33F1" w:rsidRDefault="00000000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CFD194E" w14:textId="77777777" w:rsidR="002B33F1" w:rsidRDefault="00000000">
            <w:r>
              <w:rPr>
                <w:b/>
                <w:bCs/>
                <w:color w:val="1A6B3C"/>
                <w:sz w:val="16"/>
                <w:szCs w:val="16"/>
              </w:rPr>
              <w:t>PASS AAA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C0B954" w14:textId="77777777" w:rsidR="002B33F1" w:rsidRDefault="00000000">
            <w:r>
              <w:rPr>
                <w:color w:val="4A4B4D"/>
                <w:sz w:val="16"/>
                <w:szCs w:val="16"/>
              </w:rPr>
              <w:t>Base — uso padrão</w:t>
            </w:r>
          </w:p>
        </w:tc>
      </w:tr>
      <w:tr w:rsidR="002B33F1" w14:paraId="4F0387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6B102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0271C0C" w14:textId="77777777" w:rsidR="002B33F1" w:rsidRDefault="002B33F1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6BD640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Crimson-700</w:t>
            </w:r>
          </w:p>
          <w:p w14:paraId="4F06F937" w14:textId="77777777" w:rsidR="002B33F1" w:rsidRDefault="00000000">
            <w:r>
              <w:rPr>
                <w:color w:val="4A4B4D"/>
                <w:sz w:val="16"/>
                <w:szCs w:val="16"/>
              </w:rPr>
              <w:t>#6B1028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939403" w14:textId="77777777" w:rsidR="002B33F1" w:rsidRDefault="00000000">
            <w:r>
              <w:rPr>
                <w:color w:val="1A1A1A"/>
                <w:sz w:val="16"/>
                <w:szCs w:val="16"/>
              </w:rPr>
              <w:t>R:107 G:16 B:40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DA2198D" w14:textId="77777777" w:rsidR="002B33F1" w:rsidRDefault="00000000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BADD43" w14:textId="77777777" w:rsidR="002B33F1" w:rsidRDefault="00000000">
            <w:r>
              <w:rPr>
                <w:b/>
                <w:bCs/>
                <w:color w:val="1A6B3C"/>
                <w:sz w:val="16"/>
                <w:szCs w:val="16"/>
              </w:rPr>
              <w:t>PASS AAA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1C71F2C" w14:textId="77777777" w:rsidR="002B33F1" w:rsidRDefault="00000000">
            <w:r>
              <w:rPr>
                <w:color w:val="4A4B4D"/>
                <w:sz w:val="16"/>
                <w:szCs w:val="16"/>
              </w:rPr>
              <w:t>Hover, ênfase forte</w:t>
            </w:r>
          </w:p>
        </w:tc>
      </w:tr>
    </w:tbl>
    <w:p w14:paraId="5574A270" w14:textId="77777777" w:rsidR="002B33F1" w:rsidRDefault="002B33F1">
      <w:pPr>
        <w:spacing w:after="80"/>
      </w:pPr>
    </w:p>
    <w:p w14:paraId="2F6147DC" w14:textId="77777777" w:rsidR="002C6C33" w:rsidRDefault="002C6C33">
      <w:pPr>
        <w:pStyle w:val="Heading2"/>
      </w:pPr>
    </w:p>
    <w:p w14:paraId="42847A56" w14:textId="77777777" w:rsidR="002C6C33" w:rsidRDefault="002C6C33">
      <w:pPr>
        <w:pStyle w:val="Heading2"/>
      </w:pPr>
    </w:p>
    <w:p w14:paraId="76888E95" w14:textId="420E8802" w:rsidR="002B33F1" w:rsidRDefault="00000000">
      <w:pPr>
        <w:pStyle w:val="Heading2"/>
      </w:pPr>
      <w:r>
        <w:lastRenderedPageBreak/>
        <w:t>Escala Expandida — Navy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000"/>
        <w:gridCol w:w="2200"/>
        <w:gridCol w:w="1671"/>
        <w:gridCol w:w="1200"/>
      </w:tblGrid>
      <w:tr w:rsidR="002B33F1" w14:paraId="0CDBD2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D2D98B" w14:textId="77777777" w:rsidR="002B33F1" w:rsidRDefault="002B33F1"/>
        </w:tc>
        <w:tc>
          <w:tcPr>
            <w:tcW w:w="14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6F0AD99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Cor / Token</w:t>
            </w:r>
          </w:p>
        </w:tc>
        <w:tc>
          <w:tcPr>
            <w:tcW w:w="20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40830C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RGB</w:t>
            </w:r>
          </w:p>
        </w:tc>
        <w:tc>
          <w:tcPr>
            <w:tcW w:w="22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F05399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CMYK</w:t>
            </w:r>
          </w:p>
        </w:tc>
        <w:tc>
          <w:tcPr>
            <w:tcW w:w="1671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C41888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WCAG</w:t>
            </w:r>
          </w:p>
        </w:tc>
        <w:tc>
          <w:tcPr>
            <w:tcW w:w="12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2EDEE4D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Uso</w:t>
            </w:r>
          </w:p>
        </w:tc>
      </w:tr>
      <w:tr w:rsidR="002B33F1" w14:paraId="26A982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EAEDE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817BF8E" w14:textId="77777777" w:rsidR="002B33F1" w:rsidRDefault="002B33F1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1C8672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Navy-50</w:t>
            </w:r>
          </w:p>
          <w:p w14:paraId="4B5EB7C7" w14:textId="77777777" w:rsidR="002B33F1" w:rsidRDefault="00000000">
            <w:r>
              <w:rPr>
                <w:color w:val="4A4B4D"/>
                <w:sz w:val="16"/>
                <w:szCs w:val="16"/>
              </w:rPr>
              <w:t>#EAEDEF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BD2A95" w14:textId="77777777" w:rsidR="002B33F1" w:rsidRDefault="00000000">
            <w:r>
              <w:rPr>
                <w:color w:val="1A1A1A"/>
                <w:sz w:val="16"/>
                <w:szCs w:val="16"/>
              </w:rPr>
              <w:t>R:234 G:237 B:239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174F12" w14:textId="77777777" w:rsidR="002B33F1" w:rsidRDefault="00000000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041678A" w14:textId="77777777" w:rsidR="002B33F1" w:rsidRDefault="00000000">
            <w:r>
              <w:rPr>
                <w:b/>
                <w:bCs/>
                <w:color w:val="1A6B3C"/>
                <w:sz w:val="16"/>
                <w:szCs w:val="16"/>
              </w:rPr>
              <w:t>PASS AAA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82DF8AB" w14:textId="77777777" w:rsidR="002B33F1" w:rsidRDefault="00000000">
            <w:r>
              <w:rPr>
                <w:color w:val="4A4B4D"/>
                <w:sz w:val="16"/>
                <w:szCs w:val="16"/>
              </w:rPr>
              <w:t>Fundos de seção</w:t>
            </w:r>
          </w:p>
        </w:tc>
      </w:tr>
      <w:tr w:rsidR="002B33F1" w14:paraId="768584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BFC8C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FF89711" w14:textId="77777777" w:rsidR="002B33F1" w:rsidRDefault="002B33F1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EC851E1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Navy-100</w:t>
            </w:r>
          </w:p>
          <w:p w14:paraId="35F9CB07" w14:textId="77777777" w:rsidR="002B33F1" w:rsidRDefault="00000000">
            <w:r>
              <w:rPr>
                <w:color w:val="4A4B4D"/>
                <w:sz w:val="16"/>
                <w:szCs w:val="16"/>
              </w:rPr>
              <w:t>#BFC8CF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EE9E6A" w14:textId="77777777" w:rsidR="002B33F1" w:rsidRDefault="00000000">
            <w:r>
              <w:rPr>
                <w:color w:val="1A1A1A"/>
                <w:sz w:val="16"/>
                <w:szCs w:val="16"/>
              </w:rPr>
              <w:t>R:191 G:200 B:207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F401E4D" w14:textId="77777777" w:rsidR="002B33F1" w:rsidRDefault="00000000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9D748FD" w14:textId="77777777" w:rsidR="002B33F1" w:rsidRDefault="00000000">
            <w:r>
              <w:rPr>
                <w:b/>
                <w:bCs/>
                <w:color w:val="1A6B3C"/>
                <w:sz w:val="16"/>
                <w:szCs w:val="16"/>
              </w:rPr>
              <w:t>PASS AAA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17E3A7" w14:textId="77777777" w:rsidR="002B33F1" w:rsidRDefault="00000000">
            <w:r>
              <w:rPr>
                <w:color w:val="4A4B4D"/>
                <w:sz w:val="16"/>
                <w:szCs w:val="16"/>
              </w:rPr>
              <w:t>Linhas de tabela</w:t>
            </w:r>
          </w:p>
        </w:tc>
      </w:tr>
      <w:tr w:rsidR="002B33F1" w14:paraId="68C731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002341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B34BA6E" w14:textId="77777777" w:rsidR="002B33F1" w:rsidRDefault="002B33F1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E10087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Navy-500</w:t>
            </w:r>
          </w:p>
          <w:p w14:paraId="42DE0A8B" w14:textId="77777777" w:rsidR="002B33F1" w:rsidRDefault="00000000">
            <w:r>
              <w:rPr>
                <w:color w:val="4A4B4D"/>
                <w:sz w:val="16"/>
                <w:szCs w:val="16"/>
              </w:rPr>
              <w:t>#002341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47459E" w14:textId="77777777" w:rsidR="002B33F1" w:rsidRDefault="00000000">
            <w:r>
              <w:rPr>
                <w:color w:val="1A1A1A"/>
                <w:sz w:val="16"/>
                <w:szCs w:val="16"/>
              </w:rPr>
              <w:t>R:0 G:35 B:65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846B768" w14:textId="77777777" w:rsidR="002B33F1" w:rsidRDefault="00000000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F6F809" w14:textId="77777777" w:rsidR="002B33F1" w:rsidRDefault="00000000">
            <w:r>
              <w:rPr>
                <w:b/>
                <w:bCs/>
                <w:color w:val="1A6B3C"/>
                <w:sz w:val="16"/>
                <w:szCs w:val="16"/>
              </w:rPr>
              <w:t>PASS AAA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963049" w14:textId="77777777" w:rsidR="002B33F1" w:rsidRDefault="00000000">
            <w:r>
              <w:rPr>
                <w:color w:val="4A4B4D"/>
                <w:sz w:val="16"/>
                <w:szCs w:val="16"/>
              </w:rPr>
              <w:t>Base — uso padrão</w:t>
            </w:r>
          </w:p>
        </w:tc>
      </w:tr>
      <w:tr w:rsidR="002B33F1" w14:paraId="25EDAF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00142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CB51D00" w14:textId="77777777" w:rsidR="002B33F1" w:rsidRDefault="002B33F1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266A8F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Navy-700</w:t>
            </w:r>
          </w:p>
          <w:p w14:paraId="5BD2B675" w14:textId="77777777" w:rsidR="002B33F1" w:rsidRDefault="00000000">
            <w:r>
              <w:rPr>
                <w:color w:val="4A4B4D"/>
                <w:sz w:val="16"/>
                <w:szCs w:val="16"/>
              </w:rPr>
              <w:t>#001428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AE7D6C" w14:textId="77777777" w:rsidR="002B33F1" w:rsidRDefault="00000000">
            <w:r>
              <w:rPr>
                <w:color w:val="1A1A1A"/>
                <w:sz w:val="16"/>
                <w:szCs w:val="16"/>
              </w:rPr>
              <w:t>R:0 G:20 B:40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A0E66AF" w14:textId="77777777" w:rsidR="002B33F1" w:rsidRDefault="00000000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586283B" w14:textId="77777777" w:rsidR="002B33F1" w:rsidRDefault="00000000">
            <w:r>
              <w:rPr>
                <w:b/>
                <w:bCs/>
                <w:color w:val="1A6B3C"/>
                <w:sz w:val="16"/>
                <w:szCs w:val="16"/>
              </w:rPr>
              <w:t>PASS AAA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C24569" w14:textId="77777777" w:rsidR="002B33F1" w:rsidRDefault="00000000">
            <w:r>
              <w:rPr>
                <w:color w:val="4A4B4D"/>
                <w:sz w:val="16"/>
                <w:szCs w:val="16"/>
              </w:rPr>
              <w:t>Dark mode, fundos</w:t>
            </w:r>
          </w:p>
        </w:tc>
      </w:tr>
    </w:tbl>
    <w:p w14:paraId="2A653520" w14:textId="77777777" w:rsidR="002B33F1" w:rsidRDefault="002B33F1">
      <w:pPr>
        <w:spacing w:after="80"/>
      </w:pPr>
    </w:p>
    <w:p w14:paraId="07B3CAD2" w14:textId="77777777" w:rsidR="002B33F1" w:rsidRDefault="00000000">
      <w:pPr>
        <w:pStyle w:val="Heading2"/>
      </w:pPr>
      <w:r>
        <w:t>Cores Funcionais — Relatórios e Dashboards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00"/>
        <w:gridCol w:w="2000"/>
        <w:gridCol w:w="2200"/>
        <w:gridCol w:w="1671"/>
        <w:gridCol w:w="1200"/>
      </w:tblGrid>
      <w:tr w:rsidR="002B33F1" w14:paraId="18BB6D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7884A0" w14:textId="77777777" w:rsidR="002B33F1" w:rsidRDefault="002B33F1"/>
        </w:tc>
        <w:tc>
          <w:tcPr>
            <w:tcW w:w="14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84B9A8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Cor / Token</w:t>
            </w:r>
          </w:p>
        </w:tc>
        <w:tc>
          <w:tcPr>
            <w:tcW w:w="20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D3191A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RGB</w:t>
            </w:r>
          </w:p>
        </w:tc>
        <w:tc>
          <w:tcPr>
            <w:tcW w:w="22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76E7B0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CMYK</w:t>
            </w:r>
          </w:p>
        </w:tc>
        <w:tc>
          <w:tcPr>
            <w:tcW w:w="1671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CA344B3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WCAG</w:t>
            </w:r>
          </w:p>
        </w:tc>
        <w:tc>
          <w:tcPr>
            <w:tcW w:w="12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8F40F3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Uso</w:t>
            </w:r>
          </w:p>
        </w:tc>
      </w:tr>
      <w:tr w:rsidR="002B33F1" w14:paraId="6DEC2E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1A6B3C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9614BC1" w14:textId="77777777" w:rsidR="002B33F1" w:rsidRDefault="002B33F1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4A4198F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Sucesso</w:t>
            </w:r>
          </w:p>
          <w:p w14:paraId="367552C0" w14:textId="77777777" w:rsidR="002B33F1" w:rsidRDefault="00000000">
            <w:r>
              <w:rPr>
                <w:color w:val="4A4B4D"/>
                <w:sz w:val="16"/>
                <w:szCs w:val="16"/>
              </w:rPr>
              <w:t>#1A6B3C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F45462" w14:textId="77777777" w:rsidR="002B33F1" w:rsidRDefault="00000000">
            <w:r>
              <w:rPr>
                <w:color w:val="1A1A1A"/>
                <w:sz w:val="16"/>
                <w:szCs w:val="16"/>
              </w:rPr>
              <w:t>R:26 G:107 B:60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561C21" w14:textId="77777777" w:rsidR="002B33F1" w:rsidRDefault="00000000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F81E060" w14:textId="77777777" w:rsidR="002B33F1" w:rsidRDefault="00000000">
            <w:r>
              <w:rPr>
                <w:b/>
                <w:bCs/>
                <w:color w:val="1A6B3C"/>
                <w:sz w:val="16"/>
                <w:szCs w:val="16"/>
              </w:rPr>
              <w:t>PASS AAA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4899A2B" w14:textId="77777777" w:rsidR="002B33F1" w:rsidRDefault="00000000">
            <w:r>
              <w:rPr>
                <w:color w:val="4A4B4D"/>
                <w:sz w:val="16"/>
                <w:szCs w:val="16"/>
              </w:rPr>
              <w:t>Status OK, aprovado</w:t>
            </w:r>
          </w:p>
        </w:tc>
      </w:tr>
      <w:tr w:rsidR="002B33F1" w14:paraId="165D1A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7A4F0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8C2A347" w14:textId="77777777" w:rsidR="002B33F1" w:rsidRDefault="002B33F1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FE9C5A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Atenção</w:t>
            </w:r>
          </w:p>
          <w:p w14:paraId="2BC1266D" w14:textId="77777777" w:rsidR="002B33F1" w:rsidRDefault="00000000">
            <w:r>
              <w:rPr>
                <w:color w:val="4A4B4D"/>
                <w:sz w:val="16"/>
                <w:szCs w:val="16"/>
              </w:rPr>
              <w:t>#7A4F00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EBF57F" w14:textId="77777777" w:rsidR="002B33F1" w:rsidRDefault="00000000">
            <w:r>
              <w:rPr>
                <w:color w:val="1A1A1A"/>
                <w:sz w:val="16"/>
                <w:szCs w:val="16"/>
              </w:rPr>
              <w:t>R:122 G:79 B:0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35D112" w14:textId="77777777" w:rsidR="002B33F1" w:rsidRDefault="00000000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A26167" w14:textId="77777777" w:rsidR="002B33F1" w:rsidRDefault="00000000">
            <w:r>
              <w:rPr>
                <w:b/>
                <w:bCs/>
                <w:color w:val="1A6B3C"/>
                <w:sz w:val="16"/>
                <w:szCs w:val="16"/>
              </w:rPr>
              <w:t>PASS AAA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57F794B" w14:textId="77777777" w:rsidR="002B33F1" w:rsidRDefault="00000000">
            <w:r>
              <w:rPr>
                <w:color w:val="4A4B4D"/>
                <w:sz w:val="16"/>
                <w:szCs w:val="16"/>
              </w:rPr>
              <w:t>Alerta, pendente</w:t>
            </w:r>
          </w:p>
        </w:tc>
      </w:tr>
      <w:tr w:rsidR="002B33F1" w14:paraId="11E6E4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92153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CBC219D" w14:textId="77777777" w:rsidR="002B33F1" w:rsidRDefault="002B33F1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86237D0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Risco</w:t>
            </w:r>
          </w:p>
          <w:p w14:paraId="5B03EDBE" w14:textId="77777777" w:rsidR="002B33F1" w:rsidRDefault="00000000">
            <w:r>
              <w:rPr>
                <w:color w:val="4A4B4D"/>
                <w:sz w:val="16"/>
                <w:szCs w:val="16"/>
              </w:rPr>
              <w:t>#92153A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0C4814B" w14:textId="77777777" w:rsidR="002B33F1" w:rsidRDefault="00000000">
            <w:r>
              <w:rPr>
                <w:color w:val="1A1A1A"/>
                <w:sz w:val="16"/>
                <w:szCs w:val="16"/>
              </w:rPr>
              <w:t>R:146 G:21 B:56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DA0E9F8" w14:textId="77777777" w:rsidR="002B33F1" w:rsidRDefault="00000000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3CB320" w14:textId="77777777" w:rsidR="002B33F1" w:rsidRDefault="00000000">
            <w:r>
              <w:rPr>
                <w:b/>
                <w:bCs/>
                <w:color w:val="1A6B3C"/>
                <w:sz w:val="16"/>
                <w:szCs w:val="16"/>
              </w:rPr>
              <w:t>PASS AAA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0B098E9" w14:textId="77777777" w:rsidR="002B33F1" w:rsidRDefault="00000000">
            <w:r>
              <w:rPr>
                <w:color w:val="4A4B4D"/>
                <w:sz w:val="16"/>
                <w:szCs w:val="16"/>
              </w:rPr>
              <w:t>Crítico (= Crimson)</w:t>
            </w:r>
          </w:p>
        </w:tc>
      </w:tr>
      <w:tr w:rsidR="002B33F1" w14:paraId="7FC5CD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shd w:val="clear" w:color="auto" w:fill="4A4B4D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1DEDBD8" w14:textId="77777777" w:rsidR="002B33F1" w:rsidRDefault="002B33F1"/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DA4D881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Neutro</w:t>
            </w:r>
          </w:p>
          <w:p w14:paraId="7812A5BA" w14:textId="77777777" w:rsidR="002B33F1" w:rsidRDefault="00000000">
            <w:r>
              <w:rPr>
                <w:color w:val="4A4B4D"/>
                <w:sz w:val="16"/>
                <w:szCs w:val="16"/>
              </w:rPr>
              <w:t>#4A4B4D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E6CBABD" w14:textId="77777777" w:rsidR="002B33F1" w:rsidRDefault="00000000">
            <w:r>
              <w:rPr>
                <w:color w:val="1A1A1A"/>
                <w:sz w:val="16"/>
                <w:szCs w:val="16"/>
              </w:rPr>
              <w:t>R:74 G:75 B:77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44F3B3" w14:textId="77777777" w:rsidR="002B33F1" w:rsidRDefault="00000000">
            <w:r>
              <w:rPr>
                <w:color w:val="1A1A1A"/>
                <w:sz w:val="16"/>
                <w:szCs w:val="16"/>
              </w:rPr>
              <w:t>—</w:t>
            </w:r>
          </w:p>
        </w:tc>
        <w:tc>
          <w:tcPr>
            <w:tcW w:w="167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C45EA6C" w14:textId="77777777" w:rsidR="002B33F1" w:rsidRDefault="00000000">
            <w:r>
              <w:rPr>
                <w:b/>
                <w:bCs/>
                <w:color w:val="1A6B3C"/>
                <w:sz w:val="16"/>
                <w:szCs w:val="16"/>
              </w:rPr>
              <w:t>PASS AA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3F2D9D" w14:textId="77777777" w:rsidR="002B33F1" w:rsidRDefault="00000000">
            <w:r>
              <w:rPr>
                <w:color w:val="4A4B4D"/>
                <w:sz w:val="16"/>
                <w:szCs w:val="16"/>
              </w:rPr>
              <w:t>Dados, inativo</w:t>
            </w:r>
          </w:p>
        </w:tc>
      </w:tr>
    </w:tbl>
    <w:p w14:paraId="627AF563" w14:textId="77777777" w:rsidR="002B33F1" w:rsidRDefault="00000000">
      <w:r>
        <w:br/>
      </w:r>
    </w:p>
    <w:p w14:paraId="5214DB3E" w14:textId="77777777" w:rsidR="002C6C33" w:rsidRDefault="002C6C33"/>
    <w:p w14:paraId="78E8C451" w14:textId="77777777" w:rsidR="002C6C33" w:rsidRDefault="002C6C33"/>
    <w:p w14:paraId="2F596AFB" w14:textId="77777777" w:rsidR="002C6C33" w:rsidRDefault="002C6C33"/>
    <w:p w14:paraId="3FCE1500" w14:textId="77777777" w:rsidR="002C6C33" w:rsidRDefault="002C6C33"/>
    <w:p w14:paraId="3EF60BF2" w14:textId="77777777" w:rsidR="002C6C33" w:rsidRDefault="002C6C33"/>
    <w:p w14:paraId="0D417075" w14:textId="77777777" w:rsidR="002C6C33" w:rsidRDefault="002C6C33"/>
    <w:p w14:paraId="3A9EF51F" w14:textId="77777777" w:rsidR="002C6C33" w:rsidRDefault="002C6C33"/>
    <w:p w14:paraId="336A2473" w14:textId="77777777" w:rsidR="002C6C33" w:rsidRDefault="002C6C33"/>
    <w:p w14:paraId="7FB64B20" w14:textId="77777777" w:rsidR="002C6C33" w:rsidRDefault="002C6C33"/>
    <w:p w14:paraId="61FDDE86" w14:textId="77777777" w:rsidR="002C6C33" w:rsidRDefault="002C6C33"/>
    <w:p w14:paraId="5BBB006C" w14:textId="77777777" w:rsidR="002C6C33" w:rsidRDefault="002C6C33"/>
    <w:p w14:paraId="5B5731F5" w14:textId="77777777" w:rsidR="002C6C33" w:rsidRDefault="002C6C33"/>
    <w:p w14:paraId="7F6CFF67" w14:textId="77777777" w:rsidR="002C6C33" w:rsidRDefault="002C6C33"/>
    <w:p w14:paraId="708E292B" w14:textId="77777777" w:rsidR="002C6C33" w:rsidRDefault="002C6C33"/>
    <w:p w14:paraId="3B3F785B" w14:textId="77777777" w:rsidR="002C6C33" w:rsidRDefault="002C6C33"/>
    <w:p w14:paraId="4A10F3D2" w14:textId="77777777" w:rsidR="002C6C33" w:rsidRDefault="002C6C33"/>
    <w:p w14:paraId="08BC59C1" w14:textId="77777777" w:rsidR="002C6C33" w:rsidRDefault="002C6C33"/>
    <w:p w14:paraId="7941E1B4" w14:textId="77777777" w:rsidR="002C6C33" w:rsidRDefault="002C6C33"/>
    <w:p w14:paraId="1CB26B32" w14:textId="77777777" w:rsidR="002C6C33" w:rsidRDefault="002C6C33"/>
    <w:p w14:paraId="0BC13C9C" w14:textId="77777777" w:rsidR="002C6C33" w:rsidRDefault="002C6C33"/>
    <w:p w14:paraId="79CDE79D" w14:textId="77777777" w:rsidR="002C6C33" w:rsidRDefault="002C6C33"/>
    <w:p w14:paraId="5F4D45ED" w14:textId="77777777" w:rsidR="002C6C33" w:rsidRDefault="002C6C33"/>
    <w:p w14:paraId="2224B873" w14:textId="77777777" w:rsidR="002B33F1" w:rsidRDefault="00000000">
      <w:pPr>
        <w:spacing w:after="80"/>
      </w:pPr>
      <w:r>
        <w:rPr>
          <w:b/>
          <w:bCs/>
          <w:color w:val="FFFFFF"/>
          <w:sz w:val="17"/>
          <w:szCs w:val="17"/>
          <w:shd w:val="clear" w:color="auto" w:fill="92153A"/>
        </w:rPr>
        <w:lastRenderedPageBreak/>
        <w:t xml:space="preserve"> 03  TIPOGRAFIA </w:t>
      </w:r>
    </w:p>
    <w:p w14:paraId="75C4D350" w14:textId="77777777" w:rsidR="002B33F1" w:rsidRDefault="00000000">
      <w:pPr>
        <w:pStyle w:val="Heading1"/>
      </w:pPr>
      <w:r>
        <w:t>Sistema Tipográfico 2026</w:t>
      </w:r>
    </w:p>
    <w:p w14:paraId="1AEBA577" w14:textId="77777777" w:rsidR="002B33F1" w:rsidRDefault="002B33F1">
      <w:pPr>
        <w:pBdr>
          <w:bottom w:val="single" w:sz="8" w:space="0" w:color="92153A"/>
        </w:pBdr>
        <w:spacing w:before="80" w:after="200"/>
      </w:pPr>
    </w:p>
    <w:p w14:paraId="5D379461" w14:textId="77777777" w:rsidR="002B33F1" w:rsidRDefault="00000000">
      <w:pPr>
        <w:spacing w:after="140" w:line="276" w:lineRule="auto"/>
        <w:jc w:val="both"/>
      </w:pPr>
      <w:r>
        <w:rPr>
          <w:color w:val="1A1A1A"/>
        </w:rPr>
        <w:t>O guia de 2018 define Corbel para comunicação/marketing e Arial para documentos formais. Esta estrutura é mantida e expandida com uma escala modular de tamanhos e pesos, e revisão da diretriz de negrito.</w:t>
      </w:r>
    </w:p>
    <w:p w14:paraId="38443863" w14:textId="77777777" w:rsidR="002B33F1" w:rsidRDefault="002B33F1">
      <w:pPr>
        <w:spacing w:after="80"/>
      </w:pPr>
    </w:p>
    <w:p w14:paraId="2C33FE11" w14:textId="77777777" w:rsidR="002B33F1" w:rsidRDefault="00000000">
      <w:pPr>
        <w:pStyle w:val="Heading2"/>
      </w:pPr>
      <w:r>
        <w:t>Escala Tipográfica — Documentos Formais (Arial)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71"/>
      </w:tblGrid>
      <w:tr w:rsidR="002B33F1" w14:paraId="435398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0" w:type="dxa"/>
              <w:bottom w:w="80" w:type="dxa"/>
              <w:right w:w="0" w:type="dxa"/>
            </w:tcMar>
          </w:tcPr>
          <w:p w14:paraId="61A68C52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Nível / Uso</w:t>
            </w:r>
          </w:p>
        </w:tc>
        <w:tc>
          <w:tcPr>
            <w:tcW w:w="7071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4D61FDD4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Especificação + Exemplo</w:t>
            </w:r>
          </w:p>
        </w:tc>
      </w:tr>
      <w:tr w:rsidR="002B33F1" w14:paraId="4FA793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2" w:space="0" w:color="EAEDEF"/>
            </w:tcBorders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790531E8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Título H1</w:t>
            </w:r>
          </w:p>
          <w:p w14:paraId="57587CE1" w14:textId="77777777" w:rsidR="002B33F1" w:rsidRDefault="00000000">
            <w:r>
              <w:rPr>
                <w:i/>
                <w:iCs/>
                <w:color w:val="4A4B4D"/>
                <w:sz w:val="15"/>
                <w:szCs w:val="15"/>
              </w:rPr>
              <w:t>Arial 14pt Bold · Navy · Espaço antes 14pt</w:t>
            </w:r>
          </w:p>
        </w:tc>
        <w:tc>
          <w:tcPr>
            <w:tcW w:w="7071" w:type="dxa"/>
            <w:tcBorders>
              <w:bottom w:val="single" w:sz="2" w:space="0" w:color="EAEDEF"/>
            </w:tcBorders>
            <w:tcMar>
              <w:top w:w="100" w:type="dxa"/>
              <w:left w:w="200" w:type="dxa"/>
              <w:bottom w:w="100" w:type="dxa"/>
              <w:right w:w="0" w:type="dxa"/>
            </w:tcMar>
          </w:tcPr>
          <w:p w14:paraId="78BB9748" w14:textId="77777777" w:rsidR="002B33F1" w:rsidRDefault="00000000">
            <w:r>
              <w:rPr>
                <w:b/>
                <w:bCs/>
              </w:rPr>
              <w:t>Relatório de Avaliação de Riscos</w:t>
            </w:r>
          </w:p>
        </w:tc>
      </w:tr>
      <w:tr w:rsidR="002B33F1" w14:paraId="57CF92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2" w:space="0" w:color="EAEDEF"/>
            </w:tcBorders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6ACACB42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Título H2</w:t>
            </w:r>
          </w:p>
          <w:p w14:paraId="00E49E76" w14:textId="77777777" w:rsidR="002B33F1" w:rsidRDefault="00000000">
            <w:r>
              <w:rPr>
                <w:i/>
                <w:iCs/>
                <w:color w:val="4A4B4D"/>
                <w:sz w:val="15"/>
                <w:szCs w:val="15"/>
              </w:rPr>
              <w:t>Arial 12pt Bold · Crimson · Espaço antes 10pt</w:t>
            </w:r>
          </w:p>
        </w:tc>
        <w:tc>
          <w:tcPr>
            <w:tcW w:w="7071" w:type="dxa"/>
            <w:tcBorders>
              <w:bottom w:val="single" w:sz="2" w:space="0" w:color="EAEDEF"/>
            </w:tcBorders>
            <w:tcMar>
              <w:top w:w="100" w:type="dxa"/>
              <w:left w:w="200" w:type="dxa"/>
              <w:bottom w:w="100" w:type="dxa"/>
              <w:right w:w="0" w:type="dxa"/>
            </w:tcMar>
          </w:tcPr>
          <w:p w14:paraId="5D9FD587" w14:textId="77777777" w:rsidR="002B33F1" w:rsidRDefault="00000000">
            <w:r>
              <w:rPr>
                <w:b/>
                <w:bCs/>
              </w:rPr>
              <w:t>1. Análise de Ameaças</w:t>
            </w:r>
          </w:p>
        </w:tc>
      </w:tr>
      <w:tr w:rsidR="002B33F1" w14:paraId="2422FD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2" w:space="0" w:color="EAEDEF"/>
            </w:tcBorders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5142AA30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Corpo</w:t>
            </w:r>
          </w:p>
          <w:p w14:paraId="0587D539" w14:textId="77777777" w:rsidR="002B33F1" w:rsidRDefault="00000000">
            <w:r>
              <w:rPr>
                <w:i/>
                <w:iCs/>
                <w:color w:val="4A4B4D"/>
                <w:sz w:val="15"/>
                <w:szCs w:val="15"/>
              </w:rPr>
              <w:t>Arial 10pt Regular · #1A1A1A · Justificado · Entrelinhas 1.15</w:t>
            </w:r>
          </w:p>
        </w:tc>
        <w:tc>
          <w:tcPr>
            <w:tcW w:w="7071" w:type="dxa"/>
            <w:tcBorders>
              <w:bottom w:val="single" w:sz="2" w:space="0" w:color="EAEDEF"/>
            </w:tcBorders>
            <w:tcMar>
              <w:top w:w="100" w:type="dxa"/>
              <w:left w:w="200" w:type="dxa"/>
              <w:bottom w:w="100" w:type="dxa"/>
              <w:right w:w="0" w:type="dxa"/>
            </w:tcMar>
          </w:tcPr>
          <w:p w14:paraId="470BA0C2" w14:textId="77777777" w:rsidR="002B33F1" w:rsidRDefault="00000000">
            <w:r>
              <w:t>O mapeamento profissional de riscos permite decisões precisas.</w:t>
            </w:r>
          </w:p>
        </w:tc>
      </w:tr>
      <w:tr w:rsidR="002B33F1" w14:paraId="3D5D34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2" w:space="0" w:color="EAEDEF"/>
            </w:tcBorders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6D51EB7A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Destaque inline</w:t>
            </w:r>
          </w:p>
          <w:p w14:paraId="7AC3A3C6" w14:textId="77777777" w:rsidR="002B33F1" w:rsidRDefault="00000000">
            <w:r>
              <w:rPr>
                <w:i/>
                <w:iCs/>
                <w:color w:val="4A4B4D"/>
                <w:sz w:val="15"/>
                <w:szCs w:val="15"/>
              </w:rPr>
              <w:t>Arial 10pt Bold · Navy</w:t>
            </w:r>
          </w:p>
        </w:tc>
        <w:tc>
          <w:tcPr>
            <w:tcW w:w="7071" w:type="dxa"/>
            <w:tcBorders>
              <w:bottom w:val="single" w:sz="2" w:space="0" w:color="EAEDEF"/>
            </w:tcBorders>
            <w:tcMar>
              <w:top w:w="100" w:type="dxa"/>
              <w:left w:w="200" w:type="dxa"/>
              <w:bottom w:w="100" w:type="dxa"/>
              <w:right w:w="0" w:type="dxa"/>
            </w:tcMar>
          </w:tcPr>
          <w:p w14:paraId="3E6ED7E5" w14:textId="77777777" w:rsidR="002B33F1" w:rsidRDefault="00000000">
            <w:r>
              <w:rPr>
                <w:b/>
                <w:bCs/>
              </w:rPr>
              <w:t>Ameaça crítica identificada: acesso perimetral não monitorado.</w:t>
            </w:r>
          </w:p>
        </w:tc>
      </w:tr>
      <w:tr w:rsidR="002B33F1" w14:paraId="36A2D6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2" w:space="0" w:color="EAEDEF"/>
            </w:tcBorders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3BB3D0D7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Nota / Rodapé</w:t>
            </w:r>
          </w:p>
          <w:p w14:paraId="7C5FA6BD" w14:textId="77777777" w:rsidR="002B33F1" w:rsidRDefault="00000000">
            <w:r>
              <w:rPr>
                <w:i/>
                <w:iCs/>
                <w:color w:val="4A4B4D"/>
                <w:sz w:val="15"/>
                <w:szCs w:val="15"/>
              </w:rPr>
              <w:t>Arial 8pt Itálico · Gray-700</w:t>
            </w:r>
          </w:p>
        </w:tc>
        <w:tc>
          <w:tcPr>
            <w:tcW w:w="7071" w:type="dxa"/>
            <w:tcBorders>
              <w:bottom w:val="single" w:sz="2" w:space="0" w:color="EAEDEF"/>
            </w:tcBorders>
            <w:tcMar>
              <w:top w:w="100" w:type="dxa"/>
              <w:left w:w="200" w:type="dxa"/>
              <w:bottom w:w="100" w:type="dxa"/>
              <w:right w:w="0" w:type="dxa"/>
            </w:tcMar>
          </w:tcPr>
          <w:p w14:paraId="7C8C8A4E" w14:textId="77777777" w:rsidR="002B33F1" w:rsidRDefault="00000000">
            <w:r>
              <w:rPr>
                <w:i/>
                <w:iCs/>
              </w:rPr>
              <w:t>Fonte: ISO 31000:2018 · ASIS PSC.1 · Avaliação in loco realizada em 15/04/2026.</w:t>
            </w:r>
          </w:p>
        </w:tc>
      </w:tr>
      <w:tr w:rsidR="002B33F1" w14:paraId="47F4D2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bottom w:val="single" w:sz="2" w:space="0" w:color="EAEDEF"/>
            </w:tcBorders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201A8262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Caption / Label</w:t>
            </w:r>
          </w:p>
          <w:p w14:paraId="34089AC1" w14:textId="77777777" w:rsidR="002B33F1" w:rsidRDefault="00000000">
            <w:r>
              <w:rPr>
                <w:i/>
                <w:iCs/>
                <w:color w:val="4A4B4D"/>
                <w:sz w:val="15"/>
                <w:szCs w:val="15"/>
              </w:rPr>
              <w:t>Arial 8pt Bold · Crimson · Caps</w:t>
            </w:r>
          </w:p>
        </w:tc>
        <w:tc>
          <w:tcPr>
            <w:tcW w:w="7071" w:type="dxa"/>
            <w:tcBorders>
              <w:bottom w:val="single" w:sz="2" w:space="0" w:color="EAEDEF"/>
            </w:tcBorders>
            <w:tcMar>
              <w:top w:w="100" w:type="dxa"/>
              <w:left w:w="200" w:type="dxa"/>
              <w:bottom w:w="100" w:type="dxa"/>
              <w:right w:w="0" w:type="dxa"/>
            </w:tcMar>
          </w:tcPr>
          <w:p w14:paraId="4925BDF2" w14:textId="77777777" w:rsidR="002B33F1" w:rsidRDefault="00000000">
            <w:r>
              <w:rPr>
                <w:b/>
                <w:bCs/>
                <w:caps/>
              </w:rPr>
              <w:t>TABELA 1  ·  MATRIZ DE RISCO POR CATEGORIA</w:t>
            </w:r>
          </w:p>
        </w:tc>
      </w:tr>
    </w:tbl>
    <w:p w14:paraId="164E36B5" w14:textId="77777777" w:rsidR="002B33F1" w:rsidRDefault="002B33F1">
      <w:pPr>
        <w:spacing w:after="120"/>
      </w:pPr>
    </w:p>
    <w:p w14:paraId="51958396" w14:textId="77777777" w:rsidR="002B33F1" w:rsidRDefault="00000000">
      <w:pPr>
        <w:pStyle w:val="Heading2"/>
      </w:pPr>
      <w:r>
        <w:t>Revisão: Negrito e Ênfase</w:t>
      </w:r>
    </w:p>
    <w:p w14:paraId="6FE5F66B" w14:textId="77777777" w:rsidR="002B33F1" w:rsidRDefault="00000000">
      <w:pPr>
        <w:spacing w:after="140" w:line="276" w:lineRule="auto"/>
        <w:jc w:val="both"/>
      </w:pPr>
      <w:r>
        <w:rPr>
          <w:color w:val="1A1A1A"/>
        </w:rPr>
        <w:t>O guia de 2018 orientava a evitar negrito. Esta diretriz é revisada: negrito é aprovado e recomendado para criar hierarquia visual em relatórios de consultoria, desde que usado com propósito — não para decorar, mas para guiar a leitura. A regra permanece: nunca sublinhar.</w:t>
      </w:r>
    </w:p>
    <w:p w14:paraId="08824CF1" w14:textId="77777777" w:rsidR="002C6C33" w:rsidRDefault="002C6C33"/>
    <w:p w14:paraId="523BD48E" w14:textId="77777777" w:rsidR="002C6C33" w:rsidRDefault="002C6C33"/>
    <w:p w14:paraId="710BCB13" w14:textId="77777777" w:rsidR="002C6C33" w:rsidRDefault="002C6C33"/>
    <w:p w14:paraId="3658137D" w14:textId="77777777" w:rsidR="002C6C33" w:rsidRDefault="002C6C33"/>
    <w:p w14:paraId="00B69923" w14:textId="77777777" w:rsidR="002C6C33" w:rsidRDefault="002C6C33"/>
    <w:p w14:paraId="2039F014" w14:textId="77777777" w:rsidR="002C6C33" w:rsidRDefault="002C6C33"/>
    <w:p w14:paraId="6B9F7A88" w14:textId="77777777" w:rsidR="002C6C33" w:rsidRDefault="002C6C33"/>
    <w:p w14:paraId="2DC53B7D" w14:textId="77777777" w:rsidR="002C6C33" w:rsidRDefault="002C6C33"/>
    <w:p w14:paraId="3674044B" w14:textId="77777777" w:rsidR="002C6C33" w:rsidRDefault="002C6C33"/>
    <w:p w14:paraId="6AE98C4B" w14:textId="77777777" w:rsidR="002C6C33" w:rsidRDefault="002C6C33"/>
    <w:p w14:paraId="642B5A69" w14:textId="1BD58F5C" w:rsidR="002B33F1" w:rsidRDefault="00000000">
      <w:r>
        <w:br/>
      </w:r>
    </w:p>
    <w:p w14:paraId="6E384B6E" w14:textId="77777777" w:rsidR="002B33F1" w:rsidRDefault="00000000">
      <w:pPr>
        <w:spacing w:after="80"/>
      </w:pPr>
      <w:r>
        <w:rPr>
          <w:b/>
          <w:bCs/>
          <w:color w:val="FFFFFF"/>
          <w:sz w:val="17"/>
          <w:szCs w:val="17"/>
          <w:shd w:val="clear" w:color="auto" w:fill="92153A"/>
        </w:rPr>
        <w:lastRenderedPageBreak/>
        <w:t xml:space="preserve"> 04  COMPONENTES DE RELATÓRIO </w:t>
      </w:r>
    </w:p>
    <w:p w14:paraId="00B29A46" w14:textId="77777777" w:rsidR="002B33F1" w:rsidRDefault="00000000">
      <w:pPr>
        <w:pStyle w:val="Heading1"/>
      </w:pPr>
      <w:r>
        <w:t>Sistema de Componentes 2026</w:t>
      </w:r>
    </w:p>
    <w:p w14:paraId="5ED524B4" w14:textId="77777777" w:rsidR="002B33F1" w:rsidRDefault="002B33F1">
      <w:pPr>
        <w:pBdr>
          <w:bottom w:val="single" w:sz="8" w:space="0" w:color="92153A"/>
        </w:pBdr>
        <w:spacing w:before="80" w:after="200"/>
      </w:pPr>
    </w:p>
    <w:p w14:paraId="0FA435E0" w14:textId="1CB80B37" w:rsidR="002B33F1" w:rsidRDefault="00000000" w:rsidP="002C6C33">
      <w:pPr>
        <w:spacing w:after="140" w:line="276" w:lineRule="auto"/>
        <w:jc w:val="both"/>
      </w:pPr>
      <w:r>
        <w:rPr>
          <w:color w:val="1A1A1A"/>
        </w:rPr>
        <w:t>Relatórios de consultoria em 2026 operam num ambiente híbrido: entregues em PDF, lidos em tela, impressos ocasionalmente. Este sistema define os blocos visuais padronizados da Global Advising para garantir consistência em todos os documentos.</w:t>
      </w:r>
    </w:p>
    <w:p w14:paraId="29B37B36" w14:textId="77777777" w:rsidR="002B33F1" w:rsidRDefault="00000000">
      <w:pPr>
        <w:pStyle w:val="Heading2"/>
      </w:pPr>
      <w:r>
        <w:t>Callout Boxes — 4 tipos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2B33F1" w14:paraId="1D9AAC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2341"/>
            </w:tcBorders>
            <w:shd w:val="clear" w:color="auto" w:fill="EAEDE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8AA03B" w14:textId="77777777" w:rsidR="002B33F1" w:rsidRDefault="00000000">
            <w:pPr>
              <w:spacing w:after="80"/>
            </w:pPr>
            <w:r>
              <w:rPr>
                <w:b/>
                <w:bCs/>
                <w:color w:val="002341"/>
              </w:rPr>
              <w:t>ℹ  CONTEXTO / INFORMAÇÃO</w:t>
            </w:r>
          </w:p>
          <w:p w14:paraId="1231DA91" w14:textId="77777777" w:rsidR="002B33F1" w:rsidRDefault="00000000">
            <w:r>
              <w:rPr>
                <w:color w:val="4A4B4D"/>
                <w:sz w:val="18"/>
                <w:szCs w:val="18"/>
              </w:rPr>
              <w:t>Usado para explicar metodologia, definir termos ou contextualizar dados. Fundo Navy-50, borda Navy-500.</w:t>
            </w:r>
          </w:p>
        </w:tc>
      </w:tr>
    </w:tbl>
    <w:p w14:paraId="51C7D547" w14:textId="77777777" w:rsidR="002B33F1" w:rsidRDefault="002B33F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2B33F1" w14:paraId="604683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6B3C"/>
            </w:tcBorders>
            <w:shd w:val="clear" w:color="auto" w:fill="E8F5E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A4DDB1B" w14:textId="77777777" w:rsidR="002B33F1" w:rsidRDefault="00000000">
            <w:pPr>
              <w:spacing w:after="80"/>
            </w:pPr>
            <w:r>
              <w:rPr>
                <w:b/>
                <w:bCs/>
                <w:color w:val="1A6B3C"/>
              </w:rPr>
              <w:t>✓  ACHADO / RESULTADO</w:t>
            </w:r>
          </w:p>
          <w:p w14:paraId="17DBA49B" w14:textId="77777777" w:rsidR="002B33F1" w:rsidRDefault="00000000">
            <w:r>
              <w:rPr>
                <w:color w:val="4A4B4D"/>
                <w:sz w:val="18"/>
                <w:szCs w:val="18"/>
              </w:rPr>
              <w:t>Conclusão confirmada, dado validado, ponto aprovado. Fundo verde claro, borda Sucesso.</w:t>
            </w:r>
          </w:p>
        </w:tc>
      </w:tr>
    </w:tbl>
    <w:p w14:paraId="0C274B1C" w14:textId="77777777" w:rsidR="002B33F1" w:rsidRDefault="002B33F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2B33F1" w14:paraId="124CF6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7A4F00"/>
            </w:tcBorders>
            <w:shd w:val="clear" w:color="auto" w:fill="FDF3E3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791E81" w14:textId="77777777" w:rsidR="002B33F1" w:rsidRDefault="00000000">
            <w:pPr>
              <w:spacing w:after="80"/>
            </w:pPr>
            <w:r>
              <w:rPr>
                <w:b/>
                <w:bCs/>
                <w:color w:val="7A4F00"/>
              </w:rPr>
              <w:t>⚠  ALERTA / ATENÇÃO</w:t>
            </w:r>
          </w:p>
          <w:p w14:paraId="73941094" w14:textId="77777777" w:rsidR="002B33F1" w:rsidRDefault="00000000">
            <w:r>
              <w:rPr>
                <w:color w:val="4A4B4D"/>
                <w:sz w:val="18"/>
                <w:szCs w:val="18"/>
              </w:rPr>
              <w:t>Risco moderado, pendência, item que requer ação. Fundo âmbar claro, borda Atenção.</w:t>
            </w:r>
          </w:p>
        </w:tc>
      </w:tr>
    </w:tbl>
    <w:p w14:paraId="2D8CF24B" w14:textId="77777777" w:rsidR="002B33F1" w:rsidRDefault="002B33F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2B33F1" w14:paraId="58533F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92153A"/>
            </w:tcBorders>
            <w:shd w:val="clear" w:color="auto" w:fill="F4E7E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37E7D6" w14:textId="77777777" w:rsidR="002B33F1" w:rsidRDefault="00000000">
            <w:pPr>
              <w:spacing w:after="80"/>
            </w:pPr>
            <w:r>
              <w:rPr>
                <w:b/>
                <w:bCs/>
                <w:color w:val="92153A"/>
              </w:rPr>
              <w:t>✗  RISCO CRÍTICO</w:t>
            </w:r>
          </w:p>
          <w:p w14:paraId="62C5C63F" w14:textId="77777777" w:rsidR="002B33F1" w:rsidRDefault="00000000">
            <w:r>
              <w:rPr>
                <w:color w:val="4A4B4D"/>
                <w:sz w:val="18"/>
                <w:szCs w:val="18"/>
              </w:rPr>
              <w:t>Vulnerabilidade grave, exposição imediata, ação urgente requerida. Fundo Crimson-100, borda Crimson-500.</w:t>
            </w:r>
          </w:p>
        </w:tc>
      </w:tr>
    </w:tbl>
    <w:p w14:paraId="0CCADCB3" w14:textId="77777777" w:rsidR="002B33F1" w:rsidRDefault="002B33F1">
      <w:pPr>
        <w:spacing w:after="120"/>
      </w:pPr>
    </w:p>
    <w:p w14:paraId="5D81884E" w14:textId="77777777" w:rsidR="002B33F1" w:rsidRDefault="00000000">
      <w:pPr>
        <w:pStyle w:val="Heading2"/>
      </w:pPr>
      <w:r>
        <w:t>Badges de Status — Uso em Tabelas e Matrizes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5"/>
        <w:gridCol w:w="2643"/>
        <w:gridCol w:w="1694"/>
        <w:gridCol w:w="2719"/>
      </w:tblGrid>
      <w:tr w:rsidR="002B33F1" w14:paraId="5F35C0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92153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570AE7" w14:textId="77777777" w:rsidR="002B33F1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z w:val="18"/>
                <w:szCs w:val="18"/>
              </w:rPr>
              <w:t>CRÍTICO</w:t>
            </w:r>
          </w:p>
        </w:tc>
        <w:tc>
          <w:tcPr>
            <w:tcW w:w="0" w:type="auto"/>
            <w:shd w:val="clear" w:color="auto" w:fill="7A4F0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4A0F58" w14:textId="77777777" w:rsidR="002B33F1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z w:val="18"/>
                <w:szCs w:val="18"/>
              </w:rPr>
              <w:t>MODERADO</w:t>
            </w:r>
          </w:p>
        </w:tc>
        <w:tc>
          <w:tcPr>
            <w:tcW w:w="0" w:type="auto"/>
            <w:shd w:val="clear" w:color="auto" w:fill="1A6B3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3B6B1F" w14:textId="77777777" w:rsidR="002B33F1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z w:val="18"/>
                <w:szCs w:val="18"/>
              </w:rPr>
              <w:t>BAIXO</w:t>
            </w:r>
          </w:p>
        </w:tc>
        <w:tc>
          <w:tcPr>
            <w:tcW w:w="0" w:type="auto"/>
            <w:shd w:val="clear" w:color="auto" w:fill="00234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898164" w14:textId="77777777" w:rsidR="002B33F1" w:rsidRDefault="00000000">
            <w:pPr>
              <w:jc w:val="center"/>
            </w:pPr>
            <w:r>
              <w:rPr>
                <w:b/>
                <w:bCs/>
                <w:caps/>
                <w:color w:val="FFFFFF"/>
                <w:sz w:val="18"/>
                <w:szCs w:val="18"/>
              </w:rPr>
              <w:t>MONITORAR</w:t>
            </w:r>
          </w:p>
        </w:tc>
      </w:tr>
    </w:tbl>
    <w:p w14:paraId="2C1B73CB" w14:textId="77777777" w:rsidR="002B33F1" w:rsidRDefault="002B33F1">
      <w:pPr>
        <w:spacing w:after="120"/>
      </w:pPr>
    </w:p>
    <w:p w14:paraId="3435F19D" w14:textId="77777777" w:rsidR="002B33F1" w:rsidRDefault="00000000">
      <w:pPr>
        <w:pStyle w:val="Heading2"/>
      </w:pPr>
      <w:r>
        <w:t>Cover Page — Estrutura Padrão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2B33F1" w14:paraId="38C9AD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2341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1482D6B9" w14:textId="77777777" w:rsidR="002B33F1" w:rsidRDefault="00000000">
            <w:pPr>
              <w:spacing w:after="60"/>
            </w:pPr>
            <w:r>
              <w:rPr>
                <w:b/>
                <w:bCs/>
                <w:caps/>
                <w:color w:val="92153A"/>
                <w:sz w:val="17"/>
                <w:szCs w:val="17"/>
              </w:rPr>
              <w:t>RELATÓRIO DE CONSULTORIA</w:t>
            </w:r>
          </w:p>
          <w:p w14:paraId="7A744401" w14:textId="77777777" w:rsidR="002B33F1" w:rsidRDefault="00000000">
            <w:pPr>
              <w:spacing w:after="80"/>
            </w:pPr>
            <w:r>
              <w:rPr>
                <w:b/>
                <w:bCs/>
                <w:color w:val="FFFFFF"/>
                <w:sz w:val="36"/>
                <w:szCs w:val="36"/>
              </w:rPr>
              <w:t>[Título do Relatório]</w:t>
            </w:r>
          </w:p>
          <w:p w14:paraId="5961E188" w14:textId="77777777" w:rsidR="002B33F1" w:rsidRDefault="00000000">
            <w:pPr>
              <w:spacing w:after="200"/>
            </w:pPr>
            <w:r>
              <w:rPr>
                <w:i/>
                <w:iCs/>
                <w:color w:val="BFC8CF"/>
                <w:sz w:val="22"/>
                <w:szCs w:val="22"/>
              </w:rPr>
              <w:t>[Subtítulo ou escopo]</w:t>
            </w:r>
          </w:p>
          <w:p w14:paraId="1B161253" w14:textId="77777777" w:rsidR="002B33F1" w:rsidRDefault="00000000">
            <w:pPr>
              <w:spacing w:after="60"/>
            </w:pPr>
            <w:r>
              <w:rPr>
                <w:color w:val="BFC8CF"/>
                <w:sz w:val="18"/>
                <w:szCs w:val="18"/>
              </w:rPr>
              <w:t>Cliente:  [Nome]  ·  Data:  [dd/mm/aaaa]  ·  Ref:  [GA-0000]</w:t>
            </w:r>
          </w:p>
        </w:tc>
      </w:tr>
    </w:tbl>
    <w:p w14:paraId="30B7B7D0" w14:textId="77777777" w:rsidR="002C6C33" w:rsidRDefault="002C6C33"/>
    <w:p w14:paraId="6CAAD2AD" w14:textId="77777777" w:rsidR="002C6C33" w:rsidRDefault="002C6C33"/>
    <w:p w14:paraId="2C13EB4A" w14:textId="13137637" w:rsidR="002B33F1" w:rsidRDefault="00000000">
      <w:r>
        <w:br/>
      </w:r>
    </w:p>
    <w:p w14:paraId="13365365" w14:textId="77777777" w:rsidR="002B33F1" w:rsidRDefault="00000000">
      <w:pPr>
        <w:spacing w:after="80"/>
      </w:pPr>
      <w:r>
        <w:rPr>
          <w:b/>
          <w:bCs/>
          <w:color w:val="FFFFFF"/>
          <w:sz w:val="17"/>
          <w:szCs w:val="17"/>
          <w:shd w:val="clear" w:color="auto" w:fill="92153A"/>
        </w:rPr>
        <w:lastRenderedPageBreak/>
        <w:t xml:space="preserve"> 05  TOKENS DE DESIGN </w:t>
      </w:r>
    </w:p>
    <w:p w14:paraId="262A178B" w14:textId="77777777" w:rsidR="002B33F1" w:rsidRDefault="00000000">
      <w:pPr>
        <w:pStyle w:val="Heading1"/>
      </w:pPr>
      <w:r>
        <w:t>Tokens — Espaçamento e Layout</w:t>
      </w:r>
    </w:p>
    <w:p w14:paraId="37D5FEC5" w14:textId="77777777" w:rsidR="002B33F1" w:rsidRDefault="002B33F1">
      <w:pPr>
        <w:pBdr>
          <w:bottom w:val="single" w:sz="8" w:space="0" w:color="92153A"/>
        </w:pBdr>
        <w:spacing w:before="80" w:after="200"/>
      </w:pPr>
    </w:p>
    <w:p w14:paraId="1A280CD1" w14:textId="7061279D" w:rsidR="002B33F1" w:rsidRDefault="00000000" w:rsidP="002C6C33">
      <w:pPr>
        <w:spacing w:after="140" w:line="276" w:lineRule="auto"/>
        <w:jc w:val="both"/>
      </w:pPr>
      <w:r>
        <w:rPr>
          <w:color w:val="1A1A1A"/>
        </w:rPr>
        <w:t>Tokens são os valores atômicos do sistema de design. Garantem consistência entre documentos Word, PDFs, apresentações e materiais digitais. Baseados em grid de 8pt.</w:t>
      </w:r>
    </w:p>
    <w:p w14:paraId="0D806DB1" w14:textId="77777777" w:rsidR="002B33F1" w:rsidRDefault="00000000">
      <w:pPr>
        <w:pStyle w:val="Heading2"/>
      </w:pPr>
      <w:r>
        <w:t>Espaçamento (Grid 8pt)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3271"/>
      </w:tblGrid>
      <w:tr w:rsidR="002B33F1" w14:paraId="6142A2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2FCE8E2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Token</w:t>
            </w:r>
          </w:p>
        </w:tc>
        <w:tc>
          <w:tcPr>
            <w:tcW w:w="20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B7EE7D1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Word (pt)</w:t>
            </w:r>
          </w:p>
        </w:tc>
        <w:tc>
          <w:tcPr>
            <w:tcW w:w="2000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E8FFBDE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Word (DXA)</w:t>
            </w:r>
          </w:p>
        </w:tc>
        <w:tc>
          <w:tcPr>
            <w:tcW w:w="3271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BE3D4E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Uso</w:t>
            </w:r>
          </w:p>
        </w:tc>
      </w:tr>
      <w:tr w:rsidR="002B33F1" w14:paraId="55CD08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4E54A2" w14:textId="77777777" w:rsidR="002B33F1" w:rsidRDefault="00000000">
            <w:r>
              <w:rPr>
                <w:b/>
                <w:bCs/>
                <w:color w:val="92153A"/>
                <w:sz w:val="18"/>
                <w:szCs w:val="18"/>
              </w:rPr>
              <w:t>space-1</w:t>
            </w:r>
          </w:p>
        </w:tc>
        <w:tc>
          <w:tcPr>
            <w:tcW w:w="20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11BB3E" w14:textId="77777777" w:rsidR="002B33F1" w:rsidRDefault="00000000">
            <w:r>
              <w:rPr>
                <w:color w:val="1A1A1A"/>
                <w:sz w:val="18"/>
                <w:szCs w:val="18"/>
              </w:rPr>
              <w:t>8pt</w:t>
            </w:r>
          </w:p>
        </w:tc>
        <w:tc>
          <w:tcPr>
            <w:tcW w:w="20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49250C" w14:textId="77777777" w:rsidR="002B33F1" w:rsidRDefault="00000000">
            <w:r>
              <w:rPr>
                <w:color w:val="1A1A1A"/>
                <w:sz w:val="18"/>
                <w:szCs w:val="18"/>
              </w:rPr>
              <w:t>160 DXA</w:t>
            </w:r>
          </w:p>
        </w:tc>
        <w:tc>
          <w:tcPr>
            <w:tcW w:w="327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1F09F0" w14:textId="77777777" w:rsidR="002B33F1" w:rsidRDefault="00000000">
            <w:r>
              <w:rPr>
                <w:color w:val="1A1A1A"/>
                <w:sz w:val="18"/>
                <w:szCs w:val="18"/>
              </w:rPr>
              <w:t>Espaço entre linhas internas</w:t>
            </w:r>
          </w:p>
        </w:tc>
      </w:tr>
      <w:tr w:rsidR="002B33F1" w14:paraId="0DDBE0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BC3445" w14:textId="77777777" w:rsidR="002B33F1" w:rsidRDefault="00000000">
            <w:r>
              <w:rPr>
                <w:b/>
                <w:bCs/>
                <w:color w:val="92153A"/>
                <w:sz w:val="18"/>
                <w:szCs w:val="18"/>
              </w:rPr>
              <w:t>space-2</w:t>
            </w:r>
          </w:p>
        </w:tc>
        <w:tc>
          <w:tcPr>
            <w:tcW w:w="20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2E13B6" w14:textId="77777777" w:rsidR="002B33F1" w:rsidRDefault="00000000">
            <w:r>
              <w:rPr>
                <w:color w:val="1A1A1A"/>
                <w:sz w:val="18"/>
                <w:szCs w:val="18"/>
              </w:rPr>
              <w:t>16pt</w:t>
            </w:r>
          </w:p>
        </w:tc>
        <w:tc>
          <w:tcPr>
            <w:tcW w:w="20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B6DC06" w14:textId="77777777" w:rsidR="002B33F1" w:rsidRDefault="00000000">
            <w:r>
              <w:rPr>
                <w:color w:val="1A1A1A"/>
                <w:sz w:val="18"/>
                <w:szCs w:val="18"/>
              </w:rPr>
              <w:t>320 DXA</w:t>
            </w:r>
          </w:p>
        </w:tc>
        <w:tc>
          <w:tcPr>
            <w:tcW w:w="327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23A0C7" w14:textId="77777777" w:rsidR="002B33F1" w:rsidRDefault="00000000">
            <w:r>
              <w:rPr>
                <w:color w:val="1A1A1A"/>
                <w:sz w:val="18"/>
                <w:szCs w:val="18"/>
              </w:rPr>
              <w:t>Espaço após parágrafo</w:t>
            </w:r>
          </w:p>
        </w:tc>
      </w:tr>
      <w:tr w:rsidR="002B33F1" w14:paraId="53834D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4F4233" w14:textId="77777777" w:rsidR="002B33F1" w:rsidRDefault="00000000">
            <w:r>
              <w:rPr>
                <w:b/>
                <w:bCs/>
                <w:color w:val="92153A"/>
                <w:sz w:val="18"/>
                <w:szCs w:val="18"/>
              </w:rPr>
              <w:t>space-3</w:t>
            </w:r>
          </w:p>
        </w:tc>
        <w:tc>
          <w:tcPr>
            <w:tcW w:w="20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AB8148" w14:textId="77777777" w:rsidR="002B33F1" w:rsidRDefault="00000000">
            <w:r>
              <w:rPr>
                <w:color w:val="1A1A1A"/>
                <w:sz w:val="18"/>
                <w:szCs w:val="18"/>
              </w:rPr>
              <w:t>24pt</w:t>
            </w:r>
          </w:p>
        </w:tc>
        <w:tc>
          <w:tcPr>
            <w:tcW w:w="20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8B906E" w14:textId="77777777" w:rsidR="002B33F1" w:rsidRDefault="00000000">
            <w:r>
              <w:rPr>
                <w:color w:val="1A1A1A"/>
                <w:sz w:val="18"/>
                <w:szCs w:val="18"/>
              </w:rPr>
              <w:t>480 DXA</w:t>
            </w:r>
          </w:p>
        </w:tc>
        <w:tc>
          <w:tcPr>
            <w:tcW w:w="327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30ADAB" w14:textId="77777777" w:rsidR="002B33F1" w:rsidRDefault="00000000">
            <w:r>
              <w:rPr>
                <w:color w:val="1A1A1A"/>
                <w:sz w:val="18"/>
                <w:szCs w:val="18"/>
              </w:rPr>
              <w:t>Espaço entre subseções</w:t>
            </w:r>
          </w:p>
        </w:tc>
      </w:tr>
      <w:tr w:rsidR="002B33F1" w14:paraId="099403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438259" w14:textId="77777777" w:rsidR="002B33F1" w:rsidRDefault="00000000">
            <w:r>
              <w:rPr>
                <w:b/>
                <w:bCs/>
                <w:color w:val="92153A"/>
                <w:sz w:val="18"/>
                <w:szCs w:val="18"/>
              </w:rPr>
              <w:t>space-4</w:t>
            </w:r>
          </w:p>
        </w:tc>
        <w:tc>
          <w:tcPr>
            <w:tcW w:w="20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EC85E6" w14:textId="77777777" w:rsidR="002B33F1" w:rsidRDefault="00000000">
            <w:r>
              <w:rPr>
                <w:color w:val="1A1A1A"/>
                <w:sz w:val="18"/>
                <w:szCs w:val="18"/>
              </w:rPr>
              <w:t>32pt</w:t>
            </w:r>
          </w:p>
        </w:tc>
        <w:tc>
          <w:tcPr>
            <w:tcW w:w="20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D97BE2" w14:textId="77777777" w:rsidR="002B33F1" w:rsidRDefault="00000000">
            <w:r>
              <w:rPr>
                <w:color w:val="1A1A1A"/>
                <w:sz w:val="18"/>
                <w:szCs w:val="18"/>
              </w:rPr>
              <w:t>640 DXA</w:t>
            </w:r>
          </w:p>
        </w:tc>
        <w:tc>
          <w:tcPr>
            <w:tcW w:w="327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17250D7" w14:textId="77777777" w:rsidR="002B33F1" w:rsidRDefault="00000000">
            <w:r>
              <w:rPr>
                <w:color w:val="1A1A1A"/>
                <w:sz w:val="18"/>
                <w:szCs w:val="18"/>
              </w:rPr>
              <w:t>Espaço antes de H2</w:t>
            </w:r>
          </w:p>
        </w:tc>
      </w:tr>
      <w:tr w:rsidR="002B33F1" w14:paraId="25EE78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52475B" w14:textId="77777777" w:rsidR="002B33F1" w:rsidRDefault="00000000">
            <w:r>
              <w:rPr>
                <w:b/>
                <w:bCs/>
                <w:color w:val="92153A"/>
                <w:sz w:val="18"/>
                <w:szCs w:val="18"/>
              </w:rPr>
              <w:t>space-6</w:t>
            </w:r>
          </w:p>
        </w:tc>
        <w:tc>
          <w:tcPr>
            <w:tcW w:w="20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881A7F" w14:textId="77777777" w:rsidR="002B33F1" w:rsidRDefault="00000000">
            <w:r>
              <w:rPr>
                <w:color w:val="1A1A1A"/>
                <w:sz w:val="18"/>
                <w:szCs w:val="18"/>
              </w:rPr>
              <w:t>48pt</w:t>
            </w:r>
          </w:p>
        </w:tc>
        <w:tc>
          <w:tcPr>
            <w:tcW w:w="20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6D2299" w14:textId="77777777" w:rsidR="002B33F1" w:rsidRDefault="00000000">
            <w:r>
              <w:rPr>
                <w:color w:val="1A1A1A"/>
                <w:sz w:val="18"/>
                <w:szCs w:val="18"/>
              </w:rPr>
              <w:t>960 DXA</w:t>
            </w:r>
          </w:p>
        </w:tc>
        <w:tc>
          <w:tcPr>
            <w:tcW w:w="327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D524B7" w14:textId="77777777" w:rsidR="002B33F1" w:rsidRDefault="00000000">
            <w:r>
              <w:rPr>
                <w:color w:val="1A1A1A"/>
                <w:sz w:val="18"/>
                <w:szCs w:val="18"/>
              </w:rPr>
              <w:t>Espaço antes de H1</w:t>
            </w:r>
          </w:p>
        </w:tc>
      </w:tr>
      <w:tr w:rsidR="002B33F1" w14:paraId="127AF2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86B9DC" w14:textId="77777777" w:rsidR="002B33F1" w:rsidRDefault="00000000">
            <w:r>
              <w:rPr>
                <w:b/>
                <w:bCs/>
                <w:color w:val="92153A"/>
                <w:sz w:val="18"/>
                <w:szCs w:val="18"/>
              </w:rPr>
              <w:t>space-8</w:t>
            </w:r>
          </w:p>
        </w:tc>
        <w:tc>
          <w:tcPr>
            <w:tcW w:w="20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950BA1" w14:textId="77777777" w:rsidR="002B33F1" w:rsidRDefault="00000000">
            <w:r>
              <w:rPr>
                <w:color w:val="1A1A1A"/>
                <w:sz w:val="18"/>
                <w:szCs w:val="18"/>
              </w:rPr>
              <w:t>64pt</w:t>
            </w:r>
          </w:p>
        </w:tc>
        <w:tc>
          <w:tcPr>
            <w:tcW w:w="2000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EC101B" w14:textId="77777777" w:rsidR="002B33F1" w:rsidRDefault="00000000">
            <w:r>
              <w:rPr>
                <w:color w:val="1A1A1A"/>
                <w:sz w:val="18"/>
                <w:szCs w:val="18"/>
              </w:rPr>
              <w:t>1280 DXA</w:t>
            </w:r>
          </w:p>
        </w:tc>
        <w:tc>
          <w:tcPr>
            <w:tcW w:w="327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32B5F2" w14:textId="77777777" w:rsidR="002B33F1" w:rsidRDefault="00000000">
            <w:r>
              <w:rPr>
                <w:color w:val="1A1A1A"/>
                <w:sz w:val="18"/>
                <w:szCs w:val="18"/>
              </w:rPr>
              <w:t>Espaço entre seções principais</w:t>
            </w:r>
          </w:p>
        </w:tc>
      </w:tr>
    </w:tbl>
    <w:p w14:paraId="11B461C7" w14:textId="77777777" w:rsidR="002B33F1" w:rsidRDefault="002B33F1">
      <w:pPr>
        <w:spacing w:after="120"/>
      </w:pPr>
    </w:p>
    <w:p w14:paraId="5017B8A7" w14:textId="77777777" w:rsidR="002B33F1" w:rsidRDefault="00000000">
      <w:pPr>
        <w:pStyle w:val="Heading2"/>
      </w:pPr>
      <w:r>
        <w:t>Margens de Página — Documentos Formais</w:t>
      </w:r>
    </w:p>
    <w:tbl>
      <w:tblPr>
        <w:tblW w:w="5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5"/>
        <w:gridCol w:w="1814"/>
        <w:gridCol w:w="1814"/>
      </w:tblGrid>
      <w:tr w:rsidR="002B33F1" w14:paraId="476601B7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00234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13C2B3" w14:textId="77777777" w:rsidR="002B33F1" w:rsidRDefault="00000000">
            <w:r>
              <w:rPr>
                <w:b/>
                <w:bCs/>
                <w:color w:val="FFFFFF"/>
                <w:sz w:val="17"/>
                <w:szCs w:val="17"/>
              </w:rPr>
              <w:t>Margem</w:t>
            </w:r>
          </w:p>
        </w:tc>
        <w:tc>
          <w:tcPr>
            <w:tcW w:w="1814" w:type="dxa"/>
            <w:shd w:val="clear" w:color="auto" w:fill="00234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621134F" w14:textId="77777777" w:rsidR="002B33F1" w:rsidRDefault="00000000">
            <w:r>
              <w:rPr>
                <w:b/>
                <w:bCs/>
                <w:color w:val="FFFFFF"/>
                <w:sz w:val="17"/>
                <w:szCs w:val="17"/>
              </w:rPr>
              <w:t>cm</w:t>
            </w:r>
          </w:p>
        </w:tc>
        <w:tc>
          <w:tcPr>
            <w:tcW w:w="1814" w:type="dxa"/>
            <w:shd w:val="clear" w:color="auto" w:fill="002341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DEEA612" w14:textId="77777777" w:rsidR="002B33F1" w:rsidRDefault="00000000">
            <w:r>
              <w:rPr>
                <w:b/>
                <w:bCs/>
                <w:color w:val="FFFFFF"/>
                <w:sz w:val="17"/>
                <w:szCs w:val="17"/>
              </w:rPr>
              <w:t>DXA</w:t>
            </w:r>
          </w:p>
        </w:tc>
      </w:tr>
      <w:tr w:rsidR="002B33F1" w14:paraId="11D24B9D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5CA904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Superior</w:t>
            </w:r>
          </w:p>
        </w:tc>
        <w:tc>
          <w:tcPr>
            <w:tcW w:w="1814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CCC8A3" w14:textId="77777777" w:rsidR="002B33F1" w:rsidRDefault="00000000">
            <w:r>
              <w:rPr>
                <w:color w:val="1A1A1A"/>
                <w:sz w:val="18"/>
                <w:szCs w:val="18"/>
              </w:rPr>
              <w:t>3cm</w:t>
            </w:r>
          </w:p>
        </w:tc>
        <w:tc>
          <w:tcPr>
            <w:tcW w:w="1814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39C1F3" w14:textId="77777777" w:rsidR="002B33F1" w:rsidRDefault="00000000">
            <w:r>
              <w:rPr>
                <w:color w:val="1A1A1A"/>
                <w:sz w:val="18"/>
                <w:szCs w:val="18"/>
              </w:rPr>
              <w:t>1701</w:t>
            </w:r>
          </w:p>
        </w:tc>
      </w:tr>
      <w:tr w:rsidR="002B33F1" w14:paraId="66973749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AB92B0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Inferior</w:t>
            </w:r>
          </w:p>
        </w:tc>
        <w:tc>
          <w:tcPr>
            <w:tcW w:w="1814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273CD0" w14:textId="77777777" w:rsidR="002B33F1" w:rsidRDefault="00000000">
            <w:r>
              <w:rPr>
                <w:color w:val="1A1A1A"/>
                <w:sz w:val="18"/>
                <w:szCs w:val="18"/>
              </w:rPr>
              <w:t>2cm</w:t>
            </w:r>
          </w:p>
        </w:tc>
        <w:tc>
          <w:tcPr>
            <w:tcW w:w="1814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54A6FE" w14:textId="77777777" w:rsidR="002B33F1" w:rsidRDefault="00000000">
            <w:r>
              <w:rPr>
                <w:color w:val="1A1A1A"/>
                <w:sz w:val="18"/>
                <w:szCs w:val="18"/>
              </w:rPr>
              <w:t>1134</w:t>
            </w:r>
          </w:p>
        </w:tc>
      </w:tr>
      <w:tr w:rsidR="002B33F1" w14:paraId="3A938851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30E3A1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Esquerda</w:t>
            </w:r>
          </w:p>
        </w:tc>
        <w:tc>
          <w:tcPr>
            <w:tcW w:w="1814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9977D9" w14:textId="77777777" w:rsidR="002B33F1" w:rsidRDefault="00000000">
            <w:r>
              <w:rPr>
                <w:color w:val="1A1A1A"/>
                <w:sz w:val="18"/>
                <w:szCs w:val="18"/>
              </w:rPr>
              <w:t>3cm</w:t>
            </w:r>
          </w:p>
        </w:tc>
        <w:tc>
          <w:tcPr>
            <w:tcW w:w="1814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9789EF" w14:textId="77777777" w:rsidR="002B33F1" w:rsidRDefault="00000000">
            <w:r>
              <w:rPr>
                <w:color w:val="1A1A1A"/>
                <w:sz w:val="18"/>
                <w:szCs w:val="18"/>
              </w:rPr>
              <w:t>1701</w:t>
            </w:r>
          </w:p>
        </w:tc>
      </w:tr>
      <w:tr w:rsidR="002B33F1" w14:paraId="0394A6E4" w14:textId="77777777">
        <w:tblPrEx>
          <w:tblCellMar>
            <w:top w:w="0" w:type="dxa"/>
            <w:bottom w:w="0" w:type="dxa"/>
          </w:tblCellMar>
        </w:tblPrEx>
        <w:tc>
          <w:tcPr>
            <w:tcW w:w="1814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E153E2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Direita</w:t>
            </w:r>
          </w:p>
        </w:tc>
        <w:tc>
          <w:tcPr>
            <w:tcW w:w="1814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75BD162" w14:textId="77777777" w:rsidR="002B33F1" w:rsidRDefault="00000000">
            <w:r>
              <w:rPr>
                <w:color w:val="1A1A1A"/>
                <w:sz w:val="18"/>
                <w:szCs w:val="18"/>
              </w:rPr>
              <w:t>2cm</w:t>
            </w:r>
          </w:p>
        </w:tc>
        <w:tc>
          <w:tcPr>
            <w:tcW w:w="1814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7C4CA1" w14:textId="77777777" w:rsidR="002B33F1" w:rsidRDefault="00000000">
            <w:r>
              <w:rPr>
                <w:color w:val="1A1A1A"/>
                <w:sz w:val="18"/>
                <w:szCs w:val="18"/>
              </w:rPr>
              <w:t>1134</w:t>
            </w:r>
          </w:p>
        </w:tc>
      </w:tr>
    </w:tbl>
    <w:p w14:paraId="78D3299A" w14:textId="77777777" w:rsidR="002B33F1" w:rsidRDefault="00000000">
      <w:r>
        <w:br/>
      </w:r>
    </w:p>
    <w:p w14:paraId="6EDA098C" w14:textId="77777777" w:rsidR="002C6C33" w:rsidRDefault="002C6C33"/>
    <w:p w14:paraId="391DE764" w14:textId="77777777" w:rsidR="002C6C33" w:rsidRDefault="002C6C33"/>
    <w:p w14:paraId="5C2172F9" w14:textId="77777777" w:rsidR="002C6C33" w:rsidRDefault="002C6C33"/>
    <w:p w14:paraId="0389DE54" w14:textId="77777777" w:rsidR="002C6C33" w:rsidRDefault="002C6C33"/>
    <w:p w14:paraId="6763492D" w14:textId="77777777" w:rsidR="002C6C33" w:rsidRDefault="002C6C33"/>
    <w:p w14:paraId="4BD4DE03" w14:textId="77777777" w:rsidR="002C6C33" w:rsidRDefault="002C6C33"/>
    <w:p w14:paraId="3DF073A4" w14:textId="77777777" w:rsidR="002C6C33" w:rsidRDefault="002C6C33"/>
    <w:p w14:paraId="776FB73E" w14:textId="77777777" w:rsidR="002C6C33" w:rsidRDefault="002C6C33"/>
    <w:p w14:paraId="083802F7" w14:textId="77777777" w:rsidR="002C6C33" w:rsidRDefault="002C6C33"/>
    <w:p w14:paraId="29B624EF" w14:textId="77777777" w:rsidR="002C6C33" w:rsidRDefault="002C6C33"/>
    <w:p w14:paraId="48D47ADF" w14:textId="77777777" w:rsidR="002C6C33" w:rsidRDefault="002C6C33"/>
    <w:p w14:paraId="6AFFE61E" w14:textId="77777777" w:rsidR="002C6C33" w:rsidRDefault="002C6C33"/>
    <w:p w14:paraId="0F2B3C38" w14:textId="77777777" w:rsidR="002C6C33" w:rsidRDefault="002C6C33"/>
    <w:p w14:paraId="2F0FD7D6" w14:textId="77777777" w:rsidR="002C6C33" w:rsidRDefault="002C6C33"/>
    <w:p w14:paraId="32845F2F" w14:textId="77777777" w:rsidR="002C6C33" w:rsidRDefault="002C6C33"/>
    <w:p w14:paraId="271D32AB" w14:textId="77777777" w:rsidR="002C6C33" w:rsidRDefault="002C6C33"/>
    <w:p w14:paraId="3E4E792E" w14:textId="77777777" w:rsidR="002C6C33" w:rsidRDefault="002C6C33"/>
    <w:p w14:paraId="00CD4166" w14:textId="77777777" w:rsidR="002C6C33" w:rsidRDefault="002C6C33"/>
    <w:p w14:paraId="461AB998" w14:textId="77777777" w:rsidR="002C6C33" w:rsidRDefault="002C6C33"/>
    <w:p w14:paraId="0EEF5E2F" w14:textId="77777777" w:rsidR="002C6C33" w:rsidRDefault="002C6C33"/>
    <w:p w14:paraId="735D2C74" w14:textId="77777777" w:rsidR="002C6C33" w:rsidRDefault="002C6C33"/>
    <w:p w14:paraId="57F002AA" w14:textId="77777777" w:rsidR="002B33F1" w:rsidRDefault="00000000">
      <w:pPr>
        <w:spacing w:after="80"/>
      </w:pPr>
      <w:r>
        <w:rPr>
          <w:b/>
          <w:bCs/>
          <w:color w:val="FFFFFF"/>
          <w:sz w:val="17"/>
          <w:szCs w:val="17"/>
          <w:shd w:val="clear" w:color="auto" w:fill="92153A"/>
        </w:rPr>
        <w:t xml:space="preserve"> 06  ACESSIBILIDADE WCAG 2.1 </w:t>
      </w:r>
    </w:p>
    <w:p w14:paraId="2DA3080E" w14:textId="77777777" w:rsidR="002B33F1" w:rsidRDefault="00000000">
      <w:pPr>
        <w:pStyle w:val="Heading1"/>
      </w:pPr>
      <w:r>
        <w:t>Conformidade de Acessibilidade</w:t>
      </w:r>
    </w:p>
    <w:p w14:paraId="6278C1D2" w14:textId="77777777" w:rsidR="002B33F1" w:rsidRDefault="002B33F1">
      <w:pPr>
        <w:pBdr>
          <w:bottom w:val="single" w:sz="8" w:space="0" w:color="92153A"/>
        </w:pBdr>
        <w:spacing w:before="80" w:after="200"/>
      </w:pPr>
    </w:p>
    <w:p w14:paraId="4DB09318" w14:textId="77777777" w:rsidR="002B33F1" w:rsidRDefault="00000000">
      <w:pPr>
        <w:spacing w:after="140" w:line="276" w:lineRule="auto"/>
        <w:jc w:val="both"/>
      </w:pPr>
      <w:r>
        <w:rPr>
          <w:color w:val="1A1A1A"/>
        </w:rPr>
        <w:t>Em 2026, acessibilidade visual é requisito — não opcional. Documentos e materiais digitais da Global Advising seguem o nível AA do WCAG 2.1. Os contrastes das cores primárias foram verificados e os resultados estão documentados abaixo.</w:t>
      </w:r>
    </w:p>
    <w:p w14:paraId="0A07D896" w14:textId="77777777" w:rsidR="002B33F1" w:rsidRDefault="002B33F1">
      <w:pPr>
        <w:spacing w:after="80"/>
      </w:pPr>
    </w:p>
    <w:p w14:paraId="6A0CB64D" w14:textId="77777777" w:rsidR="002B33F1" w:rsidRDefault="00000000">
      <w:pPr>
        <w:pStyle w:val="Heading2"/>
      </w:pPr>
      <w:r>
        <w:t>Resultados de Contraste — Pares Aprovados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4"/>
        <w:gridCol w:w="1361"/>
        <w:gridCol w:w="1361"/>
        <w:gridCol w:w="3175"/>
      </w:tblGrid>
      <w:tr w:rsidR="002B33F1" w14:paraId="4298B534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BA9094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Par de Cores</w:t>
            </w:r>
          </w:p>
        </w:tc>
        <w:tc>
          <w:tcPr>
            <w:tcW w:w="1361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4920C3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Ratio</w:t>
            </w:r>
          </w:p>
        </w:tc>
        <w:tc>
          <w:tcPr>
            <w:tcW w:w="1361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47A85A7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Status</w:t>
            </w:r>
          </w:p>
        </w:tc>
        <w:tc>
          <w:tcPr>
            <w:tcW w:w="3175" w:type="dxa"/>
            <w:tcBorders>
              <w:bottom w:val="single" w:sz="4" w:space="0" w:color="002341"/>
            </w:tcBorders>
            <w:shd w:val="clear" w:color="auto" w:fill="EAED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B65FC9B" w14:textId="77777777" w:rsidR="002B33F1" w:rsidRDefault="00000000">
            <w:r>
              <w:rPr>
                <w:b/>
                <w:bCs/>
                <w:color w:val="002341"/>
                <w:sz w:val="17"/>
                <w:szCs w:val="17"/>
              </w:rPr>
              <w:t>Uso Recomendado</w:t>
            </w:r>
          </w:p>
        </w:tc>
      </w:tr>
      <w:tr w:rsidR="002B33F1" w14:paraId="125790E6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6C5F22" w14:textId="77777777" w:rsidR="002B33F1" w:rsidRDefault="00000000">
            <w:r>
              <w:rPr>
                <w:color w:val="1A1A1A"/>
                <w:sz w:val="18"/>
                <w:szCs w:val="18"/>
              </w:rPr>
              <w:t>Branco sobre Navy</w:t>
            </w:r>
          </w:p>
        </w:tc>
        <w:tc>
          <w:tcPr>
            <w:tcW w:w="136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8A93FD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15.95:1</w:t>
            </w:r>
          </w:p>
        </w:tc>
        <w:tc>
          <w:tcPr>
            <w:tcW w:w="136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5C1552" w14:textId="77777777" w:rsidR="002B33F1" w:rsidRDefault="00000000">
            <w:r>
              <w:rPr>
                <w:b/>
                <w:bCs/>
                <w:color w:val="1A6B3C"/>
                <w:sz w:val="18"/>
                <w:szCs w:val="18"/>
              </w:rPr>
              <w:t>✓ AAA</w:t>
            </w:r>
          </w:p>
        </w:tc>
        <w:tc>
          <w:tcPr>
            <w:tcW w:w="3175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AABE68" w14:textId="77777777" w:rsidR="002B33F1" w:rsidRDefault="00000000">
            <w:r>
              <w:rPr>
                <w:i/>
                <w:iCs/>
                <w:color w:val="4A4B4D"/>
                <w:sz w:val="18"/>
                <w:szCs w:val="18"/>
              </w:rPr>
              <w:t>Textos principais em fundo navy</w:t>
            </w:r>
          </w:p>
        </w:tc>
      </w:tr>
      <w:tr w:rsidR="002B33F1" w14:paraId="552DBF26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5E775C" w14:textId="77777777" w:rsidR="002B33F1" w:rsidRDefault="00000000">
            <w:r>
              <w:rPr>
                <w:color w:val="1A1A1A"/>
                <w:sz w:val="18"/>
                <w:szCs w:val="18"/>
              </w:rPr>
              <w:t>Navy sobre Branco</w:t>
            </w:r>
          </w:p>
        </w:tc>
        <w:tc>
          <w:tcPr>
            <w:tcW w:w="136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15D9E9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15.95:1</w:t>
            </w:r>
          </w:p>
        </w:tc>
        <w:tc>
          <w:tcPr>
            <w:tcW w:w="136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55C984" w14:textId="77777777" w:rsidR="002B33F1" w:rsidRDefault="00000000">
            <w:r>
              <w:rPr>
                <w:b/>
                <w:bCs/>
                <w:color w:val="1A6B3C"/>
                <w:sz w:val="18"/>
                <w:szCs w:val="18"/>
              </w:rPr>
              <w:t>✓ AAA</w:t>
            </w:r>
          </w:p>
        </w:tc>
        <w:tc>
          <w:tcPr>
            <w:tcW w:w="3175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2088D3" w14:textId="77777777" w:rsidR="002B33F1" w:rsidRDefault="00000000">
            <w:r>
              <w:rPr>
                <w:i/>
                <w:iCs/>
                <w:color w:val="4A4B4D"/>
                <w:sz w:val="18"/>
                <w:szCs w:val="18"/>
              </w:rPr>
              <w:t>Títulos, corpo em fundo branco</w:t>
            </w:r>
          </w:p>
        </w:tc>
      </w:tr>
      <w:tr w:rsidR="002B33F1" w14:paraId="2393044A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0AECFF" w14:textId="77777777" w:rsidR="002B33F1" w:rsidRDefault="00000000">
            <w:r>
              <w:rPr>
                <w:color w:val="1A1A1A"/>
                <w:sz w:val="18"/>
                <w:szCs w:val="18"/>
              </w:rPr>
              <w:t>Branco sobre Crimson</w:t>
            </w:r>
          </w:p>
        </w:tc>
        <w:tc>
          <w:tcPr>
            <w:tcW w:w="136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32C475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8.80:1</w:t>
            </w:r>
          </w:p>
        </w:tc>
        <w:tc>
          <w:tcPr>
            <w:tcW w:w="136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A7A3D5" w14:textId="77777777" w:rsidR="002B33F1" w:rsidRDefault="00000000">
            <w:r>
              <w:rPr>
                <w:b/>
                <w:bCs/>
                <w:color w:val="1A6B3C"/>
                <w:sz w:val="18"/>
                <w:szCs w:val="18"/>
              </w:rPr>
              <w:t>✓ AAA</w:t>
            </w:r>
          </w:p>
        </w:tc>
        <w:tc>
          <w:tcPr>
            <w:tcW w:w="3175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44E85D" w14:textId="77777777" w:rsidR="002B33F1" w:rsidRDefault="00000000">
            <w:r>
              <w:rPr>
                <w:i/>
                <w:iCs/>
                <w:color w:val="4A4B4D"/>
                <w:sz w:val="18"/>
                <w:szCs w:val="18"/>
              </w:rPr>
              <w:t>Labels, badges em fundo crimson</w:t>
            </w:r>
          </w:p>
        </w:tc>
      </w:tr>
      <w:tr w:rsidR="002B33F1" w14:paraId="111A40C9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184FD1" w14:textId="77777777" w:rsidR="002B33F1" w:rsidRDefault="00000000">
            <w:r>
              <w:rPr>
                <w:color w:val="1A1A1A"/>
                <w:sz w:val="18"/>
                <w:szCs w:val="18"/>
              </w:rPr>
              <w:t>Crimson sobre Branco</w:t>
            </w:r>
          </w:p>
        </w:tc>
        <w:tc>
          <w:tcPr>
            <w:tcW w:w="136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1BAE2F5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8.80:1</w:t>
            </w:r>
          </w:p>
        </w:tc>
        <w:tc>
          <w:tcPr>
            <w:tcW w:w="136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A1CFA2" w14:textId="77777777" w:rsidR="002B33F1" w:rsidRDefault="00000000">
            <w:r>
              <w:rPr>
                <w:b/>
                <w:bCs/>
                <w:color w:val="1A6B3C"/>
                <w:sz w:val="18"/>
                <w:szCs w:val="18"/>
              </w:rPr>
              <w:t>✓ AAA</w:t>
            </w:r>
          </w:p>
        </w:tc>
        <w:tc>
          <w:tcPr>
            <w:tcW w:w="3175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FA752A4" w14:textId="77777777" w:rsidR="002B33F1" w:rsidRDefault="00000000">
            <w:r>
              <w:rPr>
                <w:i/>
                <w:iCs/>
                <w:color w:val="4A4B4D"/>
                <w:sz w:val="18"/>
                <w:szCs w:val="18"/>
              </w:rPr>
              <w:t>Subtítulos H2, links ativos</w:t>
            </w:r>
          </w:p>
        </w:tc>
      </w:tr>
      <w:tr w:rsidR="002B33F1" w14:paraId="22FC825F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342561" w14:textId="77777777" w:rsidR="002B33F1" w:rsidRDefault="00000000">
            <w:r>
              <w:rPr>
                <w:color w:val="1A1A1A"/>
                <w:sz w:val="18"/>
                <w:szCs w:val="18"/>
              </w:rPr>
              <w:t>Gray-700 sobre Branco</w:t>
            </w:r>
          </w:p>
        </w:tc>
        <w:tc>
          <w:tcPr>
            <w:tcW w:w="136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68AC337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8.10:1</w:t>
            </w:r>
          </w:p>
        </w:tc>
        <w:tc>
          <w:tcPr>
            <w:tcW w:w="136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701208" w14:textId="77777777" w:rsidR="002B33F1" w:rsidRDefault="00000000">
            <w:r>
              <w:rPr>
                <w:b/>
                <w:bCs/>
                <w:color w:val="1A6B3C"/>
                <w:sz w:val="18"/>
                <w:szCs w:val="18"/>
              </w:rPr>
              <w:t>✓ AAA</w:t>
            </w:r>
          </w:p>
        </w:tc>
        <w:tc>
          <w:tcPr>
            <w:tcW w:w="3175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70C32E" w14:textId="77777777" w:rsidR="002B33F1" w:rsidRDefault="00000000">
            <w:r>
              <w:rPr>
                <w:i/>
                <w:iCs/>
                <w:color w:val="4A4B4D"/>
                <w:sz w:val="18"/>
                <w:szCs w:val="18"/>
              </w:rPr>
              <w:t>Textos secundários (substitui Gray base)</w:t>
            </w:r>
          </w:p>
        </w:tc>
      </w:tr>
      <w:tr w:rsidR="002B33F1" w14:paraId="4B990C91" w14:textId="77777777">
        <w:tblPrEx>
          <w:tblCellMar>
            <w:top w:w="0" w:type="dxa"/>
            <w:bottom w:w="0" w:type="dxa"/>
          </w:tblCellMar>
        </w:tblPrEx>
        <w:tc>
          <w:tcPr>
            <w:tcW w:w="3175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223500" w14:textId="77777777" w:rsidR="002B33F1" w:rsidRDefault="00000000">
            <w:r>
              <w:rPr>
                <w:color w:val="1A1A1A"/>
                <w:sz w:val="18"/>
                <w:szCs w:val="18"/>
              </w:rPr>
              <w:t>Gray base sobre Branco</w:t>
            </w:r>
          </w:p>
        </w:tc>
        <w:tc>
          <w:tcPr>
            <w:tcW w:w="136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582D92" w14:textId="77777777" w:rsidR="002B33F1" w:rsidRDefault="00000000">
            <w:r>
              <w:rPr>
                <w:b/>
                <w:bCs/>
                <w:color w:val="002341"/>
                <w:sz w:val="18"/>
                <w:szCs w:val="18"/>
              </w:rPr>
              <w:t>4.29:1</w:t>
            </w:r>
          </w:p>
        </w:tc>
        <w:tc>
          <w:tcPr>
            <w:tcW w:w="1361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D91B72" w14:textId="77777777" w:rsidR="002B33F1" w:rsidRDefault="00000000">
            <w:r>
              <w:rPr>
                <w:b/>
                <w:bCs/>
                <w:color w:val="7A4F00"/>
                <w:sz w:val="18"/>
                <w:szCs w:val="18"/>
              </w:rPr>
              <w:t>⚠ FAIL</w:t>
            </w:r>
          </w:p>
        </w:tc>
        <w:tc>
          <w:tcPr>
            <w:tcW w:w="3175" w:type="dxa"/>
            <w:tcBorders>
              <w:bottom w:val="single" w:sz="2" w:space="0" w:color="EAEDEF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FEC359" w14:textId="77777777" w:rsidR="002B33F1" w:rsidRDefault="00000000">
            <w:r>
              <w:rPr>
                <w:i/>
                <w:iCs/>
                <w:color w:val="4A4B4D"/>
                <w:sz w:val="18"/>
                <w:szCs w:val="18"/>
              </w:rPr>
              <w:t>Evitar em corpo de texto — usar Gray-700</w:t>
            </w:r>
          </w:p>
        </w:tc>
      </w:tr>
    </w:tbl>
    <w:p w14:paraId="4983EB58" w14:textId="77777777" w:rsidR="002B33F1" w:rsidRDefault="002B33F1">
      <w:pPr>
        <w:spacing w:after="200"/>
      </w:pPr>
    </w:p>
    <w:p w14:paraId="64E8728C" w14:textId="77777777" w:rsidR="002B33F1" w:rsidRDefault="002B33F1">
      <w:pPr>
        <w:pBdr>
          <w:bottom w:val="single" w:sz="10" w:space="0" w:color="92153A"/>
        </w:pBdr>
      </w:pPr>
    </w:p>
    <w:p w14:paraId="447F4E0F" w14:textId="77777777" w:rsidR="002B33F1" w:rsidRDefault="002B33F1">
      <w:pPr>
        <w:pBdr>
          <w:bottom w:val="single" w:sz="3" w:space="0" w:color="002341"/>
        </w:pBdr>
        <w:spacing w:before="8" w:after="200"/>
      </w:pPr>
    </w:p>
    <w:p w14:paraId="74146447" w14:textId="77777777" w:rsidR="002C6C33" w:rsidRDefault="002C6C33">
      <w:pPr>
        <w:jc w:val="center"/>
        <w:rPr>
          <w:b/>
          <w:bCs/>
          <w:color w:val="002341"/>
          <w:sz w:val="22"/>
          <w:szCs w:val="22"/>
        </w:rPr>
      </w:pPr>
    </w:p>
    <w:p w14:paraId="3F314D15" w14:textId="77777777" w:rsidR="002C6C33" w:rsidRDefault="002C6C33">
      <w:pPr>
        <w:jc w:val="center"/>
        <w:rPr>
          <w:b/>
          <w:bCs/>
          <w:color w:val="002341"/>
          <w:sz w:val="22"/>
          <w:szCs w:val="22"/>
        </w:rPr>
      </w:pPr>
    </w:p>
    <w:p w14:paraId="23F6BA01" w14:textId="4D57DFCB" w:rsidR="002B33F1" w:rsidRDefault="00000000">
      <w:pPr>
        <w:jc w:val="center"/>
      </w:pPr>
      <w:r>
        <w:rPr>
          <w:color w:val="4A4B4D"/>
          <w:sz w:val="18"/>
          <w:szCs w:val="18"/>
        </w:rPr>
        <w:t>Revisões são programadas anualmente. Dúvidas sobre aplicação: contato@gaadvising.com</w:t>
      </w:r>
    </w:p>
    <w:sectPr w:rsidR="002B33F1">
      <w:headerReference w:type="default" r:id="rId7"/>
      <w:footerReference w:type="default" r:id="rId8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2E572" w14:textId="77777777" w:rsidR="009A4364" w:rsidRDefault="009A4364">
      <w:r>
        <w:separator/>
      </w:r>
    </w:p>
  </w:endnote>
  <w:endnote w:type="continuationSeparator" w:id="0">
    <w:p w14:paraId="4F4CFB54" w14:textId="77777777" w:rsidR="009A4364" w:rsidRDefault="009A4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C57C" w14:textId="77777777" w:rsidR="002B33F1" w:rsidRDefault="002B33F1">
    <w:pPr>
      <w:pBdr>
        <w:top w:val="single" w:sz="4" w:space="0" w:color="002341"/>
      </w:pBdr>
      <w:spacing w:after="6"/>
    </w:pPr>
  </w:p>
  <w:p w14:paraId="295B1B8A" w14:textId="77777777" w:rsidR="002B33F1" w:rsidRDefault="002B33F1">
    <w:pPr>
      <w:pBdr>
        <w:top w:val="single" w:sz="18" w:space="0" w:color="92153A"/>
      </w:pBdr>
      <w:spacing w:after="80"/>
    </w:pPr>
  </w:p>
  <w:tbl>
    <w:tblPr>
      <w:tblW w:w="907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896"/>
      <w:gridCol w:w="3175"/>
    </w:tblGrid>
    <w:tr w:rsidR="002B33F1" w14:paraId="6051E104" w14:textId="77777777">
      <w:tblPrEx>
        <w:tblCellMar>
          <w:top w:w="0" w:type="dxa"/>
          <w:bottom w:w="0" w:type="dxa"/>
        </w:tblCellMar>
      </w:tblPrEx>
      <w:tc>
        <w:tcPr>
          <w:tcW w:w="5896" w:type="dxa"/>
        </w:tcPr>
        <w:p w14:paraId="273C34F5" w14:textId="77777777" w:rsidR="002B33F1" w:rsidRDefault="00000000">
          <w:r>
            <w:rPr>
              <w:b/>
              <w:bCs/>
              <w:color w:val="002341"/>
              <w:sz w:val="14"/>
              <w:szCs w:val="14"/>
            </w:rPr>
            <w:t xml:space="preserve">GLOBAL ADVISING  </w:t>
          </w:r>
          <w:r>
            <w:rPr>
              <w:color w:val="797A7D"/>
              <w:sz w:val="14"/>
              <w:szCs w:val="14"/>
            </w:rPr>
            <w:t>|  Guia de Marca 2026</w:t>
          </w:r>
        </w:p>
      </w:tc>
      <w:tc>
        <w:tcPr>
          <w:tcW w:w="3175" w:type="dxa"/>
        </w:tcPr>
        <w:p w14:paraId="4BC85AD8" w14:textId="77777777" w:rsidR="002B33F1" w:rsidRDefault="00000000">
          <w:pPr>
            <w:jc w:val="right"/>
          </w:pPr>
          <w:r>
            <w:rPr>
              <w:color w:val="797A7D"/>
              <w:sz w:val="14"/>
              <w:szCs w:val="14"/>
            </w:rPr>
            <w:t xml:space="preserve">Página </w:t>
          </w:r>
          <w:r>
            <w:rPr>
              <w:b/>
              <w:bCs/>
              <w:color w:val="002341"/>
              <w:sz w:val="14"/>
              <w:szCs w:val="14"/>
            </w:rPr>
            <w:fldChar w:fldCharType="begin"/>
          </w:r>
          <w:r>
            <w:rPr>
              <w:b/>
              <w:bCs/>
              <w:color w:val="002341"/>
              <w:sz w:val="14"/>
              <w:szCs w:val="14"/>
            </w:rPr>
            <w:instrText>PAGE</w:instrText>
          </w:r>
          <w:r>
            <w:rPr>
              <w:b/>
              <w:bCs/>
              <w:color w:val="002341"/>
              <w:sz w:val="14"/>
              <w:szCs w:val="14"/>
            </w:rPr>
            <w:fldChar w:fldCharType="separate"/>
          </w:r>
          <w:r w:rsidR="002C6C33">
            <w:rPr>
              <w:b/>
              <w:bCs/>
              <w:noProof/>
              <w:color w:val="002341"/>
              <w:sz w:val="14"/>
              <w:szCs w:val="14"/>
            </w:rPr>
            <w:t>1</w:t>
          </w:r>
          <w:r>
            <w:rPr>
              <w:b/>
              <w:bCs/>
              <w:color w:val="002341"/>
              <w:sz w:val="14"/>
              <w:szCs w:val="14"/>
            </w:rPr>
            <w:fldChar w:fldCharType="end"/>
          </w:r>
          <w:r>
            <w:rPr>
              <w:color w:val="797A7D"/>
              <w:sz w:val="14"/>
              <w:szCs w:val="14"/>
            </w:rPr>
            <w:t xml:space="preserve">  /  </w:t>
          </w:r>
          <w:r>
            <w:rPr>
              <w:color w:val="797A7D"/>
              <w:sz w:val="14"/>
              <w:szCs w:val="14"/>
            </w:rPr>
            <w:fldChar w:fldCharType="begin"/>
          </w:r>
          <w:r>
            <w:rPr>
              <w:color w:val="797A7D"/>
              <w:sz w:val="14"/>
              <w:szCs w:val="14"/>
            </w:rPr>
            <w:instrText>NUMPAGES</w:instrText>
          </w:r>
          <w:r>
            <w:rPr>
              <w:color w:val="797A7D"/>
              <w:sz w:val="14"/>
              <w:szCs w:val="14"/>
            </w:rPr>
            <w:fldChar w:fldCharType="separate"/>
          </w:r>
          <w:r w:rsidR="002C6C33">
            <w:rPr>
              <w:noProof/>
              <w:color w:val="797A7D"/>
              <w:sz w:val="14"/>
              <w:szCs w:val="14"/>
            </w:rPr>
            <w:t>2</w:t>
          </w:r>
          <w:r>
            <w:rPr>
              <w:color w:val="797A7D"/>
              <w:sz w:val="14"/>
              <w:szCs w:val="14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E2D28" w14:textId="77777777" w:rsidR="009A4364" w:rsidRDefault="009A4364">
      <w:r>
        <w:separator/>
      </w:r>
    </w:p>
  </w:footnote>
  <w:footnote w:type="continuationSeparator" w:id="0">
    <w:p w14:paraId="4B203005" w14:textId="77777777" w:rsidR="009A4364" w:rsidRDefault="009A4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1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200"/>
      <w:gridCol w:w="5871"/>
    </w:tblGrid>
    <w:tr w:rsidR="002B33F1" w14:paraId="2FD9EC53" w14:textId="77777777">
      <w:tblPrEx>
        <w:tblCellMar>
          <w:top w:w="0" w:type="dxa"/>
          <w:bottom w:w="0" w:type="dxa"/>
        </w:tblCellMar>
      </w:tblPrEx>
      <w:tc>
        <w:tcPr>
          <w:tcW w:w="3200" w:type="dxa"/>
          <w:vAlign w:val="bottom"/>
        </w:tcPr>
        <w:p w14:paraId="295996DB" w14:textId="77777777" w:rsidR="002B33F1" w:rsidRDefault="00000000">
          <w:r>
            <w:rPr>
              <w:noProof/>
            </w:rPr>
            <w:drawing>
              <wp:inline distT="0" distB="0" distL="0" distR="0" wp14:anchorId="70FAADFF" wp14:editId="5BF21070">
                <wp:extent cx="1980000" cy="747301"/>
                <wp:effectExtent l="0" t="0" r="0" b="0"/>
                <wp:docPr id="201" name="logo-ga-bra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ga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80000" cy="7473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71" w:type="dxa"/>
          <w:vAlign w:val="bottom"/>
        </w:tcPr>
        <w:p w14:paraId="6CFD1337" w14:textId="77777777" w:rsidR="002B33F1" w:rsidRDefault="00000000">
          <w:pPr>
            <w:spacing w:after="40"/>
            <w:jc w:val="right"/>
          </w:pPr>
          <w:r>
            <w:rPr>
              <w:color w:val="797A7D"/>
              <w:sz w:val="14"/>
            </w:rPr>
            <w:t>GUIA DE MARCA  ·  ATUALIZAÇÃO 2026</w:t>
          </w:r>
        </w:p>
        <w:p w14:paraId="43D72602" w14:textId="77777777" w:rsidR="002B33F1" w:rsidRDefault="00000000">
          <w:pPr>
            <w:jc w:val="right"/>
          </w:pPr>
          <w:r>
            <w:rPr>
              <w:color w:val="797A7D"/>
              <w:sz w:val="14"/>
            </w:rPr>
            <w:t>www.gaadvising.com</w:t>
          </w:r>
        </w:p>
      </w:tc>
    </w:tr>
  </w:tbl>
  <w:p w14:paraId="564BFE93" w14:textId="77777777" w:rsidR="002B33F1" w:rsidRDefault="002B33F1">
    <w:pPr>
      <w:pBdr>
        <w:bottom w:val="single" w:sz="18" w:space="0" w:color="92153A"/>
      </w:pBdr>
      <w:spacing w:before="100"/>
    </w:pPr>
  </w:p>
  <w:p w14:paraId="3C721FC0" w14:textId="77777777" w:rsidR="002B33F1" w:rsidRDefault="002B33F1">
    <w:pPr>
      <w:pBdr>
        <w:bottom w:val="single" w:sz="4" w:space="0" w:color="002341"/>
      </w:pBdr>
      <w:spacing w:before="6"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B4623"/>
    <w:multiLevelType w:val="hybridMultilevel"/>
    <w:tmpl w:val="F5CE6166"/>
    <w:lvl w:ilvl="0" w:tplc="F86ABFF8">
      <w:start w:val="1"/>
      <w:numFmt w:val="bullet"/>
      <w:lvlText w:val="●"/>
      <w:lvlJc w:val="left"/>
      <w:pPr>
        <w:ind w:left="720" w:hanging="360"/>
      </w:pPr>
    </w:lvl>
    <w:lvl w:ilvl="1" w:tplc="25DA78FE">
      <w:start w:val="1"/>
      <w:numFmt w:val="bullet"/>
      <w:lvlText w:val="○"/>
      <w:lvlJc w:val="left"/>
      <w:pPr>
        <w:ind w:left="1440" w:hanging="360"/>
      </w:pPr>
    </w:lvl>
    <w:lvl w:ilvl="2" w:tplc="3490E3AA">
      <w:start w:val="1"/>
      <w:numFmt w:val="bullet"/>
      <w:lvlText w:val="■"/>
      <w:lvlJc w:val="left"/>
      <w:pPr>
        <w:ind w:left="2160" w:hanging="360"/>
      </w:pPr>
    </w:lvl>
    <w:lvl w:ilvl="3" w:tplc="85929F9E">
      <w:start w:val="1"/>
      <w:numFmt w:val="bullet"/>
      <w:lvlText w:val="●"/>
      <w:lvlJc w:val="left"/>
      <w:pPr>
        <w:ind w:left="2880" w:hanging="360"/>
      </w:pPr>
    </w:lvl>
    <w:lvl w:ilvl="4" w:tplc="E98ADAB4">
      <w:start w:val="1"/>
      <w:numFmt w:val="bullet"/>
      <w:lvlText w:val="○"/>
      <w:lvlJc w:val="left"/>
      <w:pPr>
        <w:ind w:left="3600" w:hanging="360"/>
      </w:pPr>
    </w:lvl>
    <w:lvl w:ilvl="5" w:tplc="A5B6D890">
      <w:start w:val="1"/>
      <w:numFmt w:val="bullet"/>
      <w:lvlText w:val="■"/>
      <w:lvlJc w:val="left"/>
      <w:pPr>
        <w:ind w:left="4320" w:hanging="360"/>
      </w:pPr>
    </w:lvl>
    <w:lvl w:ilvl="6" w:tplc="A6B28B62">
      <w:start w:val="1"/>
      <w:numFmt w:val="bullet"/>
      <w:lvlText w:val="●"/>
      <w:lvlJc w:val="left"/>
      <w:pPr>
        <w:ind w:left="5040" w:hanging="360"/>
      </w:pPr>
    </w:lvl>
    <w:lvl w:ilvl="7" w:tplc="CA3AA9C6">
      <w:start w:val="1"/>
      <w:numFmt w:val="bullet"/>
      <w:lvlText w:val="●"/>
      <w:lvlJc w:val="left"/>
      <w:pPr>
        <w:ind w:left="5760" w:hanging="360"/>
      </w:pPr>
    </w:lvl>
    <w:lvl w:ilvl="8" w:tplc="BA865632">
      <w:start w:val="1"/>
      <w:numFmt w:val="bullet"/>
      <w:lvlText w:val="●"/>
      <w:lvlJc w:val="left"/>
      <w:pPr>
        <w:ind w:left="6480" w:hanging="360"/>
      </w:pPr>
    </w:lvl>
  </w:abstractNum>
  <w:num w:numId="1" w16cid:durableId="175076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3F1"/>
    <w:rsid w:val="002B33F1"/>
    <w:rsid w:val="002C6C33"/>
    <w:rsid w:val="009A4364"/>
    <w:rsid w:val="00D3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33E6AE"/>
  <w15:docId w15:val="{50837602-FE71-484B-80E5-8AE36E606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/>
      <w:outlineLvl w:val="0"/>
    </w:pPr>
    <w:rPr>
      <w:b/>
      <w:bCs/>
      <w:color w:val="002341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92153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979</Words>
  <Characters>5446</Characters>
  <Application>Microsoft Office Word</Application>
  <DocSecurity>0</DocSecurity>
  <Lines>136</Lines>
  <Paragraphs>86</Paragraphs>
  <ScaleCrop>false</ScaleCrop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Ronen Ben Efraim</cp:lastModifiedBy>
  <cp:revision>2</cp:revision>
  <dcterms:created xsi:type="dcterms:W3CDTF">2026-05-01T13:18:00Z</dcterms:created>
  <dcterms:modified xsi:type="dcterms:W3CDTF">2026-05-01T13:18:00Z</dcterms:modified>
</cp:coreProperties>
</file>