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EFCB5" w14:textId="5CA8EA91" w:rsidR="0023423F" w:rsidRPr="00BE6ED1" w:rsidRDefault="00D642F1" w:rsidP="00BE6ED1">
      <w:pPr>
        <w:spacing w:line="276" w:lineRule="auto"/>
        <w:rPr>
          <w:rFonts w:asciiTheme="majorHAnsi" w:hAnsiTheme="majorHAnsi" w:cstheme="majorHAnsi"/>
          <w:b/>
          <w:bCs/>
          <w:lang w:val="en-US"/>
        </w:rPr>
      </w:pPr>
      <w:r>
        <w:rPr>
          <w:rFonts w:asciiTheme="majorHAnsi" w:hAnsiTheme="majorHAnsi" w:cstheme="majorHAnsi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7215" behindDoc="1" locked="0" layoutInCell="1" allowOverlap="1" wp14:anchorId="04AD4BA3" wp14:editId="7A306508">
                <wp:simplePos x="0" y="0"/>
                <wp:positionH relativeFrom="column">
                  <wp:posOffset>-280670</wp:posOffset>
                </wp:positionH>
                <wp:positionV relativeFrom="paragraph">
                  <wp:posOffset>-149010</wp:posOffset>
                </wp:positionV>
                <wp:extent cx="6357257" cy="1929180"/>
                <wp:effectExtent l="0" t="0" r="5715" b="1270"/>
                <wp:wrapNone/>
                <wp:docPr id="4859506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57257" cy="192918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4BD077" w14:textId="699A4D4A" w:rsidR="00D642F1" w:rsidRPr="00D642F1" w:rsidRDefault="00D642F1" w:rsidP="00D642F1">
                            <w:pPr>
                              <w:jc w:val="center"/>
                              <w:rPr>
                                <w:color w:val="000000" w:themeColor="text1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AD4BA3" id="Rectangle 2" o:spid="_x0000_s1026" style="position:absolute;margin-left:-22.1pt;margin-top:-11.75pt;width:500.55pt;height:151.9pt;z-index:-251659265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" fillcolor="#deeaf6 [664]" stroked="f" strokeweight="1pt">
                <v:textbox>
                  <w:txbxContent>
                    <w:p w14:paraId="1D4BD077" w14:textId="699A4D4A" w:rsidR="00D642F1" w:rsidRPr="00D642F1" w:rsidRDefault="00D642F1" w:rsidP="00D642F1">
                      <w:pPr>
                        <w:jc w:val="center"/>
                        <w:rPr>
                          <w:color w:val="000000" w:themeColor="text1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D2A67">
        <w:rPr>
          <w:rFonts w:asciiTheme="majorHAnsi" w:hAnsiTheme="majorHAnsi" w:cstheme="majorHAnsi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530AE803" wp14:editId="0C63CDEF">
            <wp:simplePos x="0" y="0"/>
            <wp:positionH relativeFrom="margin">
              <wp:posOffset>-187688</wp:posOffset>
            </wp:positionH>
            <wp:positionV relativeFrom="margin">
              <wp:posOffset>-50165</wp:posOffset>
            </wp:positionV>
            <wp:extent cx="1226185" cy="1226185"/>
            <wp:effectExtent l="0" t="0" r="0" b="0"/>
            <wp:wrapSquare wrapText="bothSides"/>
            <wp:docPr id="392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941" name="Picture 39249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122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70563" w:rsidRPr="00A23206">
        <w:rPr>
          <w:rFonts w:asciiTheme="majorHAnsi" w:hAnsiTheme="majorHAnsi" w:cstheme="majorHAnsi"/>
        </w:rPr>
        <w:t xml:space="preserve">In a rapidly expanding global guitar market projected to reach USD 23.29 billion by 2033, there exists a hidden gem: the used guitar sector, already worth USD 4 billion. </w:t>
      </w:r>
    </w:p>
    <w:p w14:paraId="128EB84F" w14:textId="61277B0A" w:rsidR="0023423F" w:rsidRDefault="00E70563" w:rsidP="00BE6ED1">
      <w:pPr>
        <w:spacing w:line="276" w:lineRule="auto"/>
        <w:rPr>
          <w:rFonts w:asciiTheme="majorHAnsi" w:hAnsiTheme="majorHAnsi" w:cstheme="majorHAnsi"/>
        </w:rPr>
      </w:pPr>
      <w:r w:rsidRPr="00A23206">
        <w:rPr>
          <w:rFonts w:asciiTheme="majorHAnsi" w:hAnsiTheme="majorHAnsi" w:cstheme="majorHAnsi"/>
        </w:rPr>
        <w:t>Yet, every year, over 10 million guitar units change hands without proper documentation.</w:t>
      </w:r>
      <w:r w:rsidR="004E51B6" w:rsidRPr="00A23206">
        <w:rPr>
          <w:rFonts w:asciiTheme="majorHAnsi" w:hAnsiTheme="majorHAnsi" w:cstheme="majorHAnsi"/>
        </w:rPr>
        <w:t xml:space="preserve"> </w:t>
      </w:r>
    </w:p>
    <w:p w14:paraId="788FF279" w14:textId="6F77372C" w:rsidR="0024667A" w:rsidRPr="00DD2A67" w:rsidRDefault="0023423F" w:rsidP="00DD2A67">
      <w:pPr>
        <w:spacing w:line="276" w:lineRule="auto"/>
        <w:rPr>
          <w:rFonts w:asciiTheme="majorHAnsi" w:hAnsiTheme="majorHAnsi" w:cstheme="majorHAnsi"/>
          <w:lang w:val="en-US"/>
        </w:rPr>
      </w:pPr>
      <w:r w:rsidRPr="00D642F1">
        <w:rPr>
          <w:rFonts w:asciiTheme="majorHAnsi" w:hAnsiTheme="majorHAnsi" w:cstheme="majorHAnsi"/>
          <w:b/>
          <w:bCs/>
        </w:rPr>
        <w:t>Riff TALES</w:t>
      </w:r>
      <w:r w:rsidR="004E51B6" w:rsidRPr="00A23206">
        <w:rPr>
          <w:rFonts w:asciiTheme="majorHAnsi" w:hAnsiTheme="majorHAnsi" w:cstheme="majorHAnsi"/>
        </w:rPr>
        <w:t xml:space="preserve"> is a digital platform that chronicles the journey of guitars, ensuring authenticity, care, and history. It bridges guitar owners with top luthiers</w:t>
      </w:r>
      <w:r w:rsidR="00E70563" w:rsidRPr="00A23206">
        <w:rPr>
          <w:rFonts w:asciiTheme="majorHAnsi" w:hAnsiTheme="majorHAnsi" w:cstheme="majorHAnsi"/>
          <w:lang w:val="en-US"/>
        </w:rPr>
        <w:t xml:space="preserve"> and guitar technicians</w:t>
      </w:r>
      <w:r w:rsidR="004E51B6" w:rsidRPr="00A23206">
        <w:rPr>
          <w:rFonts w:asciiTheme="majorHAnsi" w:hAnsiTheme="majorHAnsi" w:cstheme="majorHAnsi"/>
        </w:rPr>
        <w:t>, turning every setup or repair into a certificate of excellence</w:t>
      </w:r>
      <w:r w:rsidR="00E70563" w:rsidRPr="00A23206">
        <w:rPr>
          <w:rFonts w:asciiTheme="majorHAnsi" w:hAnsiTheme="majorHAnsi" w:cstheme="majorHAnsi"/>
          <w:lang w:val="en-US"/>
        </w:rPr>
        <w:t xml:space="preserve">. </w:t>
      </w:r>
    </w:p>
    <w:p w14:paraId="11C6EAF0" w14:textId="45760BA1" w:rsidR="0024667A" w:rsidRDefault="0024667A" w:rsidP="00062D04">
      <w:pPr>
        <w:spacing w:line="276" w:lineRule="auto"/>
        <w:rPr>
          <w:rFonts w:asciiTheme="majorHAnsi" w:hAnsiTheme="majorHAnsi" w:cstheme="majorHAnsi"/>
          <w:b/>
          <w:bCs/>
        </w:rPr>
      </w:pPr>
    </w:p>
    <w:p w14:paraId="0CB1ABD2" w14:textId="77777777" w:rsidR="0024667A" w:rsidRDefault="0024667A" w:rsidP="00062D04">
      <w:pPr>
        <w:spacing w:line="276" w:lineRule="auto"/>
        <w:rPr>
          <w:rFonts w:asciiTheme="majorHAnsi" w:hAnsiTheme="majorHAnsi" w:cstheme="majorHAnsi"/>
          <w:b/>
          <w:bCs/>
        </w:rPr>
        <w:sectPr w:rsidR="0024667A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20227C9D" w14:textId="4DD36EDD" w:rsidR="002F6034" w:rsidRPr="00A23206" w:rsidRDefault="0023423F" w:rsidP="00DD2A67">
      <w:pPr>
        <w:spacing w:line="276" w:lineRule="auto"/>
        <w:rPr>
          <w:rFonts w:asciiTheme="majorHAnsi" w:hAnsiTheme="majorHAnsi" w:cstheme="majorHAnsi"/>
          <w:b/>
          <w:bCs/>
        </w:rPr>
      </w:pPr>
      <w:r w:rsidRPr="00A23206">
        <w:rPr>
          <w:rFonts w:asciiTheme="majorHAnsi" w:hAnsiTheme="majorHAnsi" w:cstheme="majorHAnsi"/>
          <w:b/>
          <w:bCs/>
        </w:rPr>
        <w:t>PROBLEM &amp; SOLUTION OVERVIEW</w:t>
      </w:r>
    </w:p>
    <w:p w14:paraId="7EB30888" w14:textId="6B14DAEC" w:rsidR="00C340A5" w:rsidRPr="00A23206" w:rsidRDefault="0023423F" w:rsidP="00062D04">
      <w:pPr>
        <w:spacing w:line="27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</w:rPr>
        <w:t>Riff TALES</w:t>
      </w:r>
      <w:r w:rsidR="00C340A5" w:rsidRPr="00A23206">
        <w:rPr>
          <w:rFonts w:asciiTheme="majorHAnsi" w:hAnsiTheme="majorHAnsi" w:cstheme="majorHAnsi"/>
          <w:lang w:val="en-US"/>
        </w:rPr>
        <w:t xml:space="preserve"> is adding value to </w:t>
      </w:r>
      <w:r w:rsidR="00C340A5" w:rsidRPr="00A23206">
        <w:rPr>
          <w:rFonts w:asciiTheme="majorHAnsi" w:hAnsiTheme="majorHAnsi" w:cstheme="majorHAnsi"/>
          <w:b/>
          <w:bCs/>
          <w:lang w:val="en-US"/>
        </w:rPr>
        <w:t>guitar owners</w:t>
      </w:r>
      <w:r w:rsidR="00C340A5" w:rsidRPr="00A23206">
        <w:rPr>
          <w:rFonts w:asciiTheme="majorHAnsi" w:hAnsiTheme="majorHAnsi" w:cstheme="majorHAnsi"/>
          <w:lang w:val="en-US"/>
        </w:rPr>
        <w:t xml:space="preserve">, as </w:t>
      </w:r>
      <w:r w:rsidR="00C340A5" w:rsidRPr="00A23206">
        <w:rPr>
          <w:rFonts w:asciiTheme="majorHAnsi" w:hAnsiTheme="majorHAnsi" w:cstheme="majorHAnsi"/>
        </w:rPr>
        <w:t>well-documented guitar history increases trust and value in the resale market.</w:t>
      </w:r>
    </w:p>
    <w:p w14:paraId="3329B9E3" w14:textId="3D6414F5" w:rsidR="006475A4" w:rsidRPr="00A23206" w:rsidRDefault="006475A4" w:rsidP="00062D04">
      <w:pPr>
        <w:spacing w:line="276" w:lineRule="auto"/>
        <w:rPr>
          <w:rFonts w:asciiTheme="majorHAnsi" w:hAnsiTheme="majorHAnsi" w:cstheme="majorHAnsi"/>
          <w:lang w:val="en-US"/>
        </w:rPr>
      </w:pPr>
      <w:r w:rsidRPr="00A23206">
        <w:rPr>
          <w:rFonts w:asciiTheme="majorHAnsi" w:hAnsiTheme="majorHAnsi" w:cstheme="majorHAnsi"/>
          <w:lang w:val="en-US"/>
        </w:rPr>
        <w:t xml:space="preserve">For </w:t>
      </w:r>
      <w:r w:rsidRPr="00A23206">
        <w:rPr>
          <w:rFonts w:asciiTheme="majorHAnsi" w:hAnsiTheme="majorHAnsi" w:cstheme="majorHAnsi"/>
          <w:b/>
          <w:bCs/>
          <w:lang w:val="en-US"/>
        </w:rPr>
        <w:t>Luthiers</w:t>
      </w:r>
      <w:r w:rsidRPr="00A23206">
        <w:rPr>
          <w:rFonts w:asciiTheme="majorHAnsi" w:hAnsiTheme="majorHAnsi" w:cstheme="majorHAnsi"/>
          <w:lang w:val="en-US"/>
        </w:rPr>
        <w:t xml:space="preserve">, </w:t>
      </w:r>
      <w:r w:rsidR="0023423F">
        <w:rPr>
          <w:rFonts w:asciiTheme="majorHAnsi" w:hAnsiTheme="majorHAnsi" w:cstheme="majorHAnsi"/>
        </w:rPr>
        <w:t>Riff TALES</w:t>
      </w:r>
      <w:r w:rsidRPr="00A23206">
        <w:rPr>
          <w:rFonts w:asciiTheme="majorHAnsi" w:hAnsiTheme="majorHAnsi" w:cstheme="majorHAnsi"/>
        </w:rPr>
        <w:t xml:space="preserve"> </w:t>
      </w:r>
      <w:r w:rsidRPr="00A23206">
        <w:rPr>
          <w:rFonts w:asciiTheme="majorHAnsi" w:hAnsiTheme="majorHAnsi" w:cstheme="majorHAnsi"/>
          <w:lang w:val="en-US"/>
        </w:rPr>
        <w:t>o</w:t>
      </w:r>
      <w:r w:rsidRPr="00A23206">
        <w:rPr>
          <w:rFonts w:asciiTheme="majorHAnsi" w:hAnsiTheme="majorHAnsi" w:cstheme="majorHAnsi"/>
        </w:rPr>
        <w:t>ffers a platform display their work, receive reviews, and build reputation</w:t>
      </w:r>
      <w:r w:rsidRPr="00A23206">
        <w:rPr>
          <w:rFonts w:asciiTheme="majorHAnsi" w:hAnsiTheme="majorHAnsi" w:cstheme="majorHAnsi"/>
          <w:lang w:val="en-US"/>
        </w:rPr>
        <w:t>.</w:t>
      </w:r>
    </w:p>
    <w:p w14:paraId="67173179" w14:textId="77777777" w:rsidR="0023423F" w:rsidRDefault="006475A4" w:rsidP="00062D04">
      <w:pPr>
        <w:spacing w:line="276" w:lineRule="auto"/>
        <w:rPr>
          <w:rFonts w:asciiTheme="majorHAnsi" w:hAnsiTheme="majorHAnsi" w:cstheme="majorHAnsi"/>
          <w:lang w:val="en-US"/>
        </w:rPr>
      </w:pPr>
      <w:r w:rsidRPr="00A23206">
        <w:rPr>
          <w:rFonts w:asciiTheme="majorHAnsi" w:hAnsiTheme="majorHAnsi" w:cstheme="majorHAnsi"/>
        </w:rPr>
        <w:t xml:space="preserve">The secondary, but important target audience </w:t>
      </w:r>
      <w:r w:rsidR="00EE6DF3" w:rsidRPr="00A23206">
        <w:rPr>
          <w:rFonts w:asciiTheme="majorHAnsi" w:hAnsiTheme="majorHAnsi" w:cstheme="majorHAnsi"/>
          <w:lang w:val="en-US"/>
        </w:rPr>
        <w:t>are</w:t>
      </w:r>
      <w:r w:rsidRPr="00A23206">
        <w:rPr>
          <w:rFonts w:asciiTheme="majorHAnsi" w:hAnsiTheme="majorHAnsi" w:cstheme="majorHAnsi"/>
        </w:rPr>
        <w:t xml:space="preserve"> the </w:t>
      </w:r>
      <w:r w:rsidRPr="00A23206">
        <w:rPr>
          <w:rFonts w:asciiTheme="majorHAnsi" w:hAnsiTheme="majorHAnsi" w:cstheme="majorHAnsi"/>
          <w:b/>
          <w:bCs/>
        </w:rPr>
        <w:t>guitar m</w:t>
      </w:r>
      <w:r w:rsidR="00C340A5" w:rsidRPr="00A23206">
        <w:rPr>
          <w:rFonts w:asciiTheme="majorHAnsi" w:hAnsiTheme="majorHAnsi" w:cstheme="majorHAnsi"/>
          <w:b/>
          <w:bCs/>
        </w:rPr>
        <w:t>anufacturers</w:t>
      </w:r>
      <w:r w:rsidR="00EE6DF3" w:rsidRPr="00A23206">
        <w:rPr>
          <w:rFonts w:asciiTheme="majorHAnsi" w:hAnsiTheme="majorHAnsi" w:cstheme="majorHAnsi"/>
          <w:lang w:val="en-US"/>
        </w:rPr>
        <w:t xml:space="preserve">. </w:t>
      </w:r>
    </w:p>
    <w:p w14:paraId="1786199B" w14:textId="0A4A54DC" w:rsidR="00EE6DF3" w:rsidRPr="00A23206" w:rsidRDefault="0023423F" w:rsidP="00062D04">
      <w:pPr>
        <w:spacing w:line="276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>Riff TALES</w:t>
      </w:r>
      <w:r w:rsidR="00EE6DF3" w:rsidRPr="00A23206">
        <w:rPr>
          <w:rFonts w:asciiTheme="majorHAnsi" w:hAnsiTheme="majorHAnsi" w:cstheme="majorHAnsi"/>
          <w:lang w:val="en-US"/>
        </w:rPr>
        <w:t xml:space="preserve"> enable </w:t>
      </w:r>
      <w:r w:rsidR="00572C6C" w:rsidRPr="00572C6C">
        <w:rPr>
          <w:rFonts w:asciiTheme="majorHAnsi" w:hAnsiTheme="majorHAnsi" w:cstheme="majorHAnsi"/>
        </w:rPr>
        <w:t>manufacturers</w:t>
      </w:r>
      <w:r w:rsidR="00572C6C" w:rsidRPr="00A23206">
        <w:rPr>
          <w:rFonts w:asciiTheme="majorHAnsi" w:hAnsiTheme="majorHAnsi" w:cstheme="majorHAnsi"/>
        </w:rPr>
        <w:t xml:space="preserve"> </w:t>
      </w:r>
      <w:r w:rsidR="00EE6DF3" w:rsidRPr="00A23206">
        <w:rPr>
          <w:rFonts w:asciiTheme="majorHAnsi" w:hAnsiTheme="majorHAnsi" w:cstheme="majorHAnsi"/>
        </w:rPr>
        <w:t>connect</w:t>
      </w:r>
      <w:r w:rsidR="00EE6DF3" w:rsidRPr="00A23206">
        <w:rPr>
          <w:rFonts w:asciiTheme="majorHAnsi" w:hAnsiTheme="majorHAnsi" w:cstheme="majorHAnsi"/>
          <w:lang w:val="en-US"/>
        </w:rPr>
        <w:t>ion</w:t>
      </w:r>
      <w:r w:rsidR="00EE6DF3" w:rsidRPr="00A23206">
        <w:rPr>
          <w:rFonts w:asciiTheme="majorHAnsi" w:hAnsiTheme="majorHAnsi" w:cstheme="majorHAnsi"/>
        </w:rPr>
        <w:t xml:space="preserve"> with their instruments and customers, fostering brand loyalty</w:t>
      </w:r>
      <w:r w:rsidR="00EE6DF3" w:rsidRPr="00A23206">
        <w:rPr>
          <w:rFonts w:asciiTheme="majorHAnsi" w:hAnsiTheme="majorHAnsi" w:cstheme="majorHAnsi"/>
          <w:lang w:val="en-US"/>
        </w:rPr>
        <w:t xml:space="preserve"> </w:t>
      </w:r>
      <w:r w:rsidR="00EE6DF3" w:rsidRPr="00A23206">
        <w:rPr>
          <w:rFonts w:asciiTheme="majorHAnsi" w:hAnsiTheme="majorHAnsi" w:cstheme="majorHAnsi"/>
        </w:rPr>
        <w:t>especially in the secondary market.</w:t>
      </w:r>
      <w:r w:rsidR="003519F7">
        <w:rPr>
          <w:rFonts w:asciiTheme="majorHAnsi" w:hAnsiTheme="majorHAnsi" w:cstheme="majorHAnsi"/>
        </w:rPr>
        <w:softHyphen/>
      </w:r>
      <w:r w:rsidR="003519F7">
        <w:rPr>
          <w:rFonts w:asciiTheme="majorHAnsi" w:hAnsiTheme="majorHAnsi" w:cstheme="majorHAnsi"/>
        </w:rPr>
        <w:softHyphen/>
      </w:r>
      <w:r w:rsidR="003519F7">
        <w:rPr>
          <w:rFonts w:asciiTheme="majorHAnsi" w:hAnsiTheme="majorHAnsi" w:cstheme="majorHAnsi"/>
        </w:rPr>
        <w:softHyphen/>
      </w:r>
    </w:p>
    <w:p w14:paraId="73A3672C" w14:textId="77777777" w:rsidR="0024667A" w:rsidRDefault="0024667A" w:rsidP="00062D04">
      <w:pPr>
        <w:spacing w:line="276" w:lineRule="auto"/>
        <w:rPr>
          <w:rFonts w:asciiTheme="majorHAnsi" w:eastAsiaTheme="majorEastAsia" w:hAnsiTheme="majorHAnsi" w:cstheme="majorHAnsi"/>
          <w:b/>
          <w:bCs/>
        </w:rPr>
      </w:pPr>
    </w:p>
    <w:p w14:paraId="0FF479B1" w14:textId="3B709F4A" w:rsidR="002F6034" w:rsidRPr="00DD2A67" w:rsidRDefault="0023423F" w:rsidP="00DD2A67">
      <w:pPr>
        <w:spacing w:line="276" w:lineRule="auto"/>
        <w:rPr>
          <w:rFonts w:asciiTheme="majorHAnsi" w:eastAsiaTheme="majorEastAsia" w:hAnsiTheme="majorHAnsi" w:cstheme="majorHAnsi"/>
          <w:b/>
          <w:bCs/>
        </w:rPr>
      </w:pPr>
      <w:r w:rsidRPr="00A23206">
        <w:rPr>
          <w:rFonts w:asciiTheme="majorHAnsi" w:eastAsiaTheme="majorEastAsia" w:hAnsiTheme="majorHAnsi" w:cstheme="majorHAnsi"/>
          <w:b/>
          <w:bCs/>
        </w:rPr>
        <w:t>BUSINESS MODEL</w:t>
      </w:r>
    </w:p>
    <w:p w14:paraId="64CE5049" w14:textId="624A6F41" w:rsidR="00B40E99" w:rsidRPr="00B40E99" w:rsidRDefault="00B40E99" w:rsidP="00062D04">
      <w:pPr>
        <w:spacing w:line="276" w:lineRule="auto"/>
        <w:rPr>
          <w:rFonts w:asciiTheme="majorHAnsi" w:eastAsiaTheme="minorEastAsia" w:hAnsiTheme="majorHAnsi" w:cstheme="majorHAnsi"/>
          <w:lang w:val="en-US"/>
        </w:rPr>
      </w:pPr>
      <w:r w:rsidRPr="00A23206">
        <w:rPr>
          <w:rFonts w:asciiTheme="majorHAnsi" w:hAnsiTheme="majorHAnsi" w:cstheme="majorHAnsi"/>
          <w:lang w:val="en-US"/>
        </w:rPr>
        <w:t>G</w:t>
      </w:r>
      <w:r w:rsidRPr="00B40E99">
        <w:rPr>
          <w:rFonts w:asciiTheme="majorHAnsi" w:eastAsiaTheme="minorEastAsia" w:hAnsiTheme="majorHAnsi" w:cstheme="majorHAnsi"/>
        </w:rPr>
        <w:t>uitar owners pay a one-time fee (e.g., $</w:t>
      </w:r>
      <w:r w:rsidRPr="00A23206">
        <w:rPr>
          <w:rFonts w:asciiTheme="majorHAnsi" w:hAnsiTheme="majorHAnsi" w:cstheme="majorHAnsi"/>
          <w:lang w:val="en-US"/>
        </w:rPr>
        <w:t>8</w:t>
      </w:r>
      <w:r w:rsidRPr="00B40E99">
        <w:rPr>
          <w:rFonts w:asciiTheme="majorHAnsi" w:eastAsiaTheme="minorEastAsia" w:hAnsiTheme="majorHAnsi" w:cstheme="majorHAnsi"/>
        </w:rPr>
        <w:t>) for registering each guitar on the platform. This fee provides lifetime access to the guitar's digital documentation and history.</w:t>
      </w:r>
      <w:r w:rsidR="009D455C" w:rsidRPr="00A23206">
        <w:rPr>
          <w:rFonts w:asciiTheme="majorHAnsi" w:hAnsiTheme="majorHAnsi" w:cstheme="majorHAnsi"/>
          <w:lang w:val="en-US"/>
        </w:rPr>
        <w:t xml:space="preserve"> </w:t>
      </w:r>
    </w:p>
    <w:p w14:paraId="1D0E48BE" w14:textId="0F442DBB" w:rsidR="0024667A" w:rsidRDefault="0024667A" w:rsidP="00062D04">
      <w:pPr>
        <w:spacing w:line="276" w:lineRule="auto"/>
        <w:rPr>
          <w:rFonts w:asciiTheme="majorHAnsi" w:hAnsiTheme="majorHAnsi" w:cstheme="majorHAnsi"/>
          <w:b/>
          <w:bCs/>
        </w:rPr>
      </w:pPr>
    </w:p>
    <w:p w14:paraId="16D4D235" w14:textId="6A9BAF86" w:rsidR="002F6034" w:rsidRPr="004E51B6" w:rsidRDefault="0023423F" w:rsidP="00DD2A67">
      <w:pPr>
        <w:spacing w:line="276" w:lineRule="auto"/>
        <w:rPr>
          <w:rFonts w:asciiTheme="majorHAnsi" w:hAnsiTheme="majorHAnsi" w:cstheme="majorHAnsi"/>
          <w:b/>
          <w:bCs/>
          <w:lang w:val="en-US"/>
        </w:rPr>
      </w:pPr>
      <w:r w:rsidRPr="004E51B6">
        <w:rPr>
          <w:rFonts w:asciiTheme="majorHAnsi" w:hAnsiTheme="majorHAnsi" w:cstheme="majorHAnsi"/>
          <w:b/>
          <w:bCs/>
        </w:rPr>
        <w:t>THE DIGITAL ECOSYSTEM</w:t>
      </w:r>
      <w:r>
        <w:rPr>
          <w:rFonts w:asciiTheme="majorHAnsi" w:hAnsiTheme="majorHAnsi" w:cstheme="majorHAnsi"/>
          <w:b/>
          <w:bCs/>
          <w:lang w:val="en-US"/>
        </w:rPr>
        <w:t>. MILESTONES</w:t>
      </w:r>
    </w:p>
    <w:p w14:paraId="3DDD9EE7" w14:textId="00209145" w:rsidR="004E51B6" w:rsidRPr="004E51B6" w:rsidRDefault="004E51B6" w:rsidP="00062D04">
      <w:pPr>
        <w:spacing w:line="276" w:lineRule="auto"/>
        <w:rPr>
          <w:rFonts w:asciiTheme="majorHAnsi" w:hAnsiTheme="majorHAnsi" w:cstheme="majorHAnsi"/>
        </w:rPr>
      </w:pPr>
      <w:r w:rsidRPr="004E51B6">
        <w:rPr>
          <w:rFonts w:asciiTheme="majorHAnsi" w:hAnsiTheme="majorHAnsi" w:cstheme="majorHAnsi"/>
          <w:b/>
          <w:bCs/>
        </w:rPr>
        <w:t>A. Core:</w:t>
      </w:r>
      <w:r w:rsidRPr="004E51B6">
        <w:rPr>
          <w:rFonts w:asciiTheme="majorHAnsi" w:hAnsiTheme="majorHAnsi" w:cstheme="majorHAnsi"/>
        </w:rPr>
        <w:t xml:space="preserve"> Guitar History &amp; Certification</w:t>
      </w:r>
    </w:p>
    <w:p w14:paraId="1EBCFC5E" w14:textId="77777777" w:rsidR="0024667A" w:rsidRDefault="004E51B6" w:rsidP="00062D04">
      <w:pPr>
        <w:spacing w:line="276" w:lineRule="auto"/>
        <w:rPr>
          <w:rFonts w:asciiTheme="majorHAnsi" w:hAnsiTheme="majorHAnsi" w:cstheme="majorHAnsi"/>
        </w:rPr>
      </w:pPr>
      <w:r w:rsidRPr="004E51B6">
        <w:rPr>
          <w:rFonts w:asciiTheme="majorHAnsi" w:hAnsiTheme="majorHAnsi" w:cstheme="majorHAnsi"/>
        </w:rPr>
        <w:t>Guitar Passport: A digital document that tracks every milestone in a guitar's life</w:t>
      </w:r>
      <w:r w:rsidR="009D455C" w:rsidRPr="00A23206">
        <w:rPr>
          <w:rFonts w:asciiTheme="majorHAnsi" w:hAnsiTheme="majorHAnsi" w:cstheme="majorHAnsi"/>
          <w:lang w:val="en-US"/>
        </w:rPr>
        <w:t xml:space="preserve">. </w:t>
      </w:r>
      <w:r w:rsidRPr="004E51B6">
        <w:rPr>
          <w:rFonts w:asciiTheme="majorHAnsi" w:hAnsiTheme="majorHAnsi" w:cstheme="majorHAnsi"/>
        </w:rPr>
        <w:t xml:space="preserve">Certification of Authenticity: Enable luthiers </w:t>
      </w:r>
    </w:p>
    <w:p w14:paraId="1AECBF50" w14:textId="172FC59E" w:rsidR="004E51B6" w:rsidRPr="004E51B6" w:rsidRDefault="004E51B6" w:rsidP="00062D04">
      <w:pPr>
        <w:spacing w:line="276" w:lineRule="auto"/>
        <w:rPr>
          <w:rFonts w:asciiTheme="majorHAnsi" w:hAnsiTheme="majorHAnsi" w:cstheme="majorHAnsi"/>
        </w:rPr>
      </w:pPr>
      <w:r w:rsidRPr="004E51B6">
        <w:rPr>
          <w:rFonts w:asciiTheme="majorHAnsi" w:hAnsiTheme="majorHAnsi" w:cstheme="majorHAnsi"/>
        </w:rPr>
        <w:t>to certify guitars, adding credibility and enhancing the resale value.</w:t>
      </w:r>
    </w:p>
    <w:p w14:paraId="07742693" w14:textId="67455FEF" w:rsidR="004E51B6" w:rsidRPr="004E51B6" w:rsidRDefault="004E51B6" w:rsidP="00062D04">
      <w:pPr>
        <w:spacing w:line="276" w:lineRule="auto"/>
        <w:rPr>
          <w:rFonts w:asciiTheme="majorHAnsi" w:hAnsiTheme="majorHAnsi" w:cstheme="majorHAnsi"/>
        </w:rPr>
      </w:pPr>
      <w:r w:rsidRPr="004E51B6">
        <w:rPr>
          <w:rFonts w:asciiTheme="majorHAnsi" w:hAnsiTheme="majorHAnsi" w:cstheme="majorHAnsi"/>
          <w:b/>
          <w:bCs/>
        </w:rPr>
        <w:t>B. Academy</w:t>
      </w:r>
      <w:r w:rsidRPr="004E51B6">
        <w:rPr>
          <w:rFonts w:asciiTheme="majorHAnsi" w:hAnsiTheme="majorHAnsi" w:cstheme="majorHAnsi"/>
        </w:rPr>
        <w:t>: Learning &amp; Development</w:t>
      </w:r>
    </w:p>
    <w:p w14:paraId="0DF885F6" w14:textId="77777777" w:rsidR="004E51B6" w:rsidRPr="004E51B6" w:rsidRDefault="004E51B6" w:rsidP="00062D04">
      <w:pPr>
        <w:spacing w:line="276" w:lineRule="auto"/>
        <w:rPr>
          <w:rFonts w:asciiTheme="majorHAnsi" w:hAnsiTheme="majorHAnsi" w:cstheme="majorHAnsi"/>
        </w:rPr>
      </w:pPr>
      <w:r w:rsidRPr="004E51B6">
        <w:rPr>
          <w:rFonts w:asciiTheme="majorHAnsi" w:hAnsiTheme="majorHAnsi" w:cstheme="majorHAnsi"/>
        </w:rPr>
        <w:t>Luthier Masterclasses: Partner with experienced luthiers to conduct online workshops on guitar maintenance, modification techniques, etc.</w:t>
      </w:r>
    </w:p>
    <w:p w14:paraId="032B00CD" w14:textId="785B7285" w:rsidR="004E51B6" w:rsidRPr="004E51B6" w:rsidRDefault="004E51B6" w:rsidP="00062D04">
      <w:pPr>
        <w:spacing w:line="276" w:lineRule="auto"/>
        <w:rPr>
          <w:rFonts w:asciiTheme="majorHAnsi" w:hAnsiTheme="majorHAnsi" w:cstheme="majorHAnsi"/>
          <w:lang w:val="en-US"/>
        </w:rPr>
      </w:pPr>
      <w:r w:rsidRPr="004E51B6">
        <w:rPr>
          <w:rFonts w:asciiTheme="majorHAnsi" w:hAnsiTheme="majorHAnsi" w:cstheme="majorHAnsi"/>
          <w:b/>
          <w:bCs/>
        </w:rPr>
        <w:t>C. Marketplace:</w:t>
      </w:r>
      <w:r w:rsidRPr="004E51B6">
        <w:rPr>
          <w:rFonts w:asciiTheme="majorHAnsi" w:hAnsiTheme="majorHAnsi" w:cstheme="majorHAnsi"/>
        </w:rPr>
        <w:t xml:space="preserve"> Buy, Sell, Exchange</w:t>
      </w:r>
      <w:r w:rsidR="0024667A">
        <w:rPr>
          <w:rFonts w:asciiTheme="majorHAnsi" w:hAnsiTheme="majorHAnsi" w:cstheme="majorHAnsi"/>
          <w:lang w:val="en-US"/>
        </w:rPr>
        <w:t>.</w:t>
      </w:r>
    </w:p>
    <w:p w14:paraId="0AA6B618" w14:textId="77777777" w:rsidR="0024667A" w:rsidRDefault="0024667A" w:rsidP="00062D04">
      <w:pPr>
        <w:spacing w:line="276" w:lineRule="auto"/>
        <w:rPr>
          <w:rFonts w:asciiTheme="majorHAnsi" w:hAnsiTheme="majorHAnsi" w:cstheme="majorHAnsi"/>
          <w:b/>
          <w:bCs/>
          <w:lang w:val="en-US"/>
        </w:rPr>
      </w:pPr>
    </w:p>
    <w:p w14:paraId="2D35B2FE" w14:textId="71A9991E" w:rsidR="0023423F" w:rsidRPr="00A23206" w:rsidRDefault="0023423F" w:rsidP="00DD2A67">
      <w:pPr>
        <w:spacing w:line="276" w:lineRule="auto"/>
        <w:rPr>
          <w:rFonts w:asciiTheme="majorHAnsi" w:hAnsiTheme="majorHAnsi" w:cstheme="majorHAnsi"/>
          <w:b/>
          <w:bCs/>
          <w:lang w:val="en-US"/>
        </w:rPr>
      </w:pPr>
      <w:r w:rsidRPr="00A23206">
        <w:rPr>
          <w:rFonts w:asciiTheme="majorHAnsi" w:hAnsiTheme="majorHAnsi" w:cstheme="majorHAnsi"/>
          <w:b/>
          <w:bCs/>
          <w:lang w:val="en-US"/>
        </w:rPr>
        <w:t>THE SERVICE</w:t>
      </w:r>
    </w:p>
    <w:p w14:paraId="524BBFB2" w14:textId="1724F1A7" w:rsidR="004E51B6" w:rsidRPr="00A23206" w:rsidRDefault="004E51B6" w:rsidP="00062D04">
      <w:pPr>
        <w:spacing w:line="276" w:lineRule="auto"/>
        <w:rPr>
          <w:rFonts w:asciiTheme="majorHAnsi" w:hAnsiTheme="majorHAnsi" w:cstheme="majorHAnsi"/>
        </w:rPr>
      </w:pPr>
      <w:r w:rsidRPr="004E51B6">
        <w:rPr>
          <w:rFonts w:asciiTheme="majorHAnsi" w:hAnsiTheme="majorHAnsi" w:cstheme="majorHAnsi"/>
        </w:rPr>
        <w:t>Mobile App: Everything at the fingertips for both luthiers and guitar owners – from managing guitar passports to attending a workshop.</w:t>
      </w:r>
    </w:p>
    <w:p w14:paraId="652BB883" w14:textId="77777777" w:rsidR="0024667A" w:rsidRPr="00DD2A67" w:rsidRDefault="0024667A" w:rsidP="00062D04">
      <w:pPr>
        <w:spacing w:line="276" w:lineRule="auto"/>
        <w:rPr>
          <w:rFonts w:asciiTheme="majorHAnsi" w:hAnsiTheme="majorHAnsi" w:cstheme="majorHAnsi"/>
          <w:b/>
          <w:bCs/>
        </w:rPr>
      </w:pPr>
    </w:p>
    <w:p w14:paraId="329A5338" w14:textId="12641441" w:rsidR="0023423F" w:rsidRPr="004E51B6" w:rsidRDefault="0023423F" w:rsidP="00DD2A67">
      <w:pPr>
        <w:spacing w:line="276" w:lineRule="auto"/>
        <w:rPr>
          <w:rFonts w:asciiTheme="majorHAnsi" w:hAnsiTheme="majorHAnsi" w:cstheme="majorHAnsi"/>
          <w:b/>
          <w:bCs/>
          <w:lang w:val="en-US"/>
        </w:rPr>
      </w:pPr>
      <w:r w:rsidRPr="00A23206">
        <w:rPr>
          <w:rFonts w:asciiTheme="majorHAnsi" w:hAnsiTheme="majorHAnsi" w:cstheme="majorHAnsi"/>
          <w:b/>
          <w:bCs/>
          <w:lang w:val="en-US"/>
        </w:rPr>
        <w:t xml:space="preserve">TIMELINE </w:t>
      </w:r>
    </w:p>
    <w:p w14:paraId="7A70D040" w14:textId="0D5B6026" w:rsidR="008F012A" w:rsidRPr="001D445D" w:rsidRDefault="001D445D" w:rsidP="001D445D">
      <w:pPr>
        <w:spacing w:line="276" w:lineRule="auto"/>
        <w:rPr>
          <w:rFonts w:asciiTheme="majorHAnsi" w:hAnsiTheme="majorHAnsi" w:cstheme="majorHAnsi"/>
          <w:lang w:val="en-US"/>
        </w:rPr>
      </w:pPr>
      <w:r w:rsidRPr="00A23206">
        <w:rPr>
          <w:rFonts w:asciiTheme="majorHAnsi" w:hAnsiTheme="majorHAnsi" w:cstheme="majorHAnsi"/>
        </w:rPr>
        <w:t xml:space="preserve">Launch </w:t>
      </w:r>
      <w:r>
        <w:rPr>
          <w:rFonts w:asciiTheme="majorHAnsi" w:hAnsiTheme="majorHAnsi" w:cstheme="majorHAnsi"/>
          <w:lang w:val="en-US"/>
        </w:rPr>
        <w:t>POC</w:t>
      </w:r>
      <w:r w:rsidRPr="00A23206">
        <w:rPr>
          <w:rFonts w:asciiTheme="majorHAnsi" w:hAnsiTheme="majorHAnsi" w:cstheme="majorHAnsi"/>
        </w:rPr>
        <w:t xml:space="preserve"> in guitar-centric cities like Austin, TX to validate the model and gather feedback</w:t>
      </w:r>
      <w:r>
        <w:rPr>
          <w:rFonts w:asciiTheme="majorHAnsi" w:hAnsiTheme="majorHAnsi" w:cstheme="majorHAnsi"/>
          <w:lang w:val="en-US"/>
        </w:rPr>
        <w:t xml:space="preserve"> – 6 months, validate the model and e</w:t>
      </w:r>
      <w:r w:rsidR="009D455C" w:rsidRPr="00A23206">
        <w:rPr>
          <w:rFonts w:asciiTheme="majorHAnsi" w:hAnsiTheme="majorHAnsi" w:cstheme="majorHAnsi"/>
        </w:rPr>
        <w:t xml:space="preserve">stablish </w:t>
      </w:r>
      <w:r w:rsidR="0023423F">
        <w:rPr>
          <w:rFonts w:asciiTheme="majorHAnsi" w:hAnsiTheme="majorHAnsi" w:cstheme="majorHAnsi"/>
        </w:rPr>
        <w:t>Riff TALES</w:t>
      </w:r>
      <w:r w:rsidR="009D455C" w:rsidRPr="00A23206">
        <w:rPr>
          <w:rFonts w:asciiTheme="majorHAnsi" w:hAnsiTheme="majorHAnsi" w:cstheme="majorHAnsi"/>
        </w:rPr>
        <w:t xml:space="preserve"> as the trusted digital documentation platform for guitars, connecting guitar owners with certified luthiers and aiding guitar shops in delivering added value to their customers.</w:t>
      </w:r>
    </w:p>
    <w:p w14:paraId="17193EA1" w14:textId="77777777" w:rsidR="0024667A" w:rsidRDefault="0024667A" w:rsidP="00062D04">
      <w:pPr>
        <w:spacing w:line="276" w:lineRule="auto"/>
        <w:rPr>
          <w:rFonts w:asciiTheme="majorHAnsi" w:hAnsiTheme="majorHAnsi" w:cstheme="majorHAnsi"/>
        </w:rPr>
        <w:sectPr w:rsidR="0024667A" w:rsidSect="0024667A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18193925" w14:textId="77777777" w:rsidR="009D455C" w:rsidRPr="00A23206" w:rsidRDefault="009D455C" w:rsidP="00062D04">
      <w:pPr>
        <w:spacing w:line="276" w:lineRule="auto"/>
        <w:rPr>
          <w:rFonts w:asciiTheme="majorHAnsi" w:hAnsiTheme="majorHAnsi" w:cstheme="majorHAnsi"/>
        </w:rPr>
      </w:pPr>
    </w:p>
    <w:p w14:paraId="0F302CAB" w14:textId="6DFAED9D" w:rsidR="00DD2A67" w:rsidRPr="00BE6ED1" w:rsidRDefault="00DD2A67" w:rsidP="00DD2A67">
      <w:pPr>
        <w:spacing w:line="276" w:lineRule="auto"/>
        <w:rPr>
          <w:rFonts w:asciiTheme="majorHAnsi" w:hAnsiTheme="majorHAnsi" w:cstheme="majorHAnsi"/>
        </w:rPr>
      </w:pPr>
      <w:r w:rsidRPr="00DD2A67">
        <w:rPr>
          <w:rFonts w:asciiTheme="majorHAnsi" w:hAnsiTheme="majorHAnsi" w:cstheme="majorHAnsi"/>
          <w:b/>
          <w:bCs/>
        </w:rPr>
        <w:t>FUNDING NEEDS:</w:t>
      </w:r>
      <w:r w:rsidRPr="00DD2A67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  <w:lang w:val="en-US"/>
        </w:rPr>
        <w:t>$</w:t>
      </w:r>
      <w:r w:rsidRPr="00BE6ED1">
        <w:rPr>
          <w:rFonts w:asciiTheme="majorHAnsi" w:hAnsiTheme="majorHAnsi" w:cstheme="majorHAnsi"/>
        </w:rPr>
        <w:t>1,500,000 in total. $500,000 In the first step, for the monitor &amp; measurement of Key Performance Indicators</w:t>
      </w:r>
      <w:r w:rsidR="00BE6ED1">
        <w:rPr>
          <w:rFonts w:asciiTheme="majorHAnsi" w:hAnsiTheme="majorHAnsi" w:cstheme="majorHAnsi"/>
          <w:lang w:val="en-US"/>
        </w:rPr>
        <w:t xml:space="preserve"> during POC</w:t>
      </w:r>
      <w:r w:rsidRPr="00BE6ED1">
        <w:rPr>
          <w:rFonts w:asciiTheme="majorHAnsi" w:hAnsiTheme="majorHAnsi" w:cstheme="majorHAnsi"/>
        </w:rPr>
        <w:t>: Number of luthiers on the platform.</w:t>
      </w:r>
    </w:p>
    <w:p w14:paraId="0D3D7310" w14:textId="2E1A4B4D" w:rsidR="00754808" w:rsidRDefault="00DD2A67" w:rsidP="00DD2A67">
      <w:pPr>
        <w:spacing w:line="276" w:lineRule="auto"/>
        <w:rPr>
          <w:rFonts w:asciiTheme="majorHAnsi" w:hAnsiTheme="majorHAnsi" w:cstheme="majorHAnsi"/>
          <w:lang w:val="en-US"/>
        </w:rPr>
      </w:pPr>
      <w:r w:rsidRPr="00BE6ED1">
        <w:rPr>
          <w:rFonts w:asciiTheme="majorHAnsi" w:hAnsiTheme="majorHAnsi" w:cstheme="majorHAnsi"/>
        </w:rPr>
        <w:t>Number of guitars registered</w:t>
      </w:r>
      <w:r w:rsidR="00BE6ED1" w:rsidRPr="00BE6ED1">
        <w:rPr>
          <w:rFonts w:asciiTheme="majorHAnsi" w:hAnsiTheme="majorHAnsi" w:cstheme="majorHAnsi"/>
        </w:rPr>
        <w:t xml:space="preserve"> and conversion rates</w:t>
      </w:r>
      <w:r w:rsidR="00BE6ED1">
        <w:rPr>
          <w:rFonts w:asciiTheme="majorHAnsi" w:hAnsiTheme="majorHAnsi" w:cstheme="majorHAnsi"/>
          <w:lang w:val="en-US"/>
        </w:rPr>
        <w:t>.</w:t>
      </w:r>
    </w:p>
    <w:p w14:paraId="41C79434" w14:textId="77777777" w:rsidR="00754808" w:rsidRDefault="00754808">
      <w:pPr>
        <w:spacing w:after="200" w:line="288" w:lineRule="auto"/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lastRenderedPageBreak/>
        <w:br w:type="page"/>
      </w:r>
    </w:p>
    <w:p w14:paraId="016F83A7" w14:textId="125EB454" w:rsidR="0024524D" w:rsidRDefault="00754808" w:rsidP="00754808">
      <w:pPr>
        <w:bidi/>
        <w:spacing w:line="276" w:lineRule="auto"/>
        <w:rPr>
          <w:rFonts w:asciiTheme="majorHAnsi" w:hAnsiTheme="majorHAnsi" w:cstheme="majorHAnsi"/>
          <w:rtl/>
          <w:lang w:val="en-US"/>
        </w:rPr>
      </w:pPr>
      <w:r>
        <w:rPr>
          <w:rFonts w:asciiTheme="majorHAnsi" w:hAnsiTheme="majorHAnsi" w:cstheme="majorHAnsi" w:hint="cs"/>
          <w:rtl/>
          <w:lang w:val="en-US"/>
        </w:rPr>
        <w:lastRenderedPageBreak/>
        <w:t xml:space="preserve">פלטפורמה דיגיטלית שמסייעת לבעלי גיטרות לתעד את ״המסע״ של הגיטרות </w:t>
      </w:r>
      <w:r>
        <w:rPr>
          <w:rFonts w:asciiTheme="majorHAnsi" w:hAnsiTheme="majorHAnsi" w:cstheme="majorHAnsi"/>
          <w:rtl/>
          <w:lang w:val="en-US"/>
        </w:rPr>
        <w:t>–</w:t>
      </w:r>
      <w:r>
        <w:rPr>
          <w:rFonts w:asciiTheme="majorHAnsi" w:hAnsiTheme="majorHAnsi" w:cstheme="majorHAnsi" w:hint="cs"/>
          <w:rtl/>
          <w:lang w:val="en-US"/>
        </w:rPr>
        <w:t xml:space="preserve"> מקנייה דרך </w:t>
      </w:r>
      <w:proofErr w:type="spellStart"/>
      <w:r>
        <w:rPr>
          <w:rFonts w:asciiTheme="majorHAnsi" w:hAnsiTheme="majorHAnsi" w:cstheme="majorHAnsi" w:hint="cs"/>
          <w:rtl/>
          <w:lang w:val="en-US"/>
        </w:rPr>
        <w:t>סטאפים</w:t>
      </w:r>
      <w:proofErr w:type="spellEnd"/>
      <w:r>
        <w:rPr>
          <w:rFonts w:asciiTheme="majorHAnsi" w:hAnsiTheme="majorHAnsi" w:cstheme="majorHAnsi" w:hint="cs"/>
          <w:rtl/>
          <w:lang w:val="en-US"/>
        </w:rPr>
        <w:t xml:space="preserve">, מודיפיקציות וכמובן </w:t>
      </w:r>
      <w:r>
        <w:rPr>
          <w:rFonts w:asciiTheme="majorHAnsi" w:hAnsiTheme="majorHAnsi" w:cstheme="majorHAnsi"/>
          <w:rtl/>
          <w:lang w:val="en-US"/>
        </w:rPr>
        <w:t>–</w:t>
      </w:r>
      <w:r>
        <w:rPr>
          <w:rFonts w:asciiTheme="majorHAnsi" w:hAnsiTheme="majorHAnsi" w:cstheme="majorHAnsi" w:hint="cs"/>
          <w:rtl/>
          <w:lang w:val="en-US"/>
        </w:rPr>
        <w:t xml:space="preserve"> נקודות ציון חשובות כמו הקלטות, הופעות </w:t>
      </w:r>
      <w:proofErr w:type="spellStart"/>
      <w:r>
        <w:rPr>
          <w:rFonts w:asciiTheme="majorHAnsi" w:hAnsiTheme="majorHAnsi" w:cstheme="majorHAnsi" w:hint="cs"/>
          <w:rtl/>
          <w:lang w:val="en-US"/>
        </w:rPr>
        <w:t>וכו</w:t>
      </w:r>
      <w:proofErr w:type="spellEnd"/>
      <w:r>
        <w:rPr>
          <w:rFonts w:asciiTheme="majorHAnsi" w:hAnsiTheme="majorHAnsi" w:cstheme="majorHAnsi" w:hint="cs"/>
          <w:rtl/>
          <w:lang w:val="en-US"/>
        </w:rPr>
        <w:t>׳.</w:t>
      </w:r>
    </w:p>
    <w:p w14:paraId="1B419A58" w14:textId="522BE152" w:rsidR="00754808" w:rsidRDefault="00754808" w:rsidP="00754808">
      <w:pPr>
        <w:bidi/>
        <w:spacing w:line="276" w:lineRule="auto"/>
        <w:rPr>
          <w:rFonts w:asciiTheme="majorHAnsi" w:hAnsiTheme="majorHAnsi" w:cstheme="majorHAnsi"/>
          <w:rtl/>
          <w:lang w:val="en-US"/>
        </w:rPr>
      </w:pPr>
      <w:r>
        <w:rPr>
          <w:rFonts w:asciiTheme="majorHAnsi" w:hAnsiTheme="majorHAnsi" w:cstheme="majorHAnsi" w:hint="cs"/>
          <w:rtl/>
          <w:lang w:val="en-US"/>
        </w:rPr>
        <w:t xml:space="preserve">המטרה </w:t>
      </w:r>
      <w:r>
        <w:rPr>
          <w:rFonts w:asciiTheme="majorHAnsi" w:hAnsiTheme="majorHAnsi" w:cstheme="majorHAnsi"/>
          <w:rtl/>
          <w:lang w:val="en-US"/>
        </w:rPr>
        <w:t>–</w:t>
      </w:r>
      <w:r>
        <w:rPr>
          <w:rFonts w:asciiTheme="majorHAnsi" w:hAnsiTheme="majorHAnsi" w:cstheme="majorHAnsi" w:hint="cs"/>
          <w:rtl/>
          <w:lang w:val="en-US"/>
        </w:rPr>
        <w:t xml:space="preserve"> יצירת דאטה </w:t>
      </w:r>
      <w:proofErr w:type="spellStart"/>
      <w:r>
        <w:rPr>
          <w:rFonts w:asciiTheme="majorHAnsi" w:hAnsiTheme="majorHAnsi" w:cstheme="majorHAnsi" w:hint="cs"/>
          <w:rtl/>
          <w:lang w:val="en-US"/>
        </w:rPr>
        <w:t>בייס</w:t>
      </w:r>
      <w:proofErr w:type="spellEnd"/>
      <w:r>
        <w:rPr>
          <w:rFonts w:asciiTheme="majorHAnsi" w:hAnsiTheme="majorHAnsi" w:cstheme="majorHAnsi" w:hint="cs"/>
          <w:rtl/>
          <w:lang w:val="en-US"/>
        </w:rPr>
        <w:t xml:space="preserve"> לשוק שמוערך </w:t>
      </w:r>
      <w:proofErr w:type="spellStart"/>
      <w:r>
        <w:rPr>
          <w:rFonts w:asciiTheme="majorHAnsi" w:hAnsiTheme="majorHAnsi" w:cstheme="majorHAnsi" w:hint="cs"/>
          <w:rtl/>
          <w:lang w:val="en-US"/>
        </w:rPr>
        <w:t>בכ</w:t>
      </w:r>
      <w:proofErr w:type="spellEnd"/>
      <w:r>
        <w:rPr>
          <w:rFonts w:asciiTheme="majorHAnsi" w:hAnsiTheme="majorHAnsi" w:cstheme="majorHAnsi" w:hint="cs"/>
          <w:rtl/>
          <w:lang w:val="en-US"/>
        </w:rPr>
        <w:t xml:space="preserve"> 14 ביליון דולר (כ 25-30 </w:t>
      </w:r>
      <w:proofErr w:type="spellStart"/>
      <w:r>
        <w:rPr>
          <w:rFonts w:asciiTheme="majorHAnsi" w:hAnsiTheme="majorHAnsi" w:cstheme="majorHAnsi" w:hint="cs"/>
          <w:rtl/>
          <w:lang w:val="en-US"/>
        </w:rPr>
        <w:t>מליון</w:t>
      </w:r>
      <w:proofErr w:type="spellEnd"/>
      <w:r>
        <w:rPr>
          <w:rFonts w:asciiTheme="majorHAnsi" w:hAnsiTheme="majorHAnsi" w:cstheme="majorHAnsi" w:hint="cs"/>
          <w:rtl/>
          <w:lang w:val="en-US"/>
        </w:rPr>
        <w:t xml:space="preserve"> גיטרות) בשנה, כל זאת לשימוש של קוני יד שניה (8-10 </w:t>
      </w:r>
      <w:proofErr w:type="spellStart"/>
      <w:r>
        <w:rPr>
          <w:rFonts w:asciiTheme="majorHAnsi" w:hAnsiTheme="majorHAnsi" w:cstheme="majorHAnsi" w:hint="cs"/>
          <w:rtl/>
          <w:lang w:val="en-US"/>
        </w:rPr>
        <w:t>מליון</w:t>
      </w:r>
      <w:proofErr w:type="spellEnd"/>
      <w:r>
        <w:rPr>
          <w:rFonts w:asciiTheme="majorHAnsi" w:hAnsiTheme="majorHAnsi" w:cstheme="majorHAnsi" w:hint="cs"/>
          <w:rtl/>
          <w:lang w:val="en-US"/>
        </w:rPr>
        <w:t xml:space="preserve"> גיטרות בשנה), אספנים וכמובן יצרנים ומשווקים.</w:t>
      </w:r>
    </w:p>
    <w:p w14:paraId="7A05FB38" w14:textId="44A8D7B8" w:rsidR="00754808" w:rsidRDefault="00754808" w:rsidP="00754808">
      <w:pPr>
        <w:bidi/>
        <w:spacing w:line="276" w:lineRule="auto"/>
        <w:rPr>
          <w:rFonts w:asciiTheme="majorHAnsi" w:hAnsiTheme="majorHAnsi" w:cstheme="majorHAnsi"/>
          <w:rtl/>
          <w:lang w:val="en-US"/>
        </w:rPr>
      </w:pPr>
      <w:r>
        <w:rPr>
          <w:rFonts w:asciiTheme="majorHAnsi" w:hAnsiTheme="majorHAnsi" w:cstheme="majorHAnsi" w:hint="cs"/>
          <w:rtl/>
          <w:lang w:val="en-US"/>
        </w:rPr>
        <w:t xml:space="preserve">תהליך איסוף הדאטה נעשה בשיתוף, ולתועלת </w:t>
      </w:r>
      <w:r>
        <w:rPr>
          <w:rFonts w:asciiTheme="majorHAnsi" w:hAnsiTheme="majorHAnsi" w:cstheme="majorHAnsi"/>
          <w:lang w:val="en-US"/>
        </w:rPr>
        <w:t xml:space="preserve">Luthiers </w:t>
      </w:r>
      <w:r>
        <w:rPr>
          <w:rFonts w:asciiTheme="majorHAnsi" w:hAnsiTheme="majorHAnsi" w:cstheme="majorHAnsi" w:hint="cs"/>
          <w:rtl/>
          <w:lang w:val="en-US"/>
        </w:rPr>
        <w:t xml:space="preserve"> וטכנאי גיטרה.</w:t>
      </w:r>
    </w:p>
    <w:p w14:paraId="72B9A444" w14:textId="035635C1" w:rsidR="00754808" w:rsidRPr="00BE6ED1" w:rsidRDefault="00754808" w:rsidP="00754808">
      <w:pPr>
        <w:bidi/>
        <w:spacing w:line="276" w:lineRule="auto"/>
        <w:rPr>
          <w:rFonts w:asciiTheme="majorHAnsi" w:hAnsiTheme="majorHAnsi" w:cstheme="majorHAnsi" w:hint="cs"/>
          <w:rtl/>
          <w:lang w:val="en-US"/>
        </w:rPr>
      </w:pPr>
      <w:r>
        <w:rPr>
          <w:rFonts w:asciiTheme="majorHAnsi" w:hAnsiTheme="majorHAnsi" w:cstheme="majorHAnsi" w:hint="cs"/>
          <w:rtl/>
          <w:lang w:val="en-US"/>
        </w:rPr>
        <w:t xml:space="preserve">בקיצור </w:t>
      </w:r>
      <w:r>
        <w:rPr>
          <w:rFonts w:asciiTheme="majorHAnsi" w:hAnsiTheme="majorHAnsi" w:cstheme="majorHAnsi"/>
          <w:rtl/>
          <w:lang w:val="en-US"/>
        </w:rPr>
        <w:t>–</w:t>
      </w:r>
      <w:r>
        <w:rPr>
          <w:rFonts w:asciiTheme="majorHAnsi" w:hAnsiTheme="majorHAnsi" w:cstheme="majorHAnsi" w:hint="cs"/>
          <w:rtl/>
          <w:lang w:val="en-US"/>
        </w:rPr>
        <w:t xml:space="preserve"> אקו </w:t>
      </w:r>
      <w:proofErr w:type="spellStart"/>
      <w:r>
        <w:rPr>
          <w:rFonts w:asciiTheme="majorHAnsi" w:hAnsiTheme="majorHAnsi" w:cstheme="majorHAnsi" w:hint="cs"/>
          <w:rtl/>
          <w:lang w:val="en-US"/>
        </w:rPr>
        <w:t>סיסטם</w:t>
      </w:r>
      <w:proofErr w:type="spellEnd"/>
      <w:r>
        <w:rPr>
          <w:rFonts w:asciiTheme="majorHAnsi" w:hAnsiTheme="majorHAnsi" w:cstheme="majorHAnsi" w:hint="cs"/>
          <w:rtl/>
          <w:lang w:val="en-US"/>
        </w:rPr>
        <w:t xml:space="preserve"> שלם שזו רק תחילתו.</w:t>
      </w:r>
    </w:p>
    <w:sectPr w:rsidR="00754808" w:rsidRPr="00BE6ED1" w:rsidSect="0024667A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E62D05"/>
    <w:multiLevelType w:val="multilevel"/>
    <w:tmpl w:val="A00EC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B6DC2"/>
    <w:multiLevelType w:val="multilevel"/>
    <w:tmpl w:val="FC92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43BEA"/>
    <w:multiLevelType w:val="multilevel"/>
    <w:tmpl w:val="A2181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E1520"/>
    <w:multiLevelType w:val="multilevel"/>
    <w:tmpl w:val="61D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6A09DA"/>
    <w:multiLevelType w:val="multilevel"/>
    <w:tmpl w:val="5884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65F90"/>
    <w:multiLevelType w:val="multilevel"/>
    <w:tmpl w:val="D3D64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6279EF"/>
    <w:multiLevelType w:val="multilevel"/>
    <w:tmpl w:val="5164E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C12221"/>
    <w:multiLevelType w:val="multilevel"/>
    <w:tmpl w:val="1086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CA2ABF"/>
    <w:multiLevelType w:val="multilevel"/>
    <w:tmpl w:val="188879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F39603D"/>
    <w:multiLevelType w:val="multilevel"/>
    <w:tmpl w:val="8C788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FBB4E36"/>
    <w:multiLevelType w:val="multilevel"/>
    <w:tmpl w:val="55E46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2A170F"/>
    <w:multiLevelType w:val="multilevel"/>
    <w:tmpl w:val="A016D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B26EF"/>
    <w:multiLevelType w:val="multilevel"/>
    <w:tmpl w:val="D472D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486425">
    <w:abstractNumId w:val="6"/>
  </w:num>
  <w:num w:numId="2" w16cid:durableId="561258732">
    <w:abstractNumId w:val="1"/>
  </w:num>
  <w:num w:numId="3" w16cid:durableId="2001764269">
    <w:abstractNumId w:val="2"/>
  </w:num>
  <w:num w:numId="4" w16cid:durableId="1531381204">
    <w:abstractNumId w:val="12"/>
  </w:num>
  <w:num w:numId="5" w16cid:durableId="659384008">
    <w:abstractNumId w:val="3"/>
  </w:num>
  <w:num w:numId="6" w16cid:durableId="1326282537">
    <w:abstractNumId w:val="9"/>
  </w:num>
  <w:num w:numId="7" w16cid:durableId="311761496">
    <w:abstractNumId w:val="5"/>
  </w:num>
  <w:num w:numId="8" w16cid:durableId="1196770677">
    <w:abstractNumId w:val="10"/>
  </w:num>
  <w:num w:numId="9" w16cid:durableId="715155927">
    <w:abstractNumId w:val="7"/>
  </w:num>
  <w:num w:numId="10" w16cid:durableId="1524636067">
    <w:abstractNumId w:val="4"/>
  </w:num>
  <w:num w:numId="11" w16cid:durableId="1691948325">
    <w:abstractNumId w:val="11"/>
  </w:num>
  <w:num w:numId="12" w16cid:durableId="2077775433">
    <w:abstractNumId w:val="0"/>
  </w:num>
  <w:num w:numId="13" w16cid:durableId="13954584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1B6"/>
    <w:rsid w:val="00062D04"/>
    <w:rsid w:val="000B1A5A"/>
    <w:rsid w:val="001D445D"/>
    <w:rsid w:val="0023423F"/>
    <w:rsid w:val="0024524D"/>
    <w:rsid w:val="0024667A"/>
    <w:rsid w:val="002F6034"/>
    <w:rsid w:val="003519F7"/>
    <w:rsid w:val="004E51B6"/>
    <w:rsid w:val="00511520"/>
    <w:rsid w:val="00572C6C"/>
    <w:rsid w:val="006475A4"/>
    <w:rsid w:val="00754808"/>
    <w:rsid w:val="008F012A"/>
    <w:rsid w:val="009D455C"/>
    <w:rsid w:val="009E37AD"/>
    <w:rsid w:val="00A23206"/>
    <w:rsid w:val="00B40E99"/>
    <w:rsid w:val="00BE6ED1"/>
    <w:rsid w:val="00C340A5"/>
    <w:rsid w:val="00D642F1"/>
    <w:rsid w:val="00DD2A67"/>
    <w:rsid w:val="00E70563"/>
    <w:rsid w:val="00EE6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8FB6EC"/>
  <w15:chartTrackingRefBased/>
  <w15:docId w15:val="{725937C8-90FD-D847-B239-C4DA24E10D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IL" w:eastAsia="en-US" w:bidi="he-IL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455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E51B6"/>
    <w:pPr>
      <w:pBdr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pBdr>
      <w:shd w:val="clear" w:color="auto" w:fill="FBE4D5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823B0B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51B6"/>
    <w:pPr>
      <w:pBdr>
        <w:top w:val="single" w:sz="4" w:space="0" w:color="ED7D31" w:themeColor="accent2"/>
        <w:left w:val="single" w:sz="48" w:space="2" w:color="ED7D31" w:themeColor="accent2"/>
        <w:bottom w:val="single" w:sz="4" w:space="0" w:color="ED7D31" w:themeColor="accent2"/>
        <w:right w:val="single" w:sz="4" w:space="4" w:color="ED7D31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51B6"/>
    <w:pPr>
      <w:pBdr>
        <w:left w:val="single" w:sz="48" w:space="2" w:color="ED7D31" w:themeColor="accent2"/>
        <w:bottom w:val="single" w:sz="4" w:space="0" w:color="ED7D31" w:themeColor="accent2"/>
      </w:pBdr>
      <w:spacing w:before="200" w:after="100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51B6"/>
    <w:pPr>
      <w:pBdr>
        <w:left w:val="single" w:sz="4" w:space="2" w:color="ED7D31" w:themeColor="accent2"/>
        <w:bottom w:val="single" w:sz="4" w:space="2" w:color="ED7D31" w:themeColor="accent2"/>
      </w:pBdr>
      <w:spacing w:before="200" w:after="100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51B6"/>
    <w:pPr>
      <w:pBdr>
        <w:left w:val="dotted" w:sz="4" w:space="2" w:color="ED7D31" w:themeColor="accent2"/>
        <w:bottom w:val="dotted" w:sz="4" w:space="2" w:color="ED7D31" w:themeColor="accent2"/>
      </w:pBdr>
      <w:spacing w:before="200" w:after="100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C45911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51B6"/>
    <w:pPr>
      <w:pBdr>
        <w:bottom w:val="single" w:sz="4" w:space="2" w:color="F7CAAC" w:themeColor="accent2" w:themeTint="66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51B6"/>
    <w:pPr>
      <w:pBdr>
        <w:bottom w:val="dotted" w:sz="4" w:space="2" w:color="F4B083" w:themeColor="accent2" w:themeTint="99"/>
      </w:pBdr>
      <w:spacing w:before="200" w:after="100"/>
      <w:contextualSpacing/>
      <w:outlineLvl w:val="6"/>
    </w:pPr>
    <w:rPr>
      <w:rFonts w:asciiTheme="majorHAnsi" w:eastAsiaTheme="majorEastAsia" w:hAnsiTheme="majorHAnsi" w:cstheme="majorBidi"/>
      <w:color w:val="C45911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51B6"/>
    <w:pPr>
      <w:spacing w:before="200" w:after="100"/>
      <w:contextualSpacing/>
      <w:outlineLvl w:val="7"/>
    </w:pPr>
    <w:rPr>
      <w:rFonts w:asciiTheme="majorHAnsi" w:eastAsiaTheme="majorEastAsia" w:hAnsiTheme="majorHAnsi" w:cstheme="majorBidi"/>
      <w:color w:val="ED7D31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51B6"/>
    <w:pPr>
      <w:spacing w:before="200" w:after="100"/>
      <w:contextualSpacing/>
      <w:outlineLvl w:val="8"/>
    </w:pPr>
    <w:rPr>
      <w:rFonts w:asciiTheme="majorHAnsi" w:eastAsiaTheme="majorEastAsia" w:hAnsiTheme="majorHAnsi" w:cstheme="majorBidi"/>
      <w:color w:val="ED7D31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4E51B6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rsid w:val="004E51B6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styleId="Strong">
    <w:name w:val="Strong"/>
    <w:uiPriority w:val="22"/>
    <w:qFormat/>
    <w:rsid w:val="004E51B6"/>
    <w:rPr>
      <w:b/>
      <w:bCs/>
      <w:spacing w:val="0"/>
    </w:rPr>
  </w:style>
  <w:style w:type="paragraph" w:styleId="NormalWeb">
    <w:name w:val="Normal (Web)"/>
    <w:basedOn w:val="Normal"/>
    <w:uiPriority w:val="99"/>
    <w:semiHidden/>
    <w:unhideWhenUsed/>
    <w:rsid w:val="004E51B6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sid w:val="004E51B6"/>
    <w:rPr>
      <w:rFonts w:asciiTheme="majorHAnsi" w:eastAsiaTheme="majorEastAsia" w:hAnsiTheme="majorHAnsi" w:cstheme="majorBidi"/>
      <w:b/>
      <w:bCs/>
      <w:i/>
      <w:iCs/>
      <w:color w:val="823B0B" w:themeColor="accent2" w:themeShade="7F"/>
      <w:shd w:val="clear" w:color="auto" w:fill="FBE4D5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51B6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51B6"/>
    <w:rPr>
      <w:rFonts w:asciiTheme="majorHAnsi" w:eastAsiaTheme="majorEastAsia" w:hAnsiTheme="majorHAnsi" w:cstheme="majorBidi"/>
      <w:b/>
      <w:bCs/>
      <w:i/>
      <w:iCs/>
      <w:color w:val="C45911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51B6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51B6"/>
    <w:rPr>
      <w:rFonts w:asciiTheme="majorHAnsi" w:eastAsiaTheme="majorEastAsia" w:hAnsiTheme="majorHAnsi" w:cstheme="majorBidi"/>
      <w:i/>
      <w:iCs/>
      <w:color w:val="C45911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51B6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51B6"/>
    <w:rPr>
      <w:rFonts w:asciiTheme="majorHAnsi" w:eastAsiaTheme="majorEastAsia" w:hAnsiTheme="majorHAnsi" w:cstheme="majorBidi"/>
      <w:i/>
      <w:iCs/>
      <w:color w:val="ED7D31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E51B6"/>
    <w:rPr>
      <w:b/>
      <w:bCs/>
      <w:color w:val="C45911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4E51B6"/>
    <w:pPr>
      <w:pBdr>
        <w:top w:val="single" w:sz="48" w:space="0" w:color="ED7D31" w:themeColor="accent2"/>
        <w:bottom w:val="single" w:sz="48" w:space="0" w:color="ED7D31" w:themeColor="accent2"/>
      </w:pBdr>
      <w:shd w:val="clear" w:color="auto" w:fill="ED7D31" w:themeFill="accent2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4E51B6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ED7D31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51B6"/>
    <w:pPr>
      <w:pBdr>
        <w:bottom w:val="dotted" w:sz="8" w:space="10" w:color="ED7D31" w:themeColor="accent2"/>
      </w:pBdr>
      <w:spacing w:before="200" w:after="900"/>
      <w:jc w:val="center"/>
    </w:pPr>
    <w:rPr>
      <w:rFonts w:asciiTheme="majorHAnsi" w:eastAsiaTheme="majorEastAsia" w:hAnsiTheme="majorHAnsi" w:cstheme="majorBidi"/>
      <w:color w:val="823B0B" w:themeColor="accent2" w:themeShade="7F"/>
    </w:rPr>
  </w:style>
  <w:style w:type="character" w:customStyle="1" w:styleId="SubtitleChar">
    <w:name w:val="Subtitle Char"/>
    <w:basedOn w:val="DefaultParagraphFont"/>
    <w:link w:val="Subtitle"/>
    <w:uiPriority w:val="11"/>
    <w:rsid w:val="004E51B6"/>
    <w:rPr>
      <w:rFonts w:asciiTheme="majorHAnsi" w:eastAsiaTheme="majorEastAsia" w:hAnsiTheme="majorHAnsi" w:cstheme="majorBidi"/>
      <w:i/>
      <w:iCs/>
      <w:color w:val="823B0B" w:themeColor="accent2" w:themeShade="7F"/>
      <w:sz w:val="24"/>
      <w:szCs w:val="24"/>
    </w:rPr>
  </w:style>
  <w:style w:type="character" w:styleId="Emphasis">
    <w:name w:val="Emphasis"/>
    <w:uiPriority w:val="20"/>
    <w:qFormat/>
    <w:rsid w:val="004E51B6"/>
    <w:rPr>
      <w:rFonts w:asciiTheme="majorHAnsi" w:eastAsiaTheme="majorEastAsia" w:hAnsiTheme="majorHAnsi" w:cstheme="majorBidi"/>
      <w:b/>
      <w:bCs/>
      <w:i/>
      <w:iCs/>
      <w:color w:val="ED7D31" w:themeColor="accent2"/>
      <w:bdr w:val="single" w:sz="18" w:space="0" w:color="FBE4D5" w:themeColor="accent2" w:themeTint="33"/>
      <w:shd w:val="clear" w:color="auto" w:fill="FBE4D5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4E51B6"/>
  </w:style>
  <w:style w:type="character" w:customStyle="1" w:styleId="NoSpacingChar">
    <w:name w:val="No Spacing Char"/>
    <w:basedOn w:val="DefaultParagraphFont"/>
    <w:link w:val="NoSpacing"/>
    <w:uiPriority w:val="1"/>
    <w:rsid w:val="004E51B6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4E51B6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E51B6"/>
    <w:rPr>
      <w:i/>
      <w:iCs/>
      <w:color w:val="C45911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4E51B6"/>
    <w:rPr>
      <w:color w:val="C45911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51B6"/>
    <w:pPr>
      <w:pBdr>
        <w:top w:val="dotted" w:sz="8" w:space="10" w:color="ED7D31" w:themeColor="accent2"/>
        <w:bottom w:val="dotted" w:sz="8" w:space="10" w:color="ED7D31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ED7D31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51B6"/>
    <w:rPr>
      <w:rFonts w:asciiTheme="majorHAnsi" w:eastAsiaTheme="majorEastAsia" w:hAnsiTheme="majorHAnsi" w:cstheme="majorBidi"/>
      <w:b/>
      <w:bCs/>
      <w:i/>
      <w:iCs/>
      <w:color w:val="ED7D31" w:themeColor="accent2"/>
      <w:sz w:val="20"/>
      <w:szCs w:val="20"/>
    </w:rPr>
  </w:style>
  <w:style w:type="character" w:styleId="SubtleEmphasis">
    <w:name w:val="Subtle Emphasis"/>
    <w:uiPriority w:val="19"/>
    <w:qFormat/>
    <w:rsid w:val="004E51B6"/>
    <w:rPr>
      <w:rFonts w:asciiTheme="majorHAnsi" w:eastAsiaTheme="majorEastAsia" w:hAnsiTheme="majorHAnsi" w:cstheme="majorBidi"/>
      <w:i/>
      <w:iCs/>
      <w:color w:val="ED7D31" w:themeColor="accent2"/>
    </w:rPr>
  </w:style>
  <w:style w:type="character" w:styleId="IntenseEmphasis">
    <w:name w:val="Intense Emphasis"/>
    <w:uiPriority w:val="21"/>
    <w:qFormat/>
    <w:rsid w:val="004E51B6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ED7D31" w:themeColor="accent2"/>
      <w:shd w:val="clear" w:color="auto" w:fill="ED7D31" w:themeFill="accent2"/>
      <w:vertAlign w:val="baseline"/>
    </w:rPr>
  </w:style>
  <w:style w:type="character" w:styleId="SubtleReference">
    <w:name w:val="Subtle Reference"/>
    <w:uiPriority w:val="31"/>
    <w:qFormat/>
    <w:rsid w:val="004E51B6"/>
    <w:rPr>
      <w:i/>
      <w:iCs/>
      <w:smallCaps/>
      <w:color w:val="ED7D31" w:themeColor="accent2"/>
      <w:u w:color="ED7D31" w:themeColor="accent2"/>
    </w:rPr>
  </w:style>
  <w:style w:type="character" w:styleId="IntenseReference">
    <w:name w:val="Intense Reference"/>
    <w:uiPriority w:val="32"/>
    <w:qFormat/>
    <w:rsid w:val="004E51B6"/>
    <w:rPr>
      <w:b/>
      <w:bCs/>
      <w:i/>
      <w:iCs/>
      <w:smallCaps/>
      <w:color w:val="ED7D31" w:themeColor="accent2"/>
      <w:u w:color="ED7D31" w:themeColor="accent2"/>
    </w:rPr>
  </w:style>
  <w:style w:type="character" w:styleId="BookTitle">
    <w:name w:val="Book Title"/>
    <w:uiPriority w:val="33"/>
    <w:qFormat/>
    <w:rsid w:val="004E51B6"/>
    <w:rPr>
      <w:rFonts w:asciiTheme="majorHAnsi" w:eastAsiaTheme="majorEastAsia" w:hAnsiTheme="majorHAnsi" w:cstheme="majorBidi"/>
      <w:b/>
      <w:bCs/>
      <w:i/>
      <w:iCs/>
      <w:smallCaps/>
      <w:color w:val="C45911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E51B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20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04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7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9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BB8A74F-4A2D-3842-A91D-815AA983DD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418</Words>
  <Characters>2386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ronen berka</dc:creator>
  <cp:keywords/>
  <dc:description/>
  <cp:lastModifiedBy>ronen berka</cp:lastModifiedBy>
  <cp:revision>10</cp:revision>
  <dcterms:created xsi:type="dcterms:W3CDTF">2023-11-13T19:58:00Z</dcterms:created>
  <dcterms:modified xsi:type="dcterms:W3CDTF">2023-12-16T10:32:00Z</dcterms:modified>
</cp:coreProperties>
</file>