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C4340" w14:textId="1228E615" w:rsidR="00510D2A" w:rsidRDefault="00510D2A" w:rsidP="004C627A">
      <w:pPr>
        <w:pStyle w:val="Title"/>
      </w:pPr>
      <w:r w:rsidRPr="005151E3">
        <w:t>Guitar Timeline Architecture</w:t>
      </w:r>
    </w:p>
    <w:p w14:paraId="1C0060CF" w14:textId="6248C9BD" w:rsidR="005151E3" w:rsidRPr="00A9226E" w:rsidRDefault="005151E3" w:rsidP="004C627A">
      <w:r>
        <w:t>Version 0.</w:t>
      </w:r>
      <w:r w:rsidR="006F2BEF">
        <w:t>2</w:t>
      </w:r>
      <w:r>
        <w:tab/>
        <w:t xml:space="preserve">Updated </w:t>
      </w:r>
      <w:r>
        <w:fldChar w:fldCharType="begin"/>
      </w:r>
      <w:r>
        <w:instrText xml:space="preserve"> SAVEDATE   \* MERGEFORMAT </w:instrText>
      </w:r>
      <w:r>
        <w:fldChar w:fldCharType="separate"/>
      </w:r>
      <w:r w:rsidR="001561FC">
        <w:rPr>
          <w:noProof/>
        </w:rPr>
        <w:t>6/7/25 7:50:00 PM</w:t>
      </w:r>
      <w:r>
        <w:fldChar w:fldCharType="end"/>
      </w:r>
    </w:p>
    <w:p w14:paraId="3C824D99" w14:textId="77777777" w:rsidR="006474E6" w:rsidRDefault="00510D2A" w:rsidP="004C627A">
      <w:r w:rsidRPr="00510D2A">
        <w:t>The timeline of a guitar is a central part of TWNG’s identity engine. It tracks and preserves not just the factual history of the instrument, but also the personal and professional events tied to it.</w:t>
      </w:r>
    </w:p>
    <w:p w14:paraId="62D28EAF" w14:textId="61AC1021" w:rsidR="00510D2A" w:rsidRDefault="006474E6" w:rsidP="004C627A">
      <w:r>
        <w:t xml:space="preserve">Each instrument record has a multi-tiered timeline attached to it. </w:t>
      </w:r>
      <w:r w:rsidR="00510D2A" w:rsidRPr="00510D2A">
        <w:t xml:space="preserve">The timeline is composed of three distinct </w:t>
      </w:r>
      <w:r>
        <w:t>tiers</w:t>
      </w:r>
      <w:r w:rsidR="00633C10">
        <w:t xml:space="preserve"> / layers. Technically, a tier can be an attribute of a timeline element, there doesn't need to be a separate scheme for each tier.</w:t>
      </w:r>
    </w:p>
    <w:p w14:paraId="291FE701" w14:textId="19180402" w:rsidR="00557634" w:rsidRDefault="00557634" w:rsidP="004C627A">
      <w:r>
        <w:t xml:space="preserve">All timeline elements are stored </w:t>
      </w:r>
      <w:r w:rsidR="008331A0">
        <w:t>with</w:t>
      </w:r>
      <w:r>
        <w:t>in the Instrument Entity (IE).</w:t>
      </w:r>
    </w:p>
    <w:p w14:paraId="0F9331AC" w14:textId="480B839C" w:rsidR="00A373A2" w:rsidRPr="00510D2A" w:rsidRDefault="00A373A2" w:rsidP="004C627A">
      <w:r>
        <w:t xml:space="preserve">Unless </w:t>
      </w:r>
      <w:r w:rsidR="00053AF7">
        <w:t>specifically excluded</w:t>
      </w:r>
      <w:r>
        <w:t>, all timeline elements are visible to all users.</w:t>
      </w:r>
    </w:p>
    <w:p w14:paraId="45C025B5" w14:textId="1DE8730A" w:rsidR="00510D2A" w:rsidRPr="005151E3" w:rsidRDefault="00510D2A" w:rsidP="004C627A">
      <w:pPr>
        <w:pStyle w:val="Heading1"/>
      </w:pPr>
      <w:r w:rsidRPr="005151E3">
        <w:t>System-</w:t>
      </w:r>
      <w:r w:rsidR="00633C10">
        <w:t>Generated</w:t>
      </w:r>
      <w:r w:rsidRPr="005151E3">
        <w:t xml:space="preserve"> Timeline (</w:t>
      </w:r>
      <w:r w:rsidR="00633C10">
        <w:t>Hard</w:t>
      </w:r>
      <w:r w:rsidRPr="005151E3">
        <w:t xml:space="preserve"> Ownership &amp; Dates)</w:t>
      </w:r>
    </w:p>
    <w:p w14:paraId="23260B60" w14:textId="77777777" w:rsidR="00510D2A" w:rsidRDefault="00510D2A" w:rsidP="004C627A">
      <w:r w:rsidRPr="00510D2A">
        <w:t xml:space="preserve">This timeline is </w:t>
      </w:r>
      <w:r w:rsidRPr="004C627A">
        <w:t>automatically</w:t>
      </w:r>
      <w:r w:rsidRPr="00510D2A">
        <w:t xml:space="preserve"> generated and updated through user actions and ownership data. It includes:</w:t>
      </w:r>
    </w:p>
    <w:p w14:paraId="7453C661" w14:textId="254EAEB7" w:rsidR="00633C10" w:rsidRDefault="00633C10" w:rsidP="004C627A">
      <w:pPr>
        <w:pStyle w:val="ListParagraph"/>
        <w:numPr>
          <w:ilvl w:val="0"/>
          <w:numId w:val="11"/>
        </w:numPr>
      </w:pPr>
      <w:r>
        <w:t>Time of introduction into TWNG</w:t>
      </w:r>
    </w:p>
    <w:p w14:paraId="24B77A58" w14:textId="77E4AB8F" w:rsidR="00633C10" w:rsidRDefault="00633C10" w:rsidP="004C627A">
      <w:pPr>
        <w:pStyle w:val="ListParagraph"/>
        <w:numPr>
          <w:ilvl w:val="0"/>
          <w:numId w:val="11"/>
        </w:numPr>
      </w:pPr>
      <w:r>
        <w:t xml:space="preserve">Time of in-system ownership </w:t>
      </w:r>
      <w:r w:rsidR="00091486">
        <w:t xml:space="preserve">transfer </w:t>
      </w:r>
      <w:r>
        <w:t>(i.e. move of an instrument between members)</w:t>
      </w:r>
    </w:p>
    <w:p w14:paraId="07A9A5A1" w14:textId="7B4AE9B0" w:rsidR="004C627A" w:rsidRDefault="004C627A" w:rsidP="004C627A">
      <w:r>
        <w:t xml:space="preserve">The items in this tier are immutable once generated. </w:t>
      </w:r>
      <w:r w:rsidRPr="00510D2A">
        <w:t>This timeline is essential for building historical continuity across owners.</w:t>
      </w:r>
    </w:p>
    <w:p w14:paraId="0D5E8F9B" w14:textId="58027494" w:rsidR="004C627A" w:rsidRDefault="004C627A" w:rsidP="004C627A">
      <w:pPr>
        <w:pStyle w:val="Heading1"/>
        <w:rPr>
          <w:rFonts w:eastAsia="Times New Roman"/>
        </w:rPr>
      </w:pPr>
      <w:r>
        <w:rPr>
          <w:rFonts w:eastAsia="Times New Roman"/>
        </w:rPr>
        <w:t>User-reported Basic Instrument Lifetime Facts</w:t>
      </w:r>
    </w:p>
    <w:p w14:paraId="207E3F37" w14:textId="226DE7DC" w:rsidR="004C627A" w:rsidRPr="004C627A" w:rsidRDefault="004C627A" w:rsidP="004C627A">
      <w:r>
        <w:t xml:space="preserve">This timeline </w:t>
      </w:r>
      <w:r w:rsidR="008E0910">
        <w:t xml:space="preserve">contains basic facts about the instrument's lifetime. The items in this timeline are "soft" for a brief </w:t>
      </w:r>
      <w:proofErr w:type="gramStart"/>
      <w:r w:rsidR="008E0910">
        <w:t>period of time</w:t>
      </w:r>
      <w:proofErr w:type="gramEnd"/>
      <w:r w:rsidR="008E0910">
        <w:t xml:space="preserve">, to allow for user error corrections etc., then become "hard" and </w:t>
      </w:r>
      <w:r w:rsidR="00D90D8F">
        <w:t>immutable</w:t>
      </w:r>
      <w:r w:rsidR="008E0910">
        <w:t>. They include:</w:t>
      </w:r>
    </w:p>
    <w:p w14:paraId="058F191A" w14:textId="5BEA4437" w:rsidR="00510D2A" w:rsidRPr="008E0910" w:rsidRDefault="00510D2A" w:rsidP="008E0910">
      <w:pPr>
        <w:pStyle w:val="ListParagraph"/>
        <w:numPr>
          <w:ilvl w:val="0"/>
          <w:numId w:val="1"/>
        </w:numPr>
      </w:pPr>
      <w:r w:rsidRPr="008E0910">
        <w:t xml:space="preserve">Date of </w:t>
      </w:r>
      <w:r w:rsidR="008E0910">
        <w:t>m</w:t>
      </w:r>
      <w:r w:rsidRPr="008E0910">
        <w:t>anufacture</w:t>
      </w:r>
    </w:p>
    <w:p w14:paraId="5DC2A8E6" w14:textId="6D405D86" w:rsidR="00510D2A" w:rsidRPr="008E0910" w:rsidRDefault="008E0910" w:rsidP="004C627A">
      <w:pPr>
        <w:pStyle w:val="ListParagraph"/>
        <w:numPr>
          <w:ilvl w:val="0"/>
          <w:numId w:val="1"/>
        </w:numPr>
      </w:pPr>
      <w:r>
        <w:t>Time</w:t>
      </w:r>
      <w:r w:rsidR="00510D2A" w:rsidRPr="008E0910">
        <w:t xml:space="preserve"> </w:t>
      </w:r>
      <w:r>
        <w:t>a</w:t>
      </w:r>
      <w:r w:rsidR="00510D2A" w:rsidRPr="008E0910">
        <w:t xml:space="preserve">cquired by the </w:t>
      </w:r>
      <w:r>
        <w:t>c</w:t>
      </w:r>
      <w:r w:rsidR="00510D2A" w:rsidRPr="008E0910">
        <w:t xml:space="preserve">urrent </w:t>
      </w:r>
      <w:r>
        <w:t>o</w:t>
      </w:r>
      <w:r w:rsidR="00510D2A" w:rsidRPr="008E0910">
        <w:t>wner</w:t>
      </w:r>
    </w:p>
    <w:p w14:paraId="52F52164" w14:textId="1469EB95" w:rsidR="00510D2A" w:rsidRPr="005151E3" w:rsidRDefault="00510D2A" w:rsidP="004C627A">
      <w:pPr>
        <w:pStyle w:val="Heading1"/>
      </w:pPr>
      <w:r w:rsidRPr="005151E3">
        <w:t>Story-Based Timeline (User Narrative)</w:t>
      </w:r>
    </w:p>
    <w:p w14:paraId="52435939" w14:textId="2E47FFCE" w:rsidR="00510D2A" w:rsidRPr="00510D2A" w:rsidRDefault="00510D2A" w:rsidP="004C627A">
      <w:r w:rsidRPr="00510D2A">
        <w:t xml:space="preserve">This softer, narrative-driven </w:t>
      </w:r>
      <w:r w:rsidR="00D90D8F">
        <w:t>tier</w:t>
      </w:r>
      <w:r w:rsidRPr="00510D2A">
        <w:t xml:space="preserve"> allows owners to record memorable moments and personal connections to the instrument. For example:</w:t>
      </w:r>
    </w:p>
    <w:p w14:paraId="7CC2B233" w14:textId="77777777" w:rsidR="00510D2A" w:rsidRPr="00510D2A" w:rsidRDefault="00510D2A" w:rsidP="004C627A">
      <w:pPr>
        <w:pStyle w:val="ListParagraph"/>
        <w:numPr>
          <w:ilvl w:val="0"/>
          <w:numId w:val="3"/>
        </w:numPr>
      </w:pPr>
      <w:r w:rsidRPr="00510D2A">
        <w:t>“Played my first live gig with this guitar in 1996”</w:t>
      </w:r>
    </w:p>
    <w:p w14:paraId="543B4E34" w14:textId="77777777" w:rsidR="00510D2A" w:rsidRPr="00510D2A" w:rsidRDefault="00510D2A" w:rsidP="004C627A">
      <w:pPr>
        <w:pStyle w:val="ListParagraph"/>
        <w:numPr>
          <w:ilvl w:val="0"/>
          <w:numId w:val="3"/>
        </w:numPr>
      </w:pPr>
      <w:r w:rsidRPr="00510D2A">
        <w:t>“Used on a recording session for my first album”</w:t>
      </w:r>
    </w:p>
    <w:p w14:paraId="02340E84" w14:textId="77777777" w:rsidR="00510D2A" w:rsidRPr="00510D2A" w:rsidRDefault="00510D2A" w:rsidP="004C627A">
      <w:pPr>
        <w:pStyle w:val="ListParagraph"/>
        <w:numPr>
          <w:ilvl w:val="0"/>
          <w:numId w:val="3"/>
        </w:numPr>
      </w:pPr>
      <w:r w:rsidRPr="00510D2A">
        <w:lastRenderedPageBreak/>
        <w:t>“Gifted to me by my father”</w:t>
      </w:r>
    </w:p>
    <w:p w14:paraId="61E2ABD5" w14:textId="77777777" w:rsidR="00510D2A" w:rsidRPr="00510D2A" w:rsidRDefault="00510D2A" w:rsidP="004C627A">
      <w:r w:rsidRPr="00510D2A">
        <w:t xml:space="preserve">These entries enrich the emotional and cultural context of the guitar but are </w:t>
      </w:r>
      <w:r w:rsidRPr="00510D2A">
        <w:rPr>
          <w:b/>
          <w:bCs/>
        </w:rPr>
        <w:t>not verified</w:t>
      </w:r>
      <w:r w:rsidRPr="00510D2A">
        <w:t>. When ownership is transferred, the new owner has the option to:</w:t>
      </w:r>
    </w:p>
    <w:p w14:paraId="4FE705C9" w14:textId="77777777" w:rsidR="00510D2A" w:rsidRPr="00510D2A" w:rsidRDefault="00510D2A" w:rsidP="004C627A">
      <w:pPr>
        <w:pStyle w:val="ListParagraph"/>
        <w:numPr>
          <w:ilvl w:val="0"/>
          <w:numId w:val="4"/>
        </w:numPr>
      </w:pPr>
      <w:r w:rsidRPr="00510D2A">
        <w:t>Retain selected story entries</w:t>
      </w:r>
    </w:p>
    <w:p w14:paraId="6CD5D013" w14:textId="77777777" w:rsidR="00510D2A" w:rsidRPr="00510D2A" w:rsidRDefault="00510D2A" w:rsidP="004C627A">
      <w:pPr>
        <w:pStyle w:val="ListParagraph"/>
        <w:numPr>
          <w:ilvl w:val="0"/>
          <w:numId w:val="4"/>
        </w:numPr>
      </w:pPr>
      <w:r w:rsidRPr="00510D2A">
        <w:t>Hide or archive stories from previous owners</w:t>
      </w:r>
    </w:p>
    <w:p w14:paraId="619C63DC" w14:textId="3D4C069E" w:rsidR="00510D2A" w:rsidRPr="00510D2A" w:rsidRDefault="00510D2A" w:rsidP="004D2571">
      <w:r w:rsidRPr="004D2571">
        <w:rPr>
          <w:b/>
          <w:bCs/>
        </w:rPr>
        <w:t>Editable by</w:t>
      </w:r>
      <w:r w:rsidRPr="00510D2A">
        <w:t xml:space="preserve"> </w:t>
      </w:r>
      <w:commentRangeStart w:id="0"/>
      <w:r w:rsidRPr="00510D2A">
        <w:t>Current and past owners (only their own stories)</w:t>
      </w:r>
      <w:commentRangeEnd w:id="0"/>
      <w:r w:rsidR="0049742A">
        <w:rPr>
          <w:rStyle w:val="CommentReference"/>
        </w:rPr>
        <w:commentReference w:id="0"/>
      </w:r>
    </w:p>
    <w:p w14:paraId="2B81671E" w14:textId="4C34FD9B" w:rsidR="00510D2A" w:rsidRPr="005151E3" w:rsidRDefault="00510D2A" w:rsidP="004C627A">
      <w:pPr>
        <w:pStyle w:val="Heading1"/>
      </w:pPr>
      <w:r w:rsidRPr="005151E3">
        <w:t>Verified Timeline (Luthier-Based Events)</w:t>
      </w:r>
    </w:p>
    <w:p w14:paraId="093FF3FB" w14:textId="4329AA0A" w:rsidR="00510D2A" w:rsidRPr="00510D2A" w:rsidRDefault="00510D2A" w:rsidP="004C627A">
      <w:r w:rsidRPr="00510D2A">
        <w:t xml:space="preserve">This </w:t>
      </w:r>
      <w:r w:rsidR="004D2571">
        <w:t>tier</w:t>
      </w:r>
      <w:r w:rsidRPr="00510D2A">
        <w:t xml:space="preserve"> includes professional interventions performed by a registered luthier. These could include:</w:t>
      </w:r>
    </w:p>
    <w:p w14:paraId="757F9928" w14:textId="77777777" w:rsidR="00510D2A" w:rsidRPr="00510D2A" w:rsidRDefault="00510D2A" w:rsidP="004C627A">
      <w:pPr>
        <w:pStyle w:val="ListParagraph"/>
        <w:numPr>
          <w:ilvl w:val="0"/>
          <w:numId w:val="5"/>
        </w:numPr>
      </w:pPr>
      <w:r w:rsidRPr="00510D2A">
        <w:t>Repairs</w:t>
      </w:r>
    </w:p>
    <w:p w14:paraId="3B237D7B" w14:textId="77777777" w:rsidR="00510D2A" w:rsidRPr="00510D2A" w:rsidRDefault="00510D2A" w:rsidP="004C627A">
      <w:pPr>
        <w:pStyle w:val="ListParagraph"/>
        <w:numPr>
          <w:ilvl w:val="0"/>
          <w:numId w:val="5"/>
        </w:numPr>
      </w:pPr>
      <w:r w:rsidRPr="00510D2A">
        <w:t>Modifications</w:t>
      </w:r>
    </w:p>
    <w:p w14:paraId="5B91AB61" w14:textId="77777777" w:rsidR="00510D2A" w:rsidRPr="00510D2A" w:rsidRDefault="00510D2A" w:rsidP="004C627A">
      <w:pPr>
        <w:pStyle w:val="ListParagraph"/>
        <w:numPr>
          <w:ilvl w:val="0"/>
          <w:numId w:val="5"/>
        </w:numPr>
      </w:pPr>
      <w:r w:rsidRPr="00510D2A">
        <w:t>Restoration work</w:t>
      </w:r>
    </w:p>
    <w:p w14:paraId="09B4F20E" w14:textId="08F2AEA9" w:rsidR="00510D2A" w:rsidRPr="00510D2A" w:rsidRDefault="00510D2A" w:rsidP="004D2571">
      <w:pPr>
        <w:pStyle w:val="ListParagraph"/>
        <w:numPr>
          <w:ilvl w:val="0"/>
          <w:numId w:val="5"/>
        </w:numPr>
      </w:pPr>
      <w:r w:rsidRPr="00510D2A">
        <w:t>Custom upgrades or parts replacements</w:t>
      </w:r>
    </w:p>
    <w:p w14:paraId="7DB6B2A9" w14:textId="77777777" w:rsidR="00510D2A" w:rsidRPr="00510D2A" w:rsidRDefault="00510D2A" w:rsidP="004C627A">
      <w:r w:rsidRPr="00510D2A">
        <w:t>Each verified event is timestamped, attributed to a specific luthier, and accompanied (if applicable) by documentation or media (e.g. receipts, before/after images).</w:t>
      </w:r>
    </w:p>
    <w:p w14:paraId="0E34B1A0" w14:textId="77777777" w:rsidR="00510D2A" w:rsidRPr="00510D2A" w:rsidRDefault="00510D2A" w:rsidP="004C627A">
      <w:r w:rsidRPr="00510D2A">
        <w:t>These entries:</w:t>
      </w:r>
    </w:p>
    <w:p w14:paraId="168F01DF" w14:textId="77777777" w:rsidR="00510D2A" w:rsidRPr="00510D2A" w:rsidRDefault="00510D2A" w:rsidP="004C627A">
      <w:pPr>
        <w:pStyle w:val="ListParagraph"/>
        <w:numPr>
          <w:ilvl w:val="0"/>
          <w:numId w:val="6"/>
        </w:numPr>
      </w:pPr>
      <w:r w:rsidRPr="00510D2A">
        <w:t xml:space="preserve">Are immutable </w:t>
      </w:r>
      <w:commentRangeStart w:id="1"/>
      <w:r w:rsidRPr="00510D2A">
        <w:t>once approved by TWNG</w:t>
      </w:r>
      <w:commentRangeEnd w:id="1"/>
      <w:r w:rsidR="004D2571">
        <w:rPr>
          <w:rStyle w:val="CommentReference"/>
        </w:rPr>
        <w:commentReference w:id="1"/>
      </w:r>
    </w:p>
    <w:p w14:paraId="07478B14" w14:textId="77777777" w:rsidR="00510D2A" w:rsidRPr="00510D2A" w:rsidRDefault="00510D2A" w:rsidP="004C627A">
      <w:pPr>
        <w:pStyle w:val="ListParagraph"/>
        <w:numPr>
          <w:ilvl w:val="0"/>
          <w:numId w:val="6"/>
        </w:numPr>
      </w:pPr>
      <w:r w:rsidRPr="00510D2A">
        <w:t>Travel with the guitar to future owners</w:t>
      </w:r>
    </w:p>
    <w:p w14:paraId="4E7F4F6D" w14:textId="30BA1CEC" w:rsidR="004D2571" w:rsidRPr="004D2571" w:rsidRDefault="00510D2A" w:rsidP="004D2571">
      <w:pPr>
        <w:pStyle w:val="ListParagraph"/>
        <w:numPr>
          <w:ilvl w:val="0"/>
          <w:numId w:val="6"/>
        </w:numPr>
      </w:pPr>
      <w:r w:rsidRPr="00510D2A">
        <w:t>Add credibility and increase potential market value</w:t>
      </w:r>
    </w:p>
    <w:p w14:paraId="7F98D446" w14:textId="2CAB9BA8" w:rsidR="00510D2A" w:rsidRPr="00510D2A" w:rsidRDefault="00510D2A" w:rsidP="004D2571">
      <w:r w:rsidRPr="004D2571">
        <w:rPr>
          <w:b/>
          <w:bCs/>
        </w:rPr>
        <w:t>Editable by</w:t>
      </w:r>
      <w:r w:rsidRPr="00510D2A">
        <w:t>: Verified luthiers only</w:t>
      </w:r>
    </w:p>
    <w:p w14:paraId="464B0312" w14:textId="6DA6AD11" w:rsidR="00510D2A" w:rsidRDefault="00510D2A" w:rsidP="004D2571">
      <w:r w:rsidRPr="004D2571">
        <w:rPr>
          <w:b/>
          <w:bCs/>
        </w:rPr>
        <w:t>Visible to</w:t>
      </w:r>
      <w:r w:rsidRPr="00510D2A">
        <w:t>: All users</w:t>
      </w:r>
    </w:p>
    <w:p w14:paraId="76A191AC" w14:textId="77777777" w:rsidR="004D2571" w:rsidRDefault="004D2571" w:rsidP="004D2571"/>
    <w:p w14:paraId="3AF0C795" w14:textId="21FB71D7" w:rsidR="00510D2A" w:rsidRPr="004D2571" w:rsidRDefault="00510D2A" w:rsidP="004C627A">
      <w:pPr>
        <w:rPr>
          <w:highlight w:val="yellow"/>
        </w:rPr>
      </w:pPr>
      <w:r w:rsidRPr="004D2571">
        <w:rPr>
          <w:highlight w:val="yellow"/>
        </w:rPr>
        <w:t>Access, Editing &amp; Version Control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650"/>
        <w:gridCol w:w="2559"/>
        <w:gridCol w:w="1977"/>
        <w:gridCol w:w="1559"/>
      </w:tblGrid>
      <w:tr w:rsidR="00510D2A" w:rsidRPr="004D2571" w14:paraId="5B37CAB2" w14:textId="77777777" w:rsidTr="00510D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2561AA" w14:textId="77777777" w:rsidR="00510D2A" w:rsidRPr="004D2571" w:rsidRDefault="00510D2A" w:rsidP="004C627A">
            <w:pPr>
              <w:rPr>
                <w:highlight w:val="yellow"/>
              </w:rPr>
            </w:pPr>
            <w:commentRangeStart w:id="2"/>
            <w:r w:rsidRPr="004D2571">
              <w:rPr>
                <w:highlight w:val="yellow"/>
              </w:rPr>
              <w:t>Layer</w:t>
            </w:r>
          </w:p>
        </w:tc>
        <w:tc>
          <w:tcPr>
            <w:tcW w:w="1620" w:type="dxa"/>
            <w:vAlign w:val="center"/>
            <w:hideMark/>
          </w:tcPr>
          <w:p w14:paraId="2F209BFD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Who Can Add</w:t>
            </w:r>
          </w:p>
        </w:tc>
        <w:tc>
          <w:tcPr>
            <w:tcW w:w="2529" w:type="dxa"/>
            <w:vAlign w:val="center"/>
            <w:hideMark/>
          </w:tcPr>
          <w:p w14:paraId="110CFB99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Who Can Edit</w:t>
            </w:r>
          </w:p>
        </w:tc>
        <w:tc>
          <w:tcPr>
            <w:tcW w:w="1947" w:type="dxa"/>
            <w:vAlign w:val="center"/>
            <w:hideMark/>
          </w:tcPr>
          <w:p w14:paraId="3A1CE962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Who Can Remove</w:t>
            </w:r>
          </w:p>
        </w:tc>
        <w:tc>
          <w:tcPr>
            <w:tcW w:w="1514" w:type="dxa"/>
            <w:vAlign w:val="center"/>
            <w:hideMark/>
          </w:tcPr>
          <w:p w14:paraId="0232356A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Transferable</w:t>
            </w:r>
          </w:p>
        </w:tc>
      </w:tr>
      <w:tr w:rsidR="00510D2A" w:rsidRPr="004D2571" w14:paraId="0D76F3CF" w14:textId="77777777" w:rsidTr="00510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7E86F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System Timeline</w:t>
            </w:r>
          </w:p>
        </w:tc>
        <w:tc>
          <w:tcPr>
            <w:tcW w:w="1620" w:type="dxa"/>
            <w:vAlign w:val="center"/>
            <w:hideMark/>
          </w:tcPr>
          <w:p w14:paraId="5B4CA5AB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User / System</w:t>
            </w:r>
          </w:p>
        </w:tc>
        <w:tc>
          <w:tcPr>
            <w:tcW w:w="2529" w:type="dxa"/>
            <w:vAlign w:val="center"/>
            <w:hideMark/>
          </w:tcPr>
          <w:p w14:paraId="267C6591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System only</w:t>
            </w:r>
          </w:p>
        </w:tc>
        <w:tc>
          <w:tcPr>
            <w:tcW w:w="1947" w:type="dxa"/>
            <w:vAlign w:val="center"/>
            <w:hideMark/>
          </w:tcPr>
          <w:p w14:paraId="0D513A5B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No</w:t>
            </w:r>
          </w:p>
        </w:tc>
        <w:tc>
          <w:tcPr>
            <w:tcW w:w="1514" w:type="dxa"/>
            <w:vAlign w:val="center"/>
            <w:hideMark/>
          </w:tcPr>
          <w:p w14:paraId="00385DE6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Yes</w:t>
            </w:r>
          </w:p>
        </w:tc>
      </w:tr>
      <w:tr w:rsidR="00510D2A" w:rsidRPr="004D2571" w14:paraId="316D98A0" w14:textId="77777777" w:rsidTr="00510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08F8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Story Timeline</w:t>
            </w:r>
          </w:p>
        </w:tc>
        <w:tc>
          <w:tcPr>
            <w:tcW w:w="1620" w:type="dxa"/>
            <w:vAlign w:val="center"/>
            <w:hideMark/>
          </w:tcPr>
          <w:p w14:paraId="2988DFDA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Owner only</w:t>
            </w:r>
          </w:p>
        </w:tc>
        <w:tc>
          <w:tcPr>
            <w:tcW w:w="2529" w:type="dxa"/>
            <w:vAlign w:val="center"/>
            <w:hideMark/>
          </w:tcPr>
          <w:p w14:paraId="03007E5F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Owner only</w:t>
            </w:r>
          </w:p>
        </w:tc>
        <w:tc>
          <w:tcPr>
            <w:tcW w:w="1947" w:type="dxa"/>
            <w:vAlign w:val="center"/>
            <w:hideMark/>
          </w:tcPr>
          <w:p w14:paraId="44FCC3A0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Owner only</w:t>
            </w:r>
          </w:p>
        </w:tc>
        <w:tc>
          <w:tcPr>
            <w:tcW w:w="1514" w:type="dxa"/>
            <w:vAlign w:val="center"/>
            <w:hideMark/>
          </w:tcPr>
          <w:p w14:paraId="2FE9A50C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Optional</w:t>
            </w:r>
          </w:p>
        </w:tc>
      </w:tr>
      <w:tr w:rsidR="00510D2A" w:rsidRPr="00510D2A" w14:paraId="5E697F29" w14:textId="77777777" w:rsidTr="00510D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EEBE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Verified Timeline</w:t>
            </w:r>
          </w:p>
        </w:tc>
        <w:tc>
          <w:tcPr>
            <w:tcW w:w="1620" w:type="dxa"/>
            <w:vAlign w:val="center"/>
            <w:hideMark/>
          </w:tcPr>
          <w:p w14:paraId="0AC7C6D8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Luthier only</w:t>
            </w:r>
          </w:p>
        </w:tc>
        <w:tc>
          <w:tcPr>
            <w:tcW w:w="2529" w:type="dxa"/>
            <w:vAlign w:val="center"/>
            <w:hideMark/>
          </w:tcPr>
          <w:p w14:paraId="2D23FB73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TWNG Admin (in special cases)</w:t>
            </w:r>
          </w:p>
        </w:tc>
        <w:tc>
          <w:tcPr>
            <w:tcW w:w="1947" w:type="dxa"/>
            <w:vAlign w:val="center"/>
            <w:hideMark/>
          </w:tcPr>
          <w:p w14:paraId="58724058" w14:textId="77777777" w:rsidR="00510D2A" w:rsidRPr="004D2571" w:rsidRDefault="00510D2A" w:rsidP="004C627A">
            <w:pPr>
              <w:rPr>
                <w:highlight w:val="yellow"/>
              </w:rPr>
            </w:pPr>
            <w:r w:rsidRPr="004D2571">
              <w:rPr>
                <w:highlight w:val="yellow"/>
              </w:rPr>
              <w:t>No</w:t>
            </w:r>
          </w:p>
        </w:tc>
        <w:tc>
          <w:tcPr>
            <w:tcW w:w="1514" w:type="dxa"/>
            <w:vAlign w:val="center"/>
            <w:hideMark/>
          </w:tcPr>
          <w:p w14:paraId="321B5A71" w14:textId="77777777" w:rsidR="00510D2A" w:rsidRPr="00510D2A" w:rsidRDefault="00510D2A" w:rsidP="004C627A">
            <w:r w:rsidRPr="004D2571">
              <w:rPr>
                <w:highlight w:val="yellow"/>
              </w:rPr>
              <w:t>Yes</w:t>
            </w:r>
            <w:commentRangeEnd w:id="2"/>
            <w:r w:rsidR="004D2571">
              <w:rPr>
                <w:rStyle w:val="CommentReference"/>
              </w:rPr>
              <w:commentReference w:id="2"/>
            </w:r>
          </w:p>
        </w:tc>
      </w:tr>
    </w:tbl>
    <w:p w14:paraId="10402722" w14:textId="0E04BDCC" w:rsidR="00510D2A" w:rsidRPr="00510D2A" w:rsidRDefault="00510D2A" w:rsidP="004C627A"/>
    <w:p w14:paraId="18B6F2FF" w14:textId="77777777" w:rsidR="008F012A" w:rsidRPr="000C61CB" w:rsidRDefault="008F012A" w:rsidP="004C627A">
      <w:pPr>
        <w:bidi/>
        <w:rPr>
          <w:rtl/>
        </w:rPr>
      </w:pPr>
    </w:p>
    <w:sectPr w:rsidR="008F012A" w:rsidRPr="000C61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oron" w:date="2025-06-07T19:46:00Z" w:initials="D">
    <w:p w14:paraId="4269B6F1" w14:textId="77777777" w:rsidR="0049742A" w:rsidRDefault="0049742A" w:rsidP="0049742A">
      <w:pPr>
        <w:pStyle w:val="CommentText"/>
      </w:pPr>
      <w:r>
        <w:rPr>
          <w:rStyle w:val="CommentReference"/>
        </w:rPr>
        <w:annotationRef/>
      </w:r>
      <w:r>
        <w:t>Need to discuss, this has repercussions</w:t>
      </w:r>
    </w:p>
  </w:comment>
  <w:comment w:id="1" w:author="Doron" w:date="2025-06-07T19:49:00Z" w:initials="D">
    <w:p w14:paraId="61233886" w14:textId="77777777" w:rsidR="004D2571" w:rsidRDefault="004D2571" w:rsidP="004D2571">
      <w:pPr>
        <w:pStyle w:val="CommentText"/>
      </w:pPr>
      <w:r>
        <w:rPr>
          <w:rStyle w:val="CommentReference"/>
        </w:rPr>
        <w:annotationRef/>
      </w:r>
      <w:r>
        <w:t>Need to discuss. This requires a process for “approval” of such procedures. Can be a problem scaling.</w:t>
      </w:r>
    </w:p>
  </w:comment>
  <w:comment w:id="2" w:author="Doron" w:date="2025-06-07T19:50:00Z" w:initials="D">
    <w:p w14:paraId="2F5E6FB8" w14:textId="77777777" w:rsidR="004D2571" w:rsidRDefault="004D2571" w:rsidP="004D2571">
      <w:pPr>
        <w:pStyle w:val="CommentText"/>
      </w:pPr>
      <w:r>
        <w:rPr>
          <w:rStyle w:val="CommentReference"/>
        </w:rPr>
        <w:annotationRef/>
      </w:r>
      <w:r>
        <w:t>Needs extra work, ignore for now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269B6F1" w15:done="0"/>
  <w15:commentEx w15:paraId="61233886" w15:done="0"/>
  <w15:commentEx w15:paraId="2F5E6F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D00AFE9" w16cex:dateUtc="2025-06-07T16:46:00Z"/>
  <w16cex:commentExtensible w16cex:durableId="361388EA" w16cex:dateUtc="2025-06-07T16:49:00Z"/>
  <w16cex:commentExtensible w16cex:durableId="53F73C47" w16cex:dateUtc="2025-06-07T16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269B6F1" w16cid:durableId="0D00AFE9"/>
  <w16cid:commentId w16cid:paraId="61233886" w16cid:durableId="361388EA"/>
  <w16cid:commentId w16cid:paraId="2F5E6FB8" w16cid:durableId="53F73C4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505"/>
    <w:multiLevelType w:val="multilevel"/>
    <w:tmpl w:val="792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5C91"/>
    <w:multiLevelType w:val="multilevel"/>
    <w:tmpl w:val="C66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A5CB7"/>
    <w:multiLevelType w:val="multilevel"/>
    <w:tmpl w:val="55D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512A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E5374F7"/>
    <w:multiLevelType w:val="multilevel"/>
    <w:tmpl w:val="D3B0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F386C"/>
    <w:multiLevelType w:val="hybridMultilevel"/>
    <w:tmpl w:val="1C80C65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4515F"/>
    <w:multiLevelType w:val="multilevel"/>
    <w:tmpl w:val="EEE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9257F"/>
    <w:multiLevelType w:val="multilevel"/>
    <w:tmpl w:val="617A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EF7771"/>
    <w:multiLevelType w:val="multilevel"/>
    <w:tmpl w:val="6214FAF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199899050">
    <w:abstractNumId w:val="7"/>
  </w:num>
  <w:num w:numId="2" w16cid:durableId="1737898370">
    <w:abstractNumId w:val="2"/>
  </w:num>
  <w:num w:numId="3" w16cid:durableId="1683165886">
    <w:abstractNumId w:val="6"/>
  </w:num>
  <w:num w:numId="4" w16cid:durableId="1965117008">
    <w:abstractNumId w:val="4"/>
  </w:num>
  <w:num w:numId="5" w16cid:durableId="183790375">
    <w:abstractNumId w:val="1"/>
  </w:num>
  <w:num w:numId="6" w16cid:durableId="1596094059">
    <w:abstractNumId w:val="0"/>
  </w:num>
  <w:num w:numId="7" w16cid:durableId="956563815">
    <w:abstractNumId w:val="8"/>
  </w:num>
  <w:num w:numId="8" w16cid:durableId="223488375">
    <w:abstractNumId w:val="8"/>
  </w:num>
  <w:num w:numId="9" w16cid:durableId="115367769">
    <w:abstractNumId w:val="3"/>
  </w:num>
  <w:num w:numId="10" w16cid:durableId="1494830388">
    <w:abstractNumId w:val="3"/>
  </w:num>
  <w:num w:numId="11" w16cid:durableId="141651410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oron">
    <w15:presenceInfo w15:providerId="None" w15:userId="Dor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D2A"/>
    <w:rsid w:val="00002600"/>
    <w:rsid w:val="00034AC5"/>
    <w:rsid w:val="00053AF7"/>
    <w:rsid w:val="00091486"/>
    <w:rsid w:val="000B03F4"/>
    <w:rsid w:val="000C61CB"/>
    <w:rsid w:val="001561FC"/>
    <w:rsid w:val="00171FA0"/>
    <w:rsid w:val="00373BE4"/>
    <w:rsid w:val="00424D42"/>
    <w:rsid w:val="00476ADA"/>
    <w:rsid w:val="0049742A"/>
    <w:rsid w:val="004C627A"/>
    <w:rsid w:val="004D2571"/>
    <w:rsid w:val="00510D2A"/>
    <w:rsid w:val="005151E3"/>
    <w:rsid w:val="00537EB6"/>
    <w:rsid w:val="00557634"/>
    <w:rsid w:val="0056363E"/>
    <w:rsid w:val="00633C10"/>
    <w:rsid w:val="006474E6"/>
    <w:rsid w:val="006F2BEF"/>
    <w:rsid w:val="008331A0"/>
    <w:rsid w:val="008672DE"/>
    <w:rsid w:val="008E0910"/>
    <w:rsid w:val="008F012A"/>
    <w:rsid w:val="00A373A2"/>
    <w:rsid w:val="00BF7839"/>
    <w:rsid w:val="00D753CC"/>
    <w:rsid w:val="00D9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96D6"/>
  <w15:chartTrackingRefBased/>
  <w15:docId w15:val="{C66D957E-37D4-5D4B-8B0D-6C181DFB6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1E3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3F4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3F4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03F4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F4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F4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F4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F4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F4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1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B0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03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03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B03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B0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F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F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B03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F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10D2A"/>
  </w:style>
  <w:style w:type="character" w:customStyle="1" w:styleId="s1">
    <w:name w:val="s1"/>
    <w:basedOn w:val="DefaultParagraphFont"/>
    <w:rsid w:val="00510D2A"/>
  </w:style>
  <w:style w:type="paragraph" w:customStyle="1" w:styleId="p2">
    <w:name w:val="p2"/>
    <w:basedOn w:val="Normal"/>
    <w:rsid w:val="00510D2A"/>
  </w:style>
  <w:style w:type="character" w:customStyle="1" w:styleId="s2">
    <w:name w:val="s2"/>
    <w:basedOn w:val="DefaultParagraphFont"/>
    <w:rsid w:val="00510D2A"/>
  </w:style>
  <w:style w:type="paragraph" w:customStyle="1" w:styleId="p3">
    <w:name w:val="p3"/>
    <w:basedOn w:val="Normal"/>
    <w:rsid w:val="00510D2A"/>
  </w:style>
  <w:style w:type="paragraph" w:customStyle="1" w:styleId="p4">
    <w:name w:val="p4"/>
    <w:basedOn w:val="Normal"/>
    <w:rsid w:val="00510D2A"/>
  </w:style>
  <w:style w:type="character" w:styleId="CommentReference">
    <w:name w:val="annotation reference"/>
    <w:basedOn w:val="DefaultParagraphFont"/>
    <w:uiPriority w:val="99"/>
    <w:semiHidden/>
    <w:unhideWhenUsed/>
    <w:rsid w:val="00476AD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6AD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6AD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6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6A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2</cp:revision>
  <dcterms:created xsi:type="dcterms:W3CDTF">2025-06-07T17:44:00Z</dcterms:created>
  <dcterms:modified xsi:type="dcterms:W3CDTF">2025-06-07T17:44:00Z</dcterms:modified>
</cp:coreProperties>
</file>