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6EA2606A" w:rsidR="00E35AD5" w:rsidRDefault="00E35AD5" w:rsidP="00E35AD5">
      <w:pPr>
        <w:spacing w:line="360" w:lineRule="auto"/>
        <w:jc w:val="both"/>
        <w:rPr>
          <w:rFonts w:ascii="Times New Roman" w:hAnsi="Times New Roman" w:cs="Times New Roman"/>
          <w:b/>
          <w:color w:val="000000"/>
          <w:sz w:val="32"/>
          <w:szCs w:val="32"/>
        </w:rPr>
      </w:pPr>
      <w:r w:rsidRPr="00EA75C6">
        <w:rPr>
          <w:rFonts w:ascii="Times New Roman" w:hAnsi="Times New Roman" w:cs="Times New Roman"/>
          <w:b/>
          <w:color w:val="000000"/>
          <w:sz w:val="32"/>
          <w:szCs w:val="32"/>
        </w:rPr>
        <w:t>Response to the editor and reviewer</w:t>
      </w:r>
    </w:p>
    <w:p w14:paraId="1B8F08CD" w14:textId="7FADD107" w:rsidR="00381A74" w:rsidRDefault="00E35AD5" w:rsidP="00E35AD5">
      <w:pPr>
        <w:spacing w:line="360" w:lineRule="auto"/>
        <w:jc w:val="both"/>
        <w:rPr>
          <w:rFonts w:ascii="Times New Roman" w:hAnsi="Times New Roman" w:cs="Times New Roman"/>
          <w:color w:val="000000"/>
          <w:szCs w:val="28"/>
        </w:rPr>
      </w:pPr>
      <w:r w:rsidRPr="00EA75C6">
        <w:rPr>
          <w:rFonts w:ascii="Times New Roman" w:hAnsi="Times New Roman" w:cs="Times New Roman"/>
          <w:color w:val="000000"/>
          <w:szCs w:val="28"/>
        </w:rPr>
        <w:t xml:space="preserve">We </w:t>
      </w:r>
      <w:r w:rsidRPr="00EA75C6">
        <w:rPr>
          <w:rFonts w:ascii="Times New Roman" w:hAnsi="Times New Roman" w:cs="Times New Roman" w:hint="eastAsia"/>
          <w:color w:val="000000"/>
          <w:szCs w:val="28"/>
        </w:rPr>
        <w:t xml:space="preserve">greatly </w:t>
      </w:r>
      <w:r w:rsidRPr="00EA75C6">
        <w:rPr>
          <w:rFonts w:ascii="Times New Roman" w:hAnsi="Times New Roman" w:cs="Times New Roman"/>
          <w:color w:val="000000"/>
          <w:szCs w:val="28"/>
        </w:rPr>
        <w:t>appreciate</w:t>
      </w:r>
      <w:r w:rsidRPr="00EA75C6">
        <w:rPr>
          <w:rFonts w:ascii="Times New Roman" w:hAnsi="Times New Roman" w:cs="Times New Roman" w:hint="eastAsia"/>
          <w:color w:val="000000"/>
          <w:szCs w:val="28"/>
        </w:rPr>
        <w:t xml:space="preserve"> </w:t>
      </w:r>
      <w:r w:rsidRPr="00EA75C6">
        <w:rPr>
          <w:rFonts w:ascii="Times New Roma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hAnsi="Times New Roman" w:cs="Times New Roman"/>
          <w:color w:val="000000"/>
          <w:szCs w:val="28"/>
        </w:rPr>
        <w:t>revised version</w:t>
      </w:r>
      <w:bookmarkEnd w:id="0"/>
      <w:bookmarkEnd w:id="1"/>
      <w:bookmarkEnd w:id="2"/>
      <w:r w:rsidRPr="00EA75C6">
        <w:rPr>
          <w:rFonts w:ascii="Times New Roman" w:hAnsi="Times New Roman" w:cs="Times New Roman"/>
          <w:color w:val="000000"/>
          <w:szCs w:val="28"/>
        </w:rPr>
        <w:t>. Our responses of the Referee’s Report are given below.</w:t>
      </w:r>
    </w:p>
    <w:p w14:paraId="6AB48528" w14:textId="77777777" w:rsidR="0002686A" w:rsidRDefault="0002686A" w:rsidP="00E35AD5">
      <w:pPr>
        <w:spacing w:line="360" w:lineRule="auto"/>
        <w:jc w:val="both"/>
        <w:rPr>
          <w:rFonts w:ascii="Times New Roman" w:hAnsi="Times New Roman" w:cs="Times New Roman"/>
          <w:color w:val="000000"/>
          <w:szCs w:val="28"/>
        </w:rPr>
      </w:pPr>
    </w:p>
    <w:p w14:paraId="2A6551FC" w14:textId="77777777" w:rsidR="0002686A" w:rsidRPr="00EA75C6" w:rsidRDefault="0002686A" w:rsidP="00E35AD5">
      <w:pPr>
        <w:spacing w:line="360" w:lineRule="auto"/>
        <w:jc w:val="both"/>
        <w:rPr>
          <w:rFonts w:ascii="Times New Roman" w:hAnsi="Times New Roman" w:cs="Times New Roman"/>
          <w:color w:val="000000"/>
          <w:szCs w:val="28"/>
        </w:rPr>
      </w:pPr>
    </w:p>
    <w:p w14:paraId="14233447" w14:textId="4A390356" w:rsidR="00E35AD5" w:rsidRPr="003C7DEE" w:rsidRDefault="00E35AD5" w:rsidP="003C7DEE">
      <w:pPr>
        <w:spacing w:beforeLines="100" w:before="240" w:line="360" w:lineRule="auto"/>
        <w:rPr>
          <w:rFonts w:ascii="Times New Roman" w:hAnsi="Times New Roman" w:cs="Times New Roman"/>
          <w:color w:val="000000"/>
        </w:rPr>
      </w:pPr>
      <w:r w:rsidRPr="00EA75C6">
        <w:rPr>
          <w:rFonts w:ascii="Times New Roman" w:hAnsi="Times New Roman" w:cs="Times New Roman"/>
          <w:color w:val="000000"/>
        </w:rPr>
        <w:t>--------------------------------------------------</w:t>
      </w:r>
    </w:p>
    <w:p w14:paraId="16386D36" w14:textId="5723DBA1" w:rsidR="00CC3FE7" w:rsidRPr="00E35AD5" w:rsidRDefault="00CC3FE7" w:rsidP="00E35AD5">
      <w:pPr>
        <w:spacing w:line="360" w:lineRule="auto"/>
        <w:rPr>
          <w:rFonts w:ascii="Times New Roman" w:hAnsi="Times New Roman" w:cs="Times New Roman"/>
          <w:color w:val="00B050"/>
        </w:rPr>
      </w:pPr>
      <w:r w:rsidRPr="00E35AD5">
        <w:rPr>
          <w:rFonts w:ascii="Times New Roman" w:hAnsi="Times New Roman" w:cs="Times New Roman"/>
          <w:b/>
          <w:color w:val="00B050"/>
          <w:sz w:val="28"/>
        </w:rPr>
        <w:t>General comments</w:t>
      </w:r>
      <w:r w:rsidR="00E35AD5" w:rsidRPr="00E35AD5">
        <w:rPr>
          <w:rFonts w:ascii="Times New Roman" w:hAnsi="Times New Roman" w:cs="Times New Roman" w:hint="eastAsia"/>
          <w:b/>
          <w:color w:val="00B050"/>
          <w:sz w:val="28"/>
        </w:rPr>
        <w:t xml:space="preserve"> </w:t>
      </w:r>
    </w:p>
    <w:p w14:paraId="335F3E43" w14:textId="14997238" w:rsidR="00E35AD5" w:rsidRPr="007A5E10" w:rsidRDefault="00E35AD5" w:rsidP="007A5E10">
      <w:pPr>
        <w:spacing w:line="360" w:lineRule="auto"/>
        <w:jc w:val="both"/>
        <w:rPr>
          <w:rFonts w:ascii="Calibri" w:hAnsi="Calibri" w:cs="Times New Roman"/>
          <w:i/>
        </w:rPr>
      </w:pPr>
      <w:r w:rsidRPr="00E35AD5">
        <w:rPr>
          <w:rFonts w:ascii="Calibri" w:hAnsi="Calibri" w:cs="Times New Roman"/>
          <w:i/>
        </w:rPr>
        <w:t xml:space="preserve">1. </w:t>
      </w:r>
      <w:r w:rsidR="00EA0B9E" w:rsidRPr="00EA0B9E">
        <w:rPr>
          <w:rFonts w:ascii="Calibri" w:hAnsi="Calibri" w:cs="Times New Roman"/>
          <w:i/>
        </w:rPr>
        <w:t>The terminology around taxa with sampling times in the past is confusing.</w:t>
      </w:r>
    </w:p>
    <w:p w14:paraId="4F68FC32" w14:textId="04C71245" w:rsidR="00AF3DC1" w:rsidRDefault="007A5E10" w:rsidP="007A5E10">
      <w:pPr>
        <w:spacing w:line="360" w:lineRule="auto"/>
        <w:jc w:val="both"/>
        <w:rPr>
          <w:rFonts w:ascii="Calibri" w:hAnsi="Calibri" w:cs="Times New Roman"/>
          <w:i/>
        </w:rPr>
      </w:pPr>
      <w:r>
        <w:rPr>
          <w:rFonts w:ascii="Calibri" w:hAnsi="Calibri" w:cs="Times New Roman"/>
          <w:i/>
        </w:rPr>
        <w:t xml:space="preserve">(1) </w:t>
      </w:r>
      <w:r w:rsidR="00EA0B9E" w:rsidRPr="00EA0B9E">
        <w:rPr>
          <w:rFonts w:ascii="Calibri" w:hAnsi="Calibri" w:cs="Times New Roman"/>
          <w:i/>
        </w:rPr>
        <w:t>In algorithm 2, the use of extant/extinct does not match any common usage. The definitions on page 7 line 33 for Y and O are clearer and avoid this confusion. I suggest removing extant/extinct entirely.</w:t>
      </w:r>
    </w:p>
    <w:p w14:paraId="55C14E9F" w14:textId="641481A9" w:rsidR="00AF3DC1" w:rsidRPr="007A5E10" w:rsidRDefault="007A5E10" w:rsidP="007A5E10">
      <w:pPr>
        <w:spacing w:line="360" w:lineRule="auto"/>
        <w:rPr>
          <w:rFonts w:ascii="Calibri" w:hAnsi="Calibri" w:cs="Times New Roman"/>
          <w:i/>
        </w:rPr>
      </w:pPr>
      <w:r>
        <w:rPr>
          <w:rFonts w:ascii="Calibri" w:hAnsi="Calibri" w:cs="Times New Roman"/>
          <w:i/>
        </w:rPr>
        <w:t>(2)</w:t>
      </w:r>
      <w:r w:rsidR="00EA0B9E" w:rsidRPr="00EA0B9E">
        <w:t xml:space="preserve"> </w:t>
      </w:r>
      <w:r w:rsidR="00EA0B9E" w:rsidRPr="00EA0B9E">
        <w:rPr>
          <w:rFonts w:ascii="Calibri" w:hAnsi="Calibri" w:cs="Times New Roman"/>
          <w:i/>
        </w:rPr>
        <w:t xml:space="preserve">It seems that the authors are using "sampled ancestor" to mean "a tip whose sampling time is in the past," or more compactly "a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 This is not the standard usage of sampled ancestor, which generally means "a sampled taxon who has descendants which are also sampled taxa."</w:t>
      </w:r>
    </w:p>
    <w:p w14:paraId="756BCEFB" w14:textId="1B5AF2F7" w:rsidR="00EA0B9E" w:rsidRPr="007A5E10" w:rsidRDefault="007A5E10" w:rsidP="007A5E10">
      <w:pPr>
        <w:spacing w:line="360" w:lineRule="auto"/>
        <w:rPr>
          <w:rFonts w:ascii="Calibri" w:hAnsi="Calibri" w:cs="Times New Roman"/>
          <w:i/>
        </w:rPr>
      </w:pPr>
      <w:r>
        <w:rPr>
          <w:rFonts w:ascii="Calibri" w:hAnsi="Calibri" w:cs="Times New Roman"/>
          <w:i/>
        </w:rPr>
        <w:t>(3)</w:t>
      </w:r>
      <w:r w:rsidR="00EA0B9E" w:rsidRPr="00EA0B9E">
        <w:t xml:space="preserve"> </w:t>
      </w:r>
      <w:r w:rsidR="00EA0B9E" w:rsidRPr="00EA0B9E">
        <w:rPr>
          <w:rFonts w:ascii="Calibri" w:hAnsi="Calibri" w:cs="Times New Roman"/>
          <w:i/>
        </w:rPr>
        <w:t>On page 6 (l 24-25), it is stated that a sampled ancestor has no descendants (is of degree 1, having only a parent). This suggests that "sampled ancestor" is being used to mean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w:t>
      </w:r>
    </w:p>
    <w:p w14:paraId="202D369D" w14:textId="36874319" w:rsidR="00EA0B9E" w:rsidRDefault="007A5E10" w:rsidP="007A5E10">
      <w:pPr>
        <w:spacing w:line="360" w:lineRule="auto"/>
        <w:rPr>
          <w:rFonts w:ascii="Calibri" w:hAnsi="Calibri" w:cs="Times New Roman"/>
          <w:i/>
        </w:rPr>
      </w:pPr>
      <w:r>
        <w:rPr>
          <w:rFonts w:ascii="Calibri" w:hAnsi="Calibri" w:cs="Times New Roman"/>
          <w:i/>
        </w:rPr>
        <w:t>(4)</w:t>
      </w:r>
      <w:r w:rsidR="00EA0B9E">
        <w:rPr>
          <w:rFonts w:ascii="Calibri" w:hAnsi="Calibri" w:cs="Times New Roman"/>
          <w:i/>
        </w:rPr>
        <w:t xml:space="preserve"> </w:t>
      </w:r>
      <w:r w:rsidR="00EA0B9E" w:rsidRPr="00EA0B9E">
        <w:rPr>
          <w:rFonts w:ascii="Calibri" w:hAnsi="Calibri" w:cs="Times New Roman"/>
          <w:i/>
        </w:rPr>
        <w:t>Does the "Big Pulley" algorithm apply if O is a node of degree 2 (having a parent and a single child)? It seems like it should, but I do not know if it would fall under the symmetric or asymmetric case. The authors are free to</w:t>
      </w:r>
      <w:r w:rsidR="00EA0B9E">
        <w:rPr>
          <w:rFonts w:ascii="Calibri" w:hAnsi="Calibri" w:cs="Times New Roman"/>
          <w:i/>
        </w:rPr>
        <w:t xml:space="preserve"> </w:t>
      </w:r>
      <w:r w:rsidR="00EA0B9E" w:rsidRPr="00EA0B9E">
        <w:rPr>
          <w:rFonts w:ascii="Calibri" w:hAnsi="Calibri" w:cs="Times New Roman"/>
          <w:i/>
        </w:rPr>
        <w:t>leave this case to future work, so long as the terminology surrounding what O represents is made clearer.</w:t>
      </w:r>
    </w:p>
    <w:p w14:paraId="04F7DDF4"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1BDF25C4" w14:textId="0B87E1AA" w:rsidR="007A5E10" w:rsidRDefault="007A5E10" w:rsidP="007A5E10">
      <w:pPr>
        <w:spacing w:line="360" w:lineRule="auto"/>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 and suggestions. </w:t>
      </w:r>
    </w:p>
    <w:p w14:paraId="76E8EFED" w14:textId="52F537CC" w:rsidR="007A5E10" w:rsidRDefault="007A5E10" w:rsidP="007A5E10">
      <w:pPr>
        <w:spacing w:line="360" w:lineRule="auto"/>
        <w:jc w:val="both"/>
        <w:rPr>
          <w:rFonts w:ascii="Times New Roman" w:hAnsi="Times New Roman" w:cs="Times New Roman"/>
        </w:rPr>
      </w:pPr>
      <w:r>
        <w:rPr>
          <w:rFonts w:ascii="Times New Roman" w:hAnsi="Times New Roman" w:cs="Times New Roman"/>
        </w:rPr>
        <w:t xml:space="preserve">(1) </w:t>
      </w:r>
      <w:r w:rsidR="000D240E">
        <w:rPr>
          <w:rFonts w:ascii="Times New Roman" w:hAnsi="Times New Roman" w:cs="Times New Roman"/>
        </w:rPr>
        <w:t>We have removed the notation of “</w:t>
      </w:r>
      <w:r w:rsidR="000D240E" w:rsidRPr="000D240E">
        <w:rPr>
          <w:rFonts w:ascii="Times New Roman" w:hAnsi="Times New Roman" w:cs="Times New Roman"/>
        </w:rPr>
        <w:t>extant/extinct</w:t>
      </w:r>
      <w:r w:rsidR="000D240E">
        <w:rPr>
          <w:rFonts w:ascii="Times New Roman" w:hAnsi="Times New Roman" w:cs="Times New Roman"/>
        </w:rPr>
        <w:t xml:space="preserve">” in the revised manuscript. The two child nodes of the root are denoted by </w:t>
      </w:r>
      <w:r w:rsidR="009C2EBF">
        <w:rPr>
          <w:rFonts w:ascii="Times New Roman" w:hAnsi="Times New Roman" w:cs="Times New Roman"/>
        </w:rPr>
        <w:t>O</w:t>
      </w:r>
      <w:r w:rsidR="000D240E">
        <w:rPr>
          <w:rFonts w:ascii="Times New Roman" w:hAnsi="Times New Roman" w:cs="Times New Roman"/>
        </w:rPr>
        <w:t xml:space="preserve"> (</w:t>
      </w:r>
      <w:r w:rsidR="00E018D4">
        <w:rPr>
          <w:rFonts w:ascii="Times New Roman" w:hAnsi="Times New Roman" w:cs="Times New Roman"/>
        </w:rPr>
        <w:t>having two child nodes</w:t>
      </w:r>
      <w:r w:rsidR="000D240E">
        <w:rPr>
          <w:rFonts w:ascii="Times New Roman" w:hAnsi="Times New Roman" w:cs="Times New Roman"/>
        </w:rPr>
        <w:t xml:space="preserve">) and </w:t>
      </w:r>
      <w:r w:rsidR="009C2EBF">
        <w:rPr>
          <w:rFonts w:ascii="Times New Roman" w:hAnsi="Times New Roman" w:cs="Times New Roman"/>
        </w:rPr>
        <w:t>Y</w:t>
      </w:r>
      <w:r w:rsidR="000D240E">
        <w:rPr>
          <w:rFonts w:ascii="Times New Roman" w:hAnsi="Times New Roman" w:cs="Times New Roman"/>
        </w:rPr>
        <w:t xml:space="preserve"> (</w:t>
      </w:r>
      <w:r w:rsidR="00E018D4">
        <w:rPr>
          <w:rFonts w:ascii="Times New Roman" w:hAnsi="Times New Roman" w:cs="Times New Roman"/>
        </w:rPr>
        <w:t>having no child nodes</w:t>
      </w:r>
      <w:r w:rsidR="000D240E">
        <w:rPr>
          <w:rFonts w:ascii="Times New Roman" w:hAnsi="Times New Roman" w:cs="Times New Roman"/>
        </w:rPr>
        <w:t>).</w:t>
      </w:r>
    </w:p>
    <w:p w14:paraId="24687215" w14:textId="270F8525" w:rsidR="000D240E" w:rsidRDefault="000D240E" w:rsidP="007A5E10">
      <w:pPr>
        <w:spacing w:line="360" w:lineRule="auto"/>
        <w:jc w:val="both"/>
        <w:rPr>
          <w:rFonts w:ascii="Times New Roman" w:hAnsi="Times New Roman" w:cs="Times New Roman"/>
        </w:rPr>
      </w:pPr>
      <w:r>
        <w:rPr>
          <w:rFonts w:ascii="Times New Roman" w:hAnsi="Times New Roman" w:cs="Times New Roman"/>
        </w:rPr>
        <w:t xml:space="preserve">(2) – (3) We have removed the usage of </w:t>
      </w:r>
      <w:r w:rsidR="009E3085">
        <w:rPr>
          <w:rFonts w:ascii="Times New Roman" w:hAnsi="Times New Roman" w:cs="Times New Roman"/>
        </w:rPr>
        <w:t>“</w:t>
      </w:r>
      <w:r w:rsidR="009E3085" w:rsidRPr="009E3085">
        <w:rPr>
          <w:rFonts w:ascii="Times New Roman" w:hAnsi="Times New Roman" w:cs="Times New Roman"/>
        </w:rPr>
        <w:t>sampled ancestor</w:t>
      </w:r>
      <w:r w:rsidR="009E3085">
        <w:rPr>
          <w:rFonts w:ascii="Times New Roman" w:hAnsi="Times New Roman" w:cs="Times New Roman"/>
        </w:rPr>
        <w:t xml:space="preserve">” in the revised manuscript. </w:t>
      </w:r>
      <w:r w:rsidR="009C2EBF">
        <w:rPr>
          <w:rFonts w:ascii="Times New Roman" w:hAnsi="Times New Roman" w:cs="Times New Roman"/>
        </w:rPr>
        <w:t xml:space="preserve">In the trees where the </w:t>
      </w:r>
      <w:r w:rsidR="007C37C5">
        <w:rPr>
          <w:rFonts w:ascii="Times New Roman" w:hAnsi="Times New Roman" w:cs="Times New Roman"/>
        </w:rPr>
        <w:t xml:space="preserve">Big Pulley </w:t>
      </w:r>
      <w:r w:rsidR="009C2EBF">
        <w:rPr>
          <w:rFonts w:ascii="Times New Roman" w:hAnsi="Times New Roman" w:cs="Times New Roman"/>
        </w:rPr>
        <w:t>operator work</w:t>
      </w:r>
      <w:r w:rsidR="007C37C5">
        <w:rPr>
          <w:rFonts w:ascii="Times New Roman" w:hAnsi="Times New Roman" w:cs="Times New Roman"/>
        </w:rPr>
        <w:t>s</w:t>
      </w:r>
      <w:r w:rsidR="009C2EBF">
        <w:rPr>
          <w:rFonts w:ascii="Times New Roman" w:hAnsi="Times New Roman" w:cs="Times New Roman"/>
        </w:rPr>
        <w:t xml:space="preserve"> on, </w:t>
      </w:r>
      <w:r w:rsidR="007C37C5">
        <w:rPr>
          <w:rFonts w:ascii="Times New Roman" w:hAnsi="Times New Roman" w:cs="Times New Roman"/>
        </w:rPr>
        <w:t>node Y</w:t>
      </w:r>
      <w:r w:rsidR="004516EE">
        <w:rPr>
          <w:rFonts w:ascii="Times New Roman" w:hAnsi="Times New Roman" w:cs="Times New Roman"/>
        </w:rPr>
        <w:t xml:space="preserve"> mean</w:t>
      </w:r>
      <w:r w:rsidR="008B5068">
        <w:rPr>
          <w:rFonts w:ascii="Times New Roman" w:hAnsi="Times New Roman" w:cs="Times New Roman"/>
        </w:rPr>
        <w:t>s a</w:t>
      </w:r>
      <w:r w:rsidR="004516EE">
        <w:rPr>
          <w:rFonts w:ascii="Times New Roman" w:hAnsi="Times New Roman" w:cs="Times New Roman"/>
        </w:rPr>
        <w:t xml:space="preserve"> </w:t>
      </w:r>
      <w:proofErr w:type="spellStart"/>
      <w:r w:rsidR="004516EE" w:rsidRPr="004516EE">
        <w:rPr>
          <w:rFonts w:ascii="Times New Roman" w:hAnsi="Times New Roman" w:cs="Times New Roman"/>
        </w:rPr>
        <w:t>heterochronous</w:t>
      </w:r>
      <w:proofErr w:type="spellEnd"/>
      <w:r w:rsidR="004516EE" w:rsidRPr="004516EE">
        <w:rPr>
          <w:rFonts w:ascii="Times New Roman" w:hAnsi="Times New Roman" w:cs="Times New Roman"/>
        </w:rPr>
        <w:t xml:space="preserve"> tip</w:t>
      </w:r>
      <w:r w:rsidR="004516EE">
        <w:rPr>
          <w:rFonts w:ascii="Times New Roman" w:hAnsi="Times New Roman" w:cs="Times New Roman"/>
        </w:rPr>
        <w:t xml:space="preserve">. </w:t>
      </w:r>
    </w:p>
    <w:p w14:paraId="779A0E19" w14:textId="50F19D58" w:rsidR="007A5E10" w:rsidRPr="007C37C5" w:rsidRDefault="004516EE" w:rsidP="007C37C5">
      <w:pPr>
        <w:spacing w:line="360" w:lineRule="auto"/>
        <w:jc w:val="both"/>
        <w:rPr>
          <w:rFonts w:ascii="Times New Roman" w:hAnsi="Times New Roman" w:cs="Times New Roman"/>
        </w:rPr>
      </w:pPr>
      <w:r>
        <w:rPr>
          <w:rFonts w:ascii="Times New Roman" w:hAnsi="Times New Roman" w:cs="Times New Roman"/>
        </w:rPr>
        <w:t>(4) In the revised manuscript, we have made it clear that O is</w:t>
      </w:r>
      <w:r w:rsidR="009C2EBF">
        <w:rPr>
          <w:rFonts w:ascii="Times New Roman" w:hAnsi="Times New Roman" w:cs="Times New Roman"/>
        </w:rPr>
        <w:t xml:space="preserve"> the node with two child nodes</w:t>
      </w:r>
      <w:r w:rsidR="007C37C5">
        <w:rPr>
          <w:rFonts w:ascii="Times New Roman" w:hAnsi="Times New Roman" w:cs="Times New Roman"/>
        </w:rPr>
        <w:t xml:space="preserve">. </w:t>
      </w:r>
      <w:r w:rsidR="008B5068">
        <w:rPr>
          <w:rFonts w:ascii="Times New Roman" w:hAnsi="Times New Roman" w:cs="Times New Roman"/>
        </w:rPr>
        <w:t xml:space="preserve">The situation where O has a </w:t>
      </w:r>
      <w:r w:rsidR="009C2EBF">
        <w:rPr>
          <w:rFonts w:ascii="Times New Roman" w:hAnsi="Times New Roman" w:cs="Times New Roman"/>
        </w:rPr>
        <w:t xml:space="preserve">parent and a </w:t>
      </w:r>
      <w:r w:rsidR="008B5068">
        <w:rPr>
          <w:rFonts w:ascii="Times New Roman" w:hAnsi="Times New Roman" w:cs="Times New Roman"/>
        </w:rPr>
        <w:t xml:space="preserve">single child node will be handled in our future work. </w:t>
      </w:r>
    </w:p>
    <w:p w14:paraId="116A8561" w14:textId="2E4B2A10" w:rsidR="00EA0B9E" w:rsidRDefault="007A5E10" w:rsidP="007A5E10">
      <w:pPr>
        <w:spacing w:line="360" w:lineRule="auto"/>
        <w:rPr>
          <w:rFonts w:ascii="Calibri" w:hAnsi="Calibri" w:cs="Times New Roman"/>
          <w:i/>
        </w:rPr>
      </w:pPr>
      <w:r>
        <w:rPr>
          <w:rFonts w:ascii="Calibri" w:hAnsi="Calibri" w:cs="Times New Roman"/>
          <w:i/>
        </w:rPr>
        <w:lastRenderedPageBreak/>
        <w:t>2</w:t>
      </w:r>
      <w:r w:rsidR="00EA0B9E">
        <w:rPr>
          <w:rFonts w:ascii="Calibri" w:hAnsi="Calibri" w:cs="Times New Roman"/>
          <w:i/>
        </w:rPr>
        <w:t xml:space="preserve">. </w:t>
      </w:r>
      <w:r w:rsidR="00EA0B9E" w:rsidRPr="00EA0B9E">
        <w:rPr>
          <w:rFonts w:ascii="Calibri" w:hAnsi="Calibri" w:cs="Times New Roman"/>
          <w:i/>
        </w:rPr>
        <w:t xml:space="preserve">Figure 10 and Table 7 appear contradictory about the models used to </w:t>
      </w:r>
      <w:proofErr w:type="spellStart"/>
      <w:r w:rsidR="00EA0B9E" w:rsidRPr="00EA0B9E">
        <w:rPr>
          <w:rFonts w:ascii="Calibri" w:hAnsi="Calibri" w:cs="Times New Roman"/>
          <w:i/>
        </w:rPr>
        <w:t>analyze</w:t>
      </w:r>
      <w:proofErr w:type="spellEnd"/>
      <w:r w:rsidR="00EA0B9E" w:rsidRPr="00EA0B9E">
        <w:rPr>
          <w:rFonts w:ascii="Calibri" w:hAnsi="Calibri" w:cs="Times New Roman"/>
          <w:i/>
        </w:rPr>
        <w:t xml:space="preserve"> RSV2 and HIV-1. In the table it is stated that there is an operator on the population size, but in the </w:t>
      </w:r>
      <w:proofErr w:type="gramStart"/>
      <w:r w:rsidR="00EA0B9E" w:rsidRPr="00EA0B9E">
        <w:rPr>
          <w:rFonts w:ascii="Calibri" w:hAnsi="Calibri" w:cs="Times New Roman"/>
          <w:i/>
        </w:rPr>
        <w:t>figure</w:t>
      </w:r>
      <w:proofErr w:type="gramEnd"/>
      <w:r w:rsidR="00EA0B9E" w:rsidRPr="00EA0B9E">
        <w:rPr>
          <w:rFonts w:ascii="Calibri" w:hAnsi="Calibri" w:cs="Times New Roman"/>
          <w:i/>
        </w:rPr>
        <w:t xml:space="preserve"> there are efficiencies listed for birth and death rates instead.</w:t>
      </w:r>
    </w:p>
    <w:p w14:paraId="3BC219A8"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688AF52E" w14:textId="77777777" w:rsidR="00131FC9" w:rsidRDefault="00131FC9" w:rsidP="00131FC9">
      <w:pPr>
        <w:spacing w:line="360" w:lineRule="auto"/>
        <w:jc w:val="both"/>
        <w:rPr>
          <w:rFonts w:ascii="Times New Roman" w:hAnsi="Times New Roman" w:cs="Times New Roman"/>
        </w:rPr>
      </w:pPr>
      <w:r w:rsidRPr="00131FC9">
        <w:rPr>
          <w:rFonts w:ascii="Times New Roman" w:hAnsi="Times New Roman" w:cs="Times New Roman"/>
        </w:rPr>
        <w:t>Thank you for pointing out this mistak</w:t>
      </w:r>
      <w:r>
        <w:rPr>
          <w:rFonts w:ascii="Times New Roman" w:hAnsi="Times New Roman" w:cs="Times New Roman"/>
        </w:rPr>
        <w:t xml:space="preserve">e. </w:t>
      </w:r>
    </w:p>
    <w:p w14:paraId="2A007663" w14:textId="10A227E2" w:rsidR="00131FC9" w:rsidRDefault="00131FC9" w:rsidP="00131FC9">
      <w:pPr>
        <w:spacing w:line="360" w:lineRule="auto"/>
        <w:jc w:val="both"/>
        <w:rPr>
          <w:rFonts w:ascii="Times New Roman" w:hAnsi="Times New Roman" w:cs="Times New Roman"/>
        </w:rPr>
      </w:pPr>
      <w:r>
        <w:rPr>
          <w:rFonts w:ascii="Times New Roman" w:hAnsi="Times New Roman" w:cs="Times New Roman"/>
        </w:rPr>
        <w:t>In the latest manuscript, we have corrected the inconsistent parameters in Figure 10 and Table 7. To be specific, the Anolis data set has a birth-death tree prior in our model and two corresponding parameters (birth rate and death rate) are sampled in the analysis. For RSV2 and HIV-1 data sets, we used coalescent model as the tree prior, where the parameter population size</w:t>
      </w:r>
      <w:r w:rsidR="007A5E10">
        <w:rPr>
          <w:rFonts w:ascii="Times New Roman" w:hAnsi="Times New Roman" w:cs="Times New Roman"/>
        </w:rPr>
        <w:t xml:space="preserve"> (</w:t>
      </w:r>
      <w:proofErr w:type="spellStart"/>
      <w:proofErr w:type="gramStart"/>
      <w:r w:rsidR="007A5E10">
        <w:rPr>
          <w:rFonts w:ascii="Times New Roman" w:hAnsi="Times New Roman" w:cs="Times New Roman"/>
        </w:rPr>
        <w:t>pop.size</w:t>
      </w:r>
      <w:proofErr w:type="spellEnd"/>
      <w:proofErr w:type="gramEnd"/>
      <w:r w:rsidR="007A5E10">
        <w:rPr>
          <w:rFonts w:ascii="Times New Roman" w:hAnsi="Times New Roman" w:cs="Times New Roman"/>
        </w:rPr>
        <w:t>)</w:t>
      </w:r>
      <w:r>
        <w:rPr>
          <w:rFonts w:ascii="Times New Roman" w:hAnsi="Times New Roman" w:cs="Times New Roman"/>
        </w:rPr>
        <w:t xml:space="preserve"> is sampled. Moreover, we also sampled clock mean (</w:t>
      </w:r>
      <w:proofErr w:type="spellStart"/>
      <w:proofErr w:type="gramStart"/>
      <w:r>
        <w:rPr>
          <w:rFonts w:ascii="Times New Roman" w:hAnsi="Times New Roman" w:cs="Times New Roman"/>
        </w:rPr>
        <w:t>ucld.mean</w:t>
      </w:r>
      <w:proofErr w:type="spellEnd"/>
      <w:proofErr w:type="gramEnd"/>
      <w:r>
        <w:rPr>
          <w:rFonts w:ascii="Times New Roman" w:hAnsi="Times New Roman" w:cs="Times New Roman"/>
        </w:rPr>
        <w:t>) for RSV2 and HIV-1</w:t>
      </w:r>
      <w:r w:rsidR="007A5E10">
        <w:rPr>
          <w:rFonts w:ascii="Times New Roman" w:hAnsi="Times New Roman" w:cs="Times New Roman"/>
        </w:rPr>
        <w:t xml:space="preserve"> because we specified </w:t>
      </w:r>
      <w:r w:rsidR="00E825E2">
        <w:rPr>
          <w:rFonts w:ascii="Times New Roman" w:hAnsi="Times New Roman" w:cs="Times New Roman"/>
        </w:rPr>
        <w:t xml:space="preserve">sampled </w:t>
      </w:r>
      <w:r w:rsidR="007A5E10">
        <w:rPr>
          <w:rFonts w:ascii="Times New Roman" w:hAnsi="Times New Roman" w:cs="Times New Roman"/>
        </w:rPr>
        <w:t>dates at the t</w:t>
      </w:r>
      <w:r w:rsidR="00E825E2">
        <w:rPr>
          <w:rFonts w:ascii="Times New Roman" w:hAnsi="Times New Roman" w:cs="Times New Roman"/>
        </w:rPr>
        <w:t>ips</w:t>
      </w:r>
      <w:r w:rsidR="007A5E10">
        <w:rPr>
          <w:rFonts w:ascii="Times New Roman" w:hAnsi="Times New Roman" w:cs="Times New Roman"/>
        </w:rPr>
        <w:t>.</w:t>
      </w:r>
      <w:r>
        <w:rPr>
          <w:rFonts w:ascii="Times New Roman" w:hAnsi="Times New Roman" w:cs="Times New Roman"/>
        </w:rPr>
        <w:t xml:space="preserve"> Therefore, in Figure 7, </w:t>
      </w:r>
      <w:proofErr w:type="spellStart"/>
      <w:proofErr w:type="gramStart"/>
      <w:r>
        <w:rPr>
          <w:rFonts w:ascii="Times New Roman" w:hAnsi="Times New Roman" w:cs="Times New Roman"/>
        </w:rPr>
        <w:t>birth.rate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death.rate</w:t>
      </w:r>
      <w:proofErr w:type="spellEnd"/>
      <w:r>
        <w:rPr>
          <w:rFonts w:ascii="Times New Roman" w:hAnsi="Times New Roman" w:cs="Times New Roman"/>
        </w:rPr>
        <w:t xml:space="preserve"> are compared in Anolis data set, </w:t>
      </w:r>
      <w:proofErr w:type="spellStart"/>
      <w:r w:rsidR="007A5E10">
        <w:rPr>
          <w:rFonts w:ascii="Times New Roman" w:hAnsi="Times New Roman" w:cs="Times New Roman"/>
        </w:rPr>
        <w:t>pop.size</w:t>
      </w:r>
      <w:proofErr w:type="spellEnd"/>
      <w:r w:rsidR="007A5E10">
        <w:rPr>
          <w:rFonts w:ascii="Times New Roman" w:hAnsi="Times New Roman" w:cs="Times New Roman"/>
        </w:rPr>
        <w:t xml:space="preserve"> and </w:t>
      </w:r>
      <w:proofErr w:type="spellStart"/>
      <w:r w:rsidR="007A5E10">
        <w:rPr>
          <w:rFonts w:ascii="Times New Roman" w:hAnsi="Times New Roman" w:cs="Times New Roman"/>
        </w:rPr>
        <w:t>ucld.mean</w:t>
      </w:r>
      <w:proofErr w:type="spellEnd"/>
      <w:r w:rsidR="007A5E10">
        <w:rPr>
          <w:rFonts w:ascii="Times New Roman" w:hAnsi="Times New Roman" w:cs="Times New Roman"/>
        </w:rPr>
        <w:t xml:space="preserve"> are compared in RSV2 and HIV-1.</w:t>
      </w:r>
      <w:r w:rsidR="00E825E2">
        <w:rPr>
          <w:rFonts w:ascii="Times New Roman" w:hAnsi="Times New Roman" w:cs="Times New Roman"/>
        </w:rPr>
        <w:t xml:space="preserve"> The rest of parameters are the same in the three data sets analysis.</w:t>
      </w:r>
    </w:p>
    <w:p w14:paraId="6D516EEF" w14:textId="6BDB279E" w:rsidR="00EA0B9E" w:rsidRDefault="00EA0B9E" w:rsidP="00AF3DC1">
      <w:pPr>
        <w:rPr>
          <w:rFonts w:ascii="Helvetica" w:eastAsia="Times New Roman" w:hAnsi="Helvetica" w:cs="Times New Roman"/>
          <w:sz w:val="27"/>
          <w:szCs w:val="27"/>
          <w:lang w:eastAsia="zh-CN"/>
        </w:rPr>
      </w:pPr>
    </w:p>
    <w:p w14:paraId="65431D98" w14:textId="5AD33F90" w:rsidR="00131FC9" w:rsidRDefault="00131FC9" w:rsidP="00AF3DC1">
      <w:pPr>
        <w:rPr>
          <w:rFonts w:ascii="Helvetica" w:eastAsia="Times New Roman" w:hAnsi="Helvetica" w:cs="Times New Roman"/>
          <w:sz w:val="27"/>
          <w:szCs w:val="27"/>
          <w:lang w:eastAsia="zh-CN"/>
        </w:rPr>
      </w:pPr>
    </w:p>
    <w:p w14:paraId="2613B017" w14:textId="77777777" w:rsidR="00131FC9" w:rsidRDefault="00131FC9" w:rsidP="00AF3DC1">
      <w:pPr>
        <w:rPr>
          <w:rFonts w:ascii="Helvetica" w:eastAsia="Times New Roman" w:hAnsi="Helvetica" w:cs="Times New Roman"/>
          <w:sz w:val="27"/>
          <w:szCs w:val="27"/>
          <w:lang w:eastAsia="zh-CN"/>
        </w:rPr>
      </w:pPr>
    </w:p>
    <w:p w14:paraId="0B325CB0" w14:textId="6A574533" w:rsidR="00EA0B9E" w:rsidRDefault="00EA0B9E" w:rsidP="00AF3DC1">
      <w:pPr>
        <w:rPr>
          <w:rFonts w:ascii="Times New Roman" w:hAnsi="Times New Roman" w:cs="Times New Roman"/>
          <w:b/>
          <w:color w:val="00B050"/>
          <w:sz w:val="28"/>
        </w:rPr>
      </w:pPr>
      <w:r w:rsidRPr="00EA0B9E">
        <w:rPr>
          <w:rFonts w:ascii="Times New Roman" w:hAnsi="Times New Roman" w:cs="Times New Roman"/>
          <w:b/>
          <w:color w:val="00B050"/>
          <w:sz w:val="28"/>
        </w:rPr>
        <w:t>Typos and other minor comments:</w:t>
      </w:r>
    </w:p>
    <w:p w14:paraId="5DEA3B79" w14:textId="3DE9029C" w:rsidR="00EA0B9E" w:rsidRDefault="00EA0B9E" w:rsidP="00EA0B9E">
      <w:pPr>
        <w:spacing w:line="360" w:lineRule="auto"/>
        <w:jc w:val="both"/>
        <w:rPr>
          <w:rFonts w:ascii="Calibri" w:hAnsi="Calibri" w:cs="Times New Roman"/>
          <w:i/>
        </w:rPr>
      </w:pPr>
      <w:r w:rsidRPr="00E35AD5">
        <w:rPr>
          <w:rFonts w:ascii="Calibri" w:hAnsi="Calibri" w:cs="Times New Roman"/>
          <w:i/>
        </w:rPr>
        <w:t xml:space="preserve">1. </w:t>
      </w:r>
      <w:r w:rsidRPr="00EA0B9E">
        <w:rPr>
          <w:rFonts w:ascii="Calibri" w:hAnsi="Calibri" w:cs="Times New Roman"/>
          <w:i/>
        </w:rPr>
        <w:t>The comparison of ESS for the clock standard deviation between "cons" and "categories" doesn't seem exactly fair, since there is an entirely new operator for the standard deviation of the clock in "cons."-It may be useful to mention the "</w:t>
      </w:r>
      <w:proofErr w:type="spellStart"/>
      <w:r w:rsidRPr="00EA0B9E">
        <w:rPr>
          <w:rFonts w:ascii="Calibri" w:hAnsi="Calibri" w:cs="Times New Roman"/>
          <w:i/>
        </w:rPr>
        <w:t>nocons</w:t>
      </w:r>
      <w:proofErr w:type="spellEnd"/>
      <w:r w:rsidRPr="00EA0B9E">
        <w:rPr>
          <w:rFonts w:ascii="Calibri" w:hAnsi="Calibri" w:cs="Times New Roman"/>
          <w:i/>
        </w:rPr>
        <w:t>" tests were run in previous analyses. This would assuage any concerns that the difference between "categories" and "cons" is about the change from discretized to continuous branch rates, rather than about the use of the constant distance operator.</w:t>
      </w:r>
    </w:p>
    <w:p w14:paraId="7DF88BE9" w14:textId="3516A46B"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0AE6939" w14:textId="4D532634" w:rsidR="00EA0B9E" w:rsidRDefault="007A5E10" w:rsidP="00EA0B9E">
      <w:pPr>
        <w:spacing w:line="360" w:lineRule="auto"/>
        <w:ind w:left="120" w:hangingChars="50" w:hanging="120"/>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w:t>
      </w:r>
    </w:p>
    <w:p w14:paraId="09ED77AE" w14:textId="2DA37CA6" w:rsidR="007A5E10" w:rsidRDefault="007A5E10" w:rsidP="007A5E10">
      <w:pPr>
        <w:spacing w:line="360" w:lineRule="auto"/>
        <w:ind w:left="120" w:hangingChars="50" w:hanging="120"/>
        <w:jc w:val="both"/>
        <w:rPr>
          <w:rFonts w:ascii="Times New Roman" w:hAnsi="Times New Roman" w:cs="Times New Roman"/>
        </w:rPr>
      </w:pPr>
      <w:r>
        <w:rPr>
          <w:rFonts w:ascii="Times New Roman" w:hAnsi="Times New Roman" w:cs="Times New Roman"/>
        </w:rPr>
        <w:t>In the revised manuscript, we have added a new subsection to discuss the “</w:t>
      </w:r>
      <w:proofErr w:type="spellStart"/>
      <w:r>
        <w:rPr>
          <w:rFonts w:ascii="Times New Roman" w:hAnsi="Times New Roman" w:cs="Times New Roman"/>
        </w:rPr>
        <w:t>NoCons</w:t>
      </w:r>
      <w:proofErr w:type="spellEnd"/>
      <w:r>
        <w:rPr>
          <w:rFonts w:ascii="Times New Roman" w:hAnsi="Times New Roman" w:cs="Times New Roman"/>
        </w:rPr>
        <w:t xml:space="preserve">” configuration in Appendix </w:t>
      </w:r>
      <w:r w:rsidR="008B1C4F">
        <w:rPr>
          <w:rFonts w:ascii="Times New Roman" w:hAnsi="Times New Roman" w:cs="Times New Roman"/>
        </w:rPr>
        <w:t>Section 4.</w:t>
      </w:r>
      <w:r w:rsidR="00143EF5">
        <w:rPr>
          <w:rFonts w:ascii="Times New Roman" w:hAnsi="Times New Roman" w:cs="Times New Roman"/>
        </w:rPr>
        <w:t xml:space="preserve"> The details are as follows.</w:t>
      </w:r>
    </w:p>
    <w:p w14:paraId="1DA3FD7C" w14:textId="79B1252E" w:rsidR="007A5E10" w:rsidRDefault="00B35B7C" w:rsidP="00EA0B9E">
      <w:pPr>
        <w:spacing w:line="360" w:lineRule="auto"/>
        <w:ind w:left="120" w:hangingChars="50" w:hanging="120"/>
        <w:jc w:val="both"/>
        <w:rPr>
          <w:rFonts w:ascii="Times New Roman" w:hAnsi="Times New Roman" w:cs="Times New Roman"/>
        </w:rPr>
      </w:pPr>
      <w:bookmarkStart w:id="3" w:name="_GoBack"/>
      <w:r w:rsidRPr="00B35B7C">
        <w:rPr>
          <w:rFonts w:ascii="Times New Roman" w:hAnsi="Times New Roman" w:cs="Times New Roman"/>
        </w:rPr>
        <w:t xml:space="preserve">In the comparison of ESS for the clock standard deviation (denoted by </w:t>
      </w:r>
      <w:proofErr w:type="spellStart"/>
      <w:proofErr w:type="gramStart"/>
      <w:r w:rsidRPr="00B35B7C">
        <w:rPr>
          <w:rFonts w:ascii="Times New Roman" w:hAnsi="Times New Roman" w:cs="Times New Roman"/>
        </w:rPr>
        <w:t>ucld.stdev</w:t>
      </w:r>
      <w:proofErr w:type="spellEnd"/>
      <w:proofErr w:type="gramEnd"/>
      <w:r w:rsidRPr="00B35B7C">
        <w:rPr>
          <w:rFonts w:ascii="Times New Roman" w:hAnsi="Times New Roman" w:cs="Times New Roman"/>
        </w:rPr>
        <w:t xml:space="preserve"> in Figure </w:t>
      </w:r>
      <w:r>
        <w:rPr>
          <w:rFonts w:ascii="Times New Roman" w:hAnsi="Times New Roman" w:cs="Times New Roman"/>
        </w:rPr>
        <w:t>10</w:t>
      </w:r>
      <w:r w:rsidRPr="00B35B7C">
        <w:rPr>
          <w:rFonts w:ascii="Times New Roman" w:hAnsi="Times New Roman" w:cs="Times New Roman"/>
        </w:rPr>
        <w:t xml:space="preserve"> we specified a normal scale operator in "Category" configuration. In "Cons" configuration, the </w:t>
      </w:r>
      <w:proofErr w:type="spellStart"/>
      <w:r w:rsidRPr="00B35B7C">
        <w:rPr>
          <w:rFonts w:ascii="Times New Roman" w:hAnsi="Times New Roman" w:cs="Times New Roman"/>
        </w:rPr>
        <w:t>UcldstdevScaleOperator</w:t>
      </w:r>
      <w:proofErr w:type="spellEnd"/>
      <w:r w:rsidRPr="00B35B7C">
        <w:rPr>
          <w:rFonts w:ascii="Times New Roman" w:hAnsi="Times New Roman" w:cs="Times New Roman"/>
        </w:rPr>
        <w:t xml:space="preserve"> is used to sample the clock standard deviation of continuous rates. To avoid the concern that the difference between "Category" and "Cons" is a result of how rates are parameterised (i.e. discrete or continuous), we set another configuration where continuous </w:t>
      </w:r>
      <w:proofErr w:type="gramStart"/>
      <w:r w:rsidRPr="00B35B7C">
        <w:rPr>
          <w:rFonts w:ascii="Times New Roman" w:hAnsi="Times New Roman" w:cs="Times New Roman"/>
        </w:rPr>
        <w:t>rates</w:t>
      </w:r>
      <w:proofErr w:type="gramEnd"/>
      <w:r w:rsidRPr="00B35B7C">
        <w:rPr>
          <w:rFonts w:ascii="Times New Roman" w:hAnsi="Times New Roman" w:cs="Times New Roman"/>
        </w:rPr>
        <w:t xml:space="preserve"> are sampled without using the </w:t>
      </w:r>
      <w:proofErr w:type="spellStart"/>
      <w:r w:rsidRPr="00B35B7C">
        <w:rPr>
          <w:rFonts w:ascii="Times New Roman" w:hAnsi="Times New Roman" w:cs="Times New Roman"/>
        </w:rPr>
        <w:t>ConstantDistance</w:t>
      </w:r>
      <w:proofErr w:type="spellEnd"/>
      <w:r w:rsidRPr="00B35B7C">
        <w:rPr>
          <w:rFonts w:ascii="Times New Roman" w:hAnsi="Times New Roman" w:cs="Times New Roman"/>
        </w:rPr>
        <w:t xml:space="preserve"> operator (denoted by "</w:t>
      </w:r>
      <w:proofErr w:type="spellStart"/>
      <w:r w:rsidRPr="00B35B7C">
        <w:rPr>
          <w:rFonts w:ascii="Times New Roman" w:hAnsi="Times New Roman" w:cs="Times New Roman"/>
        </w:rPr>
        <w:t>NoCons</w:t>
      </w:r>
      <w:proofErr w:type="spellEnd"/>
      <w:r w:rsidRPr="00B35B7C">
        <w:rPr>
          <w:rFonts w:ascii="Times New Roman" w:hAnsi="Times New Roman" w:cs="Times New Roman"/>
        </w:rPr>
        <w:t>" configuration). The weights of the operators in "</w:t>
      </w:r>
      <w:proofErr w:type="spellStart"/>
      <w:r w:rsidRPr="00B35B7C">
        <w:rPr>
          <w:rFonts w:ascii="Times New Roman" w:hAnsi="Times New Roman" w:cs="Times New Roman"/>
        </w:rPr>
        <w:t>NoCons</w:t>
      </w:r>
      <w:proofErr w:type="spellEnd"/>
      <w:r w:rsidRPr="00B35B7C">
        <w:rPr>
          <w:rFonts w:ascii="Times New Roman" w:hAnsi="Times New Roman" w:cs="Times New Roman"/>
        </w:rPr>
        <w:t xml:space="preserve">" are the same as those in </w:t>
      </w:r>
      <w:r w:rsidRPr="00B35B7C">
        <w:rPr>
          <w:rFonts w:ascii="Times New Roman" w:hAnsi="Times New Roman" w:cs="Times New Roman"/>
        </w:rPr>
        <w:lastRenderedPageBreak/>
        <w:t xml:space="preserve">"Category" which is detailed in Table </w:t>
      </w:r>
      <w:r>
        <w:rPr>
          <w:rFonts w:ascii="Times New Roman" w:hAnsi="Times New Roman" w:cs="Times New Roman"/>
        </w:rPr>
        <w:t>7</w:t>
      </w:r>
      <w:r w:rsidRPr="00B35B7C">
        <w:rPr>
          <w:rFonts w:ascii="Times New Roman" w:hAnsi="Times New Roman" w:cs="Times New Roman"/>
        </w:rPr>
        <w:t>. We ran the analysis using the three real data sets (Anolis, RSV2 and HIV-1) and the comparison of ESS per hour between "Category", Cons" and "</w:t>
      </w:r>
      <w:proofErr w:type="spellStart"/>
      <w:r w:rsidRPr="00B35B7C">
        <w:rPr>
          <w:rFonts w:ascii="Times New Roman" w:hAnsi="Times New Roman" w:cs="Times New Roman"/>
        </w:rPr>
        <w:t>NoCons</w:t>
      </w:r>
      <w:proofErr w:type="spellEnd"/>
      <w:r w:rsidRPr="00B35B7C">
        <w:rPr>
          <w:rFonts w:ascii="Times New Roman" w:hAnsi="Times New Roman" w:cs="Times New Roman"/>
        </w:rPr>
        <w:t xml:space="preserve">" is summarised in Figure </w:t>
      </w:r>
      <w:r>
        <w:rPr>
          <w:rFonts w:ascii="Times New Roman" w:hAnsi="Times New Roman" w:cs="Times New Roman"/>
        </w:rPr>
        <w:t>25</w:t>
      </w:r>
      <w:r w:rsidRPr="00B35B7C">
        <w:rPr>
          <w:rFonts w:ascii="Times New Roman" w:hAnsi="Times New Roman" w:cs="Times New Roman"/>
        </w:rPr>
        <w:t xml:space="preserve">. The figure shows ESS per hour in log_10 space of </w:t>
      </w:r>
      <w:proofErr w:type="spellStart"/>
      <w:proofErr w:type="gramStart"/>
      <w:r w:rsidRPr="00B35B7C">
        <w:rPr>
          <w:rFonts w:ascii="Times New Roman" w:hAnsi="Times New Roman" w:cs="Times New Roman"/>
        </w:rPr>
        <w:t>ucld.stdev</w:t>
      </w:r>
      <w:proofErr w:type="spellEnd"/>
      <w:proofErr w:type="gramEnd"/>
      <w:r w:rsidRPr="00B35B7C">
        <w:rPr>
          <w:rFonts w:ascii="Times New Roman" w:hAnsi="Times New Roman" w:cs="Times New Roman"/>
        </w:rPr>
        <w:t xml:space="preserve"> in 20 independent MCMC chains. As can be seen, "Cons" configuration gives similar performance, comparing with "Category". This indicates </w:t>
      </w:r>
      <w:proofErr w:type="spellStart"/>
      <w:r w:rsidRPr="00B35B7C">
        <w:rPr>
          <w:rFonts w:ascii="Times New Roman" w:hAnsi="Times New Roman" w:cs="Times New Roman"/>
        </w:rPr>
        <w:t>UcldstdevScaleOperator</w:t>
      </w:r>
      <w:proofErr w:type="spellEnd"/>
      <w:r w:rsidRPr="00B35B7C">
        <w:rPr>
          <w:rFonts w:ascii="Times New Roman" w:hAnsi="Times New Roman" w:cs="Times New Roman"/>
        </w:rPr>
        <w:t xml:space="preserve"> works properly on continuous rates. Moreover, ESS per hour is much larger in "Cons" than in "</w:t>
      </w:r>
      <w:proofErr w:type="spellStart"/>
      <w:r w:rsidRPr="00B35B7C">
        <w:rPr>
          <w:rFonts w:ascii="Times New Roman" w:hAnsi="Times New Roman" w:cs="Times New Roman"/>
        </w:rPr>
        <w:t>NoCons</w:t>
      </w:r>
      <w:proofErr w:type="spellEnd"/>
      <w:r w:rsidRPr="00B35B7C">
        <w:rPr>
          <w:rFonts w:ascii="Times New Roman" w:hAnsi="Times New Roman" w:cs="Times New Roman"/>
        </w:rPr>
        <w:t>", where both continuous rates are sampled. Therefore, the proposed operators contribute to the improved performance. However, we noticed that the rate parameterisation does have some mixing issues in MCMC chains. In the future, we will further investigate how to parameterise branch rates to get better performance when using the proposed operators.</w:t>
      </w:r>
    </w:p>
    <w:bookmarkEnd w:id="3"/>
    <w:p w14:paraId="1BEC5C6F" w14:textId="77777777" w:rsidR="00B35B7C" w:rsidRPr="00EA75C6" w:rsidRDefault="00B35B7C" w:rsidP="00EA0B9E">
      <w:pPr>
        <w:spacing w:line="360" w:lineRule="auto"/>
        <w:ind w:left="120" w:hangingChars="50" w:hanging="120"/>
        <w:jc w:val="both"/>
        <w:rPr>
          <w:rFonts w:ascii="Times New Roman" w:hAnsi="Times New Roman" w:cs="Times New Roman"/>
          <w:b/>
          <w:color w:val="E36C0A"/>
          <w:u w:val="single"/>
        </w:rPr>
      </w:pPr>
    </w:p>
    <w:p w14:paraId="431C6C9F" w14:textId="169854E9"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Table 7: "</w:t>
      </w:r>
      <w:proofErr w:type="spellStart"/>
      <w:r w:rsidRPr="00EA0B9E">
        <w:rPr>
          <w:rFonts w:ascii="Calibri" w:hAnsi="Calibri" w:cs="Times New Roman"/>
          <w:i/>
        </w:rPr>
        <w:t>Substituion</w:t>
      </w:r>
      <w:proofErr w:type="spellEnd"/>
      <w:r w:rsidRPr="00EA0B9E">
        <w:rPr>
          <w:rFonts w:ascii="Calibri" w:hAnsi="Calibri" w:cs="Times New Roman"/>
          <w:i/>
        </w:rPr>
        <w:t xml:space="preserve"> model"</w:t>
      </w:r>
    </w:p>
    <w:p w14:paraId="347FD6B8" w14:textId="7E078D10"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75C52C9E" w14:textId="4D73703E" w:rsidR="007A5E10" w:rsidRDefault="007A5E10" w:rsidP="007A5E10">
      <w:pPr>
        <w:spacing w:line="360" w:lineRule="auto"/>
        <w:jc w:val="both"/>
        <w:rPr>
          <w:rFonts w:ascii="Times New Roman" w:hAnsi="Times New Roman" w:cs="Times New Roman"/>
        </w:rPr>
      </w:pPr>
      <w:r>
        <w:rPr>
          <w:rFonts w:ascii="Times New Roman" w:hAnsi="Times New Roman" w:cs="Times New Roman"/>
        </w:rPr>
        <w:t>In the revised manuscript, it has been replaced by “</w:t>
      </w:r>
      <w:r w:rsidRPr="007A5E10">
        <w:rPr>
          <w:rFonts w:ascii="Times New Roman" w:hAnsi="Times New Roman" w:cs="Times New Roman"/>
        </w:rPr>
        <w:t>Substitu</w:t>
      </w:r>
      <w:r>
        <w:rPr>
          <w:rFonts w:ascii="Times New Roman" w:hAnsi="Times New Roman" w:cs="Times New Roman"/>
        </w:rPr>
        <w:t>t</w:t>
      </w:r>
      <w:r w:rsidRPr="007A5E10">
        <w:rPr>
          <w:rFonts w:ascii="Times New Roman" w:hAnsi="Times New Roman" w:cs="Times New Roman"/>
        </w:rPr>
        <w:t>ion model</w:t>
      </w:r>
      <w:r>
        <w:rPr>
          <w:rFonts w:ascii="Times New Roman" w:hAnsi="Times New Roman" w:cs="Times New Roman"/>
        </w:rPr>
        <w:t>”.</w:t>
      </w:r>
    </w:p>
    <w:p w14:paraId="4CF029C7" w14:textId="77777777" w:rsidR="007A5E10" w:rsidRPr="00EA75C6" w:rsidRDefault="007A5E10" w:rsidP="007A5E10">
      <w:pPr>
        <w:spacing w:line="360" w:lineRule="auto"/>
        <w:jc w:val="both"/>
        <w:rPr>
          <w:rFonts w:ascii="Times New Roman" w:hAnsi="Times New Roman" w:cs="Times New Roman"/>
          <w:b/>
          <w:color w:val="E36C0A"/>
          <w:u w:val="single"/>
        </w:rPr>
      </w:pPr>
    </w:p>
    <w:p w14:paraId="275D2B36" w14:textId="5CBE4308" w:rsidR="00EA0B9E" w:rsidRDefault="00EA0B9E" w:rsidP="00EA0B9E">
      <w:pPr>
        <w:spacing w:line="360" w:lineRule="auto"/>
        <w:jc w:val="both"/>
        <w:rPr>
          <w:rFonts w:ascii="Calibri" w:hAnsi="Calibri" w:cs="Times New Roman"/>
          <w:i/>
        </w:rPr>
      </w:pPr>
      <w:r>
        <w:rPr>
          <w:rFonts w:ascii="Calibri" w:hAnsi="Calibri" w:cs="Times New Roman"/>
          <w:i/>
        </w:rPr>
        <w:t>3</w:t>
      </w:r>
      <w:r w:rsidRPr="00E35AD5">
        <w:rPr>
          <w:rFonts w:ascii="Calibri" w:hAnsi="Calibri" w:cs="Times New Roman"/>
          <w:i/>
        </w:rPr>
        <w:t xml:space="preserve">. </w:t>
      </w:r>
      <w:r w:rsidRPr="00EA0B9E">
        <w:rPr>
          <w:rFonts w:ascii="Calibri" w:hAnsi="Calibri" w:cs="Times New Roman"/>
          <w:i/>
        </w:rPr>
        <w:t>p26 l28: the simulations are not definitive proof, but rather a convincing demonstration</w:t>
      </w:r>
    </w:p>
    <w:p w14:paraId="3C4F6C57"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3106A1F3" w14:textId="231896A3" w:rsidR="00EA0B9E" w:rsidRDefault="007A5E10" w:rsidP="00AF3DC1">
      <w:pPr>
        <w:rPr>
          <w:rFonts w:ascii="Times New Roman" w:hAnsi="Times New Roman" w:cs="Times New Roman"/>
          <w:b/>
          <w:color w:val="00B050"/>
          <w:sz w:val="28"/>
        </w:rPr>
      </w:pPr>
      <w:r>
        <w:rPr>
          <w:rFonts w:ascii="Times New Roman" w:hAnsi="Times New Roman" w:cs="Times New Roman"/>
        </w:rPr>
        <w:t>In the revised manuscript,</w:t>
      </w:r>
      <w:r w:rsidR="00E825E2">
        <w:rPr>
          <w:rFonts w:ascii="Times New Roman" w:hAnsi="Times New Roman" w:cs="Times New Roman"/>
        </w:rPr>
        <w:t xml:space="preserve"> the inappropriate statement </w:t>
      </w:r>
      <w:r w:rsidR="005A0A88">
        <w:rPr>
          <w:rFonts w:ascii="Times New Roman" w:hAnsi="Times New Roman" w:cs="Times New Roman"/>
        </w:rPr>
        <w:t>“</w:t>
      </w:r>
      <w:r w:rsidR="005A0A88" w:rsidRPr="005A0A88">
        <w:rPr>
          <w:rFonts w:ascii="Times New Roman" w:hAnsi="Times New Roman" w:cs="Times New Roman"/>
        </w:rPr>
        <w:t>Thus, Simple Distance is proved to be correct.</w:t>
      </w:r>
      <w:r w:rsidR="005A0A88">
        <w:rPr>
          <w:rFonts w:ascii="Times New Roman" w:hAnsi="Times New Roman" w:cs="Times New Roman"/>
        </w:rPr>
        <w:t xml:space="preserve">” </w:t>
      </w:r>
      <w:r w:rsidR="00E825E2">
        <w:rPr>
          <w:rFonts w:ascii="Times New Roman" w:hAnsi="Times New Roman" w:cs="Times New Roman"/>
        </w:rPr>
        <w:t>is repla</w:t>
      </w:r>
      <w:r w:rsidR="007378EA">
        <w:rPr>
          <w:rFonts w:ascii="Times New Roman" w:hAnsi="Times New Roman" w:cs="Times New Roman"/>
        </w:rPr>
        <w:t>c</w:t>
      </w:r>
      <w:r w:rsidR="00E825E2">
        <w:rPr>
          <w:rFonts w:ascii="Times New Roman" w:hAnsi="Times New Roman" w:cs="Times New Roman"/>
        </w:rPr>
        <w:t>ed by “</w:t>
      </w:r>
      <w:r w:rsidR="00E825E2" w:rsidRPr="00E825E2">
        <w:rPr>
          <w:rFonts w:ascii="Times New Roman" w:hAnsi="Times New Roman" w:cs="Times New Roman"/>
        </w:rPr>
        <w:t>Thus, Simple Distance samples the root time and two branch rates correctly.</w:t>
      </w:r>
      <w:r w:rsidR="00E825E2">
        <w:rPr>
          <w:rFonts w:ascii="Times New Roman" w:hAnsi="Times New Roman" w:cs="Times New Roman"/>
        </w:rPr>
        <w:t>”</w:t>
      </w:r>
    </w:p>
    <w:p w14:paraId="4D2C1890" w14:textId="2FB72AB9" w:rsidR="00EA0B9E" w:rsidRDefault="00EA0B9E" w:rsidP="00AF3DC1">
      <w:pPr>
        <w:rPr>
          <w:rFonts w:ascii="Times New Roman" w:hAnsi="Times New Roman" w:cs="Times New Roman"/>
          <w:b/>
          <w:color w:val="00B050"/>
          <w:sz w:val="28"/>
        </w:rPr>
      </w:pPr>
    </w:p>
    <w:p w14:paraId="20EECFF4" w14:textId="04AC87D4" w:rsidR="00EA0B9E" w:rsidRDefault="00EA0B9E" w:rsidP="00AF3DC1">
      <w:pPr>
        <w:rPr>
          <w:rFonts w:ascii="Times New Roman" w:hAnsi="Times New Roman" w:cs="Times New Roman"/>
          <w:b/>
          <w:color w:val="00B050"/>
          <w:sz w:val="28"/>
        </w:rPr>
      </w:pPr>
    </w:p>
    <w:p w14:paraId="69E38EBA" w14:textId="77777777" w:rsidR="00EA0B9E" w:rsidRDefault="00EA0B9E"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hAnsi="Times New Roman" w:cs="Times New Roman"/>
          <w:b/>
          <w:sz w:val="28"/>
        </w:rPr>
      </w:pPr>
      <w:r w:rsidRPr="007E6A53">
        <w:rPr>
          <w:rFonts w:ascii="Times New Roman" w:hAnsi="Times New Roman" w:cs="Times New Roman"/>
          <w:b/>
          <w:sz w:val="28"/>
        </w:rPr>
        <w:t xml:space="preserve">We </w:t>
      </w:r>
      <w:r w:rsidRPr="007E6A53">
        <w:rPr>
          <w:rFonts w:ascii="Times New Roman" w:hAnsi="Times New Roman" w:cs="Times New Roman" w:hint="eastAsia"/>
          <w:b/>
          <w:sz w:val="28"/>
        </w:rPr>
        <w:t>greatly appreciate</w:t>
      </w:r>
      <w:r w:rsidRPr="007E6A53">
        <w:rPr>
          <w:rFonts w:ascii="Times New Roman" w:hAnsi="Times New Roman" w:cs="Times New Roman"/>
          <w:b/>
          <w:sz w:val="28"/>
        </w:rPr>
        <w:t xml:space="preserve"> the reviewer for the valuable suggestions</w:t>
      </w:r>
      <w:r w:rsidRPr="007E6A53">
        <w:rPr>
          <w:rFonts w:ascii="Times New Roman" w:hAnsi="Times New Roman" w:cs="Times New Roman" w:hint="eastAsia"/>
          <w:b/>
          <w:sz w:val="28"/>
        </w:rPr>
        <w:t>.</w:t>
      </w:r>
      <w:r w:rsidRPr="007E6A53">
        <w:rPr>
          <w:rFonts w:ascii="Times New Roman" w:hAnsi="Times New Roman" w:cs="Times New Roman"/>
          <w:b/>
          <w:sz w:val="28"/>
        </w:rPr>
        <w:t xml:space="preserve"> W</w:t>
      </w:r>
      <w:r w:rsidRPr="007E6A53">
        <w:rPr>
          <w:rFonts w:ascii="Times New Roman" w:hAnsi="Times New Roman" w:cs="Times New Roman" w:hint="eastAsia"/>
          <w:b/>
          <w:sz w:val="28"/>
        </w:rPr>
        <w:t>e try our best to overcome</w:t>
      </w:r>
      <w:r w:rsidRPr="007E6A53">
        <w:rPr>
          <w:rFonts w:ascii="Times New Roman" w:hAnsi="Times New Roman" w:cs="Times New Roman"/>
          <w:b/>
          <w:sz w:val="28"/>
        </w:rPr>
        <w:t xml:space="preserve"> the deficiencies pointed out in the original submission</w:t>
      </w:r>
      <w:r w:rsidRPr="007E6A53">
        <w:rPr>
          <w:rFonts w:ascii="Times New Roma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hAnsi="Times New Roman" w:cs="Times New Roman"/>
          <w:b/>
          <w:color w:val="000000"/>
          <w:sz w:val="28"/>
          <w:szCs w:val="28"/>
        </w:rPr>
        <w:t>reviewer’</w:t>
      </w:r>
      <w:r w:rsidRPr="007E6A53">
        <w:rPr>
          <w:rFonts w:ascii="Times New Roman" w:hAnsi="Times New Roman" w:cs="Times New Roman" w:hint="eastAsia"/>
          <w:b/>
          <w:color w:val="000000"/>
          <w:sz w:val="28"/>
          <w:szCs w:val="28"/>
        </w:rPr>
        <w:t>s</w:t>
      </w:r>
      <w:r w:rsidRPr="007E6A53">
        <w:rPr>
          <w:rFonts w:ascii="Times New Roman" w:hAnsi="Times New Roman" w:cs="Times New Roman" w:hint="eastAsia"/>
          <w:b/>
          <w:sz w:val="28"/>
        </w:rPr>
        <w:t xml:space="preserve"> suggestions.</w:t>
      </w:r>
    </w:p>
    <w:p w14:paraId="46079002" w14:textId="67D72D45" w:rsidR="00AF3DC1" w:rsidRDefault="00AF3DC1" w:rsidP="00AF3DC1"/>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2686A"/>
    <w:rsid w:val="0004643F"/>
    <w:rsid w:val="00047931"/>
    <w:rsid w:val="00051137"/>
    <w:rsid w:val="00060D71"/>
    <w:rsid w:val="000707B4"/>
    <w:rsid w:val="0007389E"/>
    <w:rsid w:val="00076807"/>
    <w:rsid w:val="000802CA"/>
    <w:rsid w:val="00093F3D"/>
    <w:rsid w:val="000B7ED8"/>
    <w:rsid w:val="000C6147"/>
    <w:rsid w:val="000D062E"/>
    <w:rsid w:val="000D240E"/>
    <w:rsid w:val="000E431B"/>
    <w:rsid w:val="000F5D46"/>
    <w:rsid w:val="00106AA2"/>
    <w:rsid w:val="00107F87"/>
    <w:rsid w:val="00113584"/>
    <w:rsid w:val="001247E2"/>
    <w:rsid w:val="00131FC9"/>
    <w:rsid w:val="00143EF5"/>
    <w:rsid w:val="00146645"/>
    <w:rsid w:val="001623D7"/>
    <w:rsid w:val="00163B27"/>
    <w:rsid w:val="00167DED"/>
    <w:rsid w:val="00187392"/>
    <w:rsid w:val="0019340B"/>
    <w:rsid w:val="001A0A05"/>
    <w:rsid w:val="001A6295"/>
    <w:rsid w:val="001B73DC"/>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57D50"/>
    <w:rsid w:val="00276A79"/>
    <w:rsid w:val="00277958"/>
    <w:rsid w:val="0028446B"/>
    <w:rsid w:val="002A3515"/>
    <w:rsid w:val="002A47AF"/>
    <w:rsid w:val="002C21A8"/>
    <w:rsid w:val="002C300E"/>
    <w:rsid w:val="002F26B8"/>
    <w:rsid w:val="002F29C9"/>
    <w:rsid w:val="002F64B4"/>
    <w:rsid w:val="0030131B"/>
    <w:rsid w:val="00307301"/>
    <w:rsid w:val="00325068"/>
    <w:rsid w:val="00330870"/>
    <w:rsid w:val="00360712"/>
    <w:rsid w:val="00360FF9"/>
    <w:rsid w:val="003637A6"/>
    <w:rsid w:val="003665A0"/>
    <w:rsid w:val="00374796"/>
    <w:rsid w:val="00381A74"/>
    <w:rsid w:val="0039307C"/>
    <w:rsid w:val="00396B3F"/>
    <w:rsid w:val="00397A18"/>
    <w:rsid w:val="003A22B3"/>
    <w:rsid w:val="003A22CE"/>
    <w:rsid w:val="003C7DEE"/>
    <w:rsid w:val="003D0254"/>
    <w:rsid w:val="003D322A"/>
    <w:rsid w:val="003E76BC"/>
    <w:rsid w:val="003F4133"/>
    <w:rsid w:val="00406F72"/>
    <w:rsid w:val="00426182"/>
    <w:rsid w:val="004263E9"/>
    <w:rsid w:val="00435067"/>
    <w:rsid w:val="0043651C"/>
    <w:rsid w:val="004410FD"/>
    <w:rsid w:val="00441F24"/>
    <w:rsid w:val="004438D8"/>
    <w:rsid w:val="00443A46"/>
    <w:rsid w:val="004514E9"/>
    <w:rsid w:val="004516EE"/>
    <w:rsid w:val="004667CF"/>
    <w:rsid w:val="00483987"/>
    <w:rsid w:val="004907B6"/>
    <w:rsid w:val="004A151C"/>
    <w:rsid w:val="004A7D93"/>
    <w:rsid w:val="004B6F20"/>
    <w:rsid w:val="004C66ED"/>
    <w:rsid w:val="004D003F"/>
    <w:rsid w:val="004D6707"/>
    <w:rsid w:val="004D6CCF"/>
    <w:rsid w:val="004E20CC"/>
    <w:rsid w:val="0050242A"/>
    <w:rsid w:val="00503B8C"/>
    <w:rsid w:val="00522302"/>
    <w:rsid w:val="00524D5B"/>
    <w:rsid w:val="00526BF3"/>
    <w:rsid w:val="00532C24"/>
    <w:rsid w:val="0054136E"/>
    <w:rsid w:val="00542D46"/>
    <w:rsid w:val="0054563C"/>
    <w:rsid w:val="0055256E"/>
    <w:rsid w:val="0055368D"/>
    <w:rsid w:val="0056521C"/>
    <w:rsid w:val="0059035E"/>
    <w:rsid w:val="005A0A88"/>
    <w:rsid w:val="005A2DA1"/>
    <w:rsid w:val="005A33CE"/>
    <w:rsid w:val="005A4B66"/>
    <w:rsid w:val="005A6D79"/>
    <w:rsid w:val="005B28A6"/>
    <w:rsid w:val="005C27AE"/>
    <w:rsid w:val="005D5102"/>
    <w:rsid w:val="005E1A31"/>
    <w:rsid w:val="005F16E9"/>
    <w:rsid w:val="005F2BC9"/>
    <w:rsid w:val="00625676"/>
    <w:rsid w:val="00627A24"/>
    <w:rsid w:val="00631E50"/>
    <w:rsid w:val="00633E8A"/>
    <w:rsid w:val="00640F73"/>
    <w:rsid w:val="00642684"/>
    <w:rsid w:val="00673B0D"/>
    <w:rsid w:val="00677F6F"/>
    <w:rsid w:val="00683848"/>
    <w:rsid w:val="00683D5F"/>
    <w:rsid w:val="00684EA4"/>
    <w:rsid w:val="0068528E"/>
    <w:rsid w:val="00685394"/>
    <w:rsid w:val="00687E38"/>
    <w:rsid w:val="00690883"/>
    <w:rsid w:val="00692515"/>
    <w:rsid w:val="0069748F"/>
    <w:rsid w:val="006A0127"/>
    <w:rsid w:val="006A1262"/>
    <w:rsid w:val="006A234D"/>
    <w:rsid w:val="006A585B"/>
    <w:rsid w:val="006B54E7"/>
    <w:rsid w:val="006B651B"/>
    <w:rsid w:val="006C26F2"/>
    <w:rsid w:val="006C5DA7"/>
    <w:rsid w:val="006D7993"/>
    <w:rsid w:val="006E06E4"/>
    <w:rsid w:val="006E6687"/>
    <w:rsid w:val="007121EA"/>
    <w:rsid w:val="00715D08"/>
    <w:rsid w:val="00720784"/>
    <w:rsid w:val="00724A25"/>
    <w:rsid w:val="00732847"/>
    <w:rsid w:val="007378EA"/>
    <w:rsid w:val="0075300A"/>
    <w:rsid w:val="00777663"/>
    <w:rsid w:val="007776C0"/>
    <w:rsid w:val="00790E9A"/>
    <w:rsid w:val="007A5E10"/>
    <w:rsid w:val="007A6D4B"/>
    <w:rsid w:val="007B09AF"/>
    <w:rsid w:val="007B1A90"/>
    <w:rsid w:val="007C2494"/>
    <w:rsid w:val="007C37C5"/>
    <w:rsid w:val="007C7110"/>
    <w:rsid w:val="007D614B"/>
    <w:rsid w:val="007E021A"/>
    <w:rsid w:val="007E6FFD"/>
    <w:rsid w:val="007F75A5"/>
    <w:rsid w:val="00810076"/>
    <w:rsid w:val="00830646"/>
    <w:rsid w:val="008321A0"/>
    <w:rsid w:val="008413DE"/>
    <w:rsid w:val="008439BE"/>
    <w:rsid w:val="0084771C"/>
    <w:rsid w:val="00856280"/>
    <w:rsid w:val="00882946"/>
    <w:rsid w:val="008854A7"/>
    <w:rsid w:val="008A04BF"/>
    <w:rsid w:val="008A1792"/>
    <w:rsid w:val="008A2DB1"/>
    <w:rsid w:val="008A3BE6"/>
    <w:rsid w:val="008A4F39"/>
    <w:rsid w:val="008B01B2"/>
    <w:rsid w:val="008B1C4F"/>
    <w:rsid w:val="008B4A6E"/>
    <w:rsid w:val="008B5068"/>
    <w:rsid w:val="008C30A8"/>
    <w:rsid w:val="008C4A38"/>
    <w:rsid w:val="008D4465"/>
    <w:rsid w:val="008E472E"/>
    <w:rsid w:val="008F0123"/>
    <w:rsid w:val="0090095A"/>
    <w:rsid w:val="00905686"/>
    <w:rsid w:val="009259B9"/>
    <w:rsid w:val="00934F60"/>
    <w:rsid w:val="00937BB3"/>
    <w:rsid w:val="00966613"/>
    <w:rsid w:val="00966FE9"/>
    <w:rsid w:val="0097666E"/>
    <w:rsid w:val="00980D0A"/>
    <w:rsid w:val="009847F7"/>
    <w:rsid w:val="009974A9"/>
    <w:rsid w:val="009C16DA"/>
    <w:rsid w:val="009C2EBF"/>
    <w:rsid w:val="009C4B01"/>
    <w:rsid w:val="009C5D34"/>
    <w:rsid w:val="009D2BC2"/>
    <w:rsid w:val="009D4B0D"/>
    <w:rsid w:val="009D74BC"/>
    <w:rsid w:val="009D76B1"/>
    <w:rsid w:val="009D7F42"/>
    <w:rsid w:val="009E0BF2"/>
    <w:rsid w:val="009E3085"/>
    <w:rsid w:val="009F7A0C"/>
    <w:rsid w:val="00A143AA"/>
    <w:rsid w:val="00A14575"/>
    <w:rsid w:val="00A3035B"/>
    <w:rsid w:val="00A3057B"/>
    <w:rsid w:val="00A307FB"/>
    <w:rsid w:val="00A30FA2"/>
    <w:rsid w:val="00A34B6F"/>
    <w:rsid w:val="00A410B6"/>
    <w:rsid w:val="00A5584E"/>
    <w:rsid w:val="00A56A9C"/>
    <w:rsid w:val="00A609E3"/>
    <w:rsid w:val="00A63951"/>
    <w:rsid w:val="00AA0096"/>
    <w:rsid w:val="00AA0187"/>
    <w:rsid w:val="00AA6D62"/>
    <w:rsid w:val="00AB0A83"/>
    <w:rsid w:val="00AB6798"/>
    <w:rsid w:val="00AC471B"/>
    <w:rsid w:val="00AD1DBF"/>
    <w:rsid w:val="00AE0003"/>
    <w:rsid w:val="00AE2C59"/>
    <w:rsid w:val="00AE3597"/>
    <w:rsid w:val="00AE5B02"/>
    <w:rsid w:val="00AF3DC1"/>
    <w:rsid w:val="00AF5164"/>
    <w:rsid w:val="00B12AED"/>
    <w:rsid w:val="00B258AB"/>
    <w:rsid w:val="00B27B75"/>
    <w:rsid w:val="00B35B7C"/>
    <w:rsid w:val="00B41C25"/>
    <w:rsid w:val="00B44B6B"/>
    <w:rsid w:val="00B45344"/>
    <w:rsid w:val="00B53BA7"/>
    <w:rsid w:val="00B54BE2"/>
    <w:rsid w:val="00B7114C"/>
    <w:rsid w:val="00B72ECF"/>
    <w:rsid w:val="00B74129"/>
    <w:rsid w:val="00B82C88"/>
    <w:rsid w:val="00BB6C48"/>
    <w:rsid w:val="00BC12F8"/>
    <w:rsid w:val="00C02E33"/>
    <w:rsid w:val="00C03D07"/>
    <w:rsid w:val="00C0607A"/>
    <w:rsid w:val="00C20905"/>
    <w:rsid w:val="00C327CE"/>
    <w:rsid w:val="00C3428A"/>
    <w:rsid w:val="00C67E54"/>
    <w:rsid w:val="00C74B9D"/>
    <w:rsid w:val="00C9243B"/>
    <w:rsid w:val="00CA5D29"/>
    <w:rsid w:val="00CB4C3D"/>
    <w:rsid w:val="00CB65B6"/>
    <w:rsid w:val="00CC3FE7"/>
    <w:rsid w:val="00CC51E2"/>
    <w:rsid w:val="00CD2E05"/>
    <w:rsid w:val="00CE2CEC"/>
    <w:rsid w:val="00CF53AB"/>
    <w:rsid w:val="00D01CC4"/>
    <w:rsid w:val="00D138A6"/>
    <w:rsid w:val="00D163BC"/>
    <w:rsid w:val="00D17916"/>
    <w:rsid w:val="00D27869"/>
    <w:rsid w:val="00D316CA"/>
    <w:rsid w:val="00D4451A"/>
    <w:rsid w:val="00D4480A"/>
    <w:rsid w:val="00D5490F"/>
    <w:rsid w:val="00D67925"/>
    <w:rsid w:val="00D876B1"/>
    <w:rsid w:val="00D93B7B"/>
    <w:rsid w:val="00D9516B"/>
    <w:rsid w:val="00DB6EB1"/>
    <w:rsid w:val="00DB731A"/>
    <w:rsid w:val="00DE2BE5"/>
    <w:rsid w:val="00DE5FD7"/>
    <w:rsid w:val="00DF1EAA"/>
    <w:rsid w:val="00DF3141"/>
    <w:rsid w:val="00E018D4"/>
    <w:rsid w:val="00E10626"/>
    <w:rsid w:val="00E14BD2"/>
    <w:rsid w:val="00E23F1D"/>
    <w:rsid w:val="00E314D6"/>
    <w:rsid w:val="00E35AD5"/>
    <w:rsid w:val="00E35E32"/>
    <w:rsid w:val="00E3622D"/>
    <w:rsid w:val="00E37A0E"/>
    <w:rsid w:val="00E44D81"/>
    <w:rsid w:val="00E45787"/>
    <w:rsid w:val="00E558AC"/>
    <w:rsid w:val="00E643DF"/>
    <w:rsid w:val="00E6461A"/>
    <w:rsid w:val="00E72C1C"/>
    <w:rsid w:val="00E757F9"/>
    <w:rsid w:val="00E75A46"/>
    <w:rsid w:val="00E80272"/>
    <w:rsid w:val="00E825E2"/>
    <w:rsid w:val="00EA0B9E"/>
    <w:rsid w:val="00EA687D"/>
    <w:rsid w:val="00EC6E92"/>
    <w:rsid w:val="00EC7C33"/>
    <w:rsid w:val="00ED0232"/>
    <w:rsid w:val="00ED0A50"/>
    <w:rsid w:val="00ED4190"/>
    <w:rsid w:val="00F0439F"/>
    <w:rsid w:val="00F07DFB"/>
    <w:rsid w:val="00F100AB"/>
    <w:rsid w:val="00F12E22"/>
    <w:rsid w:val="00F24493"/>
    <w:rsid w:val="00F323DF"/>
    <w:rsid w:val="00F40702"/>
    <w:rsid w:val="00F54549"/>
    <w:rsid w:val="00F63696"/>
    <w:rsid w:val="00F65C4D"/>
    <w:rsid w:val="00F72CCA"/>
    <w:rsid w:val="00F8147B"/>
    <w:rsid w:val="00F83B30"/>
    <w:rsid w:val="00F84903"/>
    <w:rsid w:val="00F92A2D"/>
    <w:rsid w:val="00FA17C8"/>
    <w:rsid w:val="00FC6E26"/>
    <w:rsid w:val="00FD561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 w:type="character" w:styleId="Hyperlink">
    <w:name w:val="Hyperlink"/>
    <w:basedOn w:val="DefaultParagraphFont"/>
    <w:uiPriority w:val="99"/>
    <w:unhideWhenUsed/>
    <w:rsid w:val="008C30A8"/>
    <w:rPr>
      <w:color w:val="0563C1" w:themeColor="hyperlink"/>
      <w:u w:val="single"/>
    </w:rPr>
  </w:style>
  <w:style w:type="character" w:customStyle="1" w:styleId="UnresolvedMention1">
    <w:name w:val="Unresolved Mention1"/>
    <w:basedOn w:val="DefaultParagraphFont"/>
    <w:uiPriority w:val="99"/>
    <w:rsid w:val="008C30A8"/>
    <w:rPr>
      <w:color w:val="605E5C"/>
      <w:shd w:val="clear" w:color="auto" w:fill="E1DFDD"/>
    </w:rPr>
  </w:style>
  <w:style w:type="character" w:styleId="UnresolvedMention">
    <w:name w:val="Unresolved Mention"/>
    <w:basedOn w:val="DefaultParagraphFont"/>
    <w:uiPriority w:val="99"/>
    <w:rsid w:val="0032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55</cp:revision>
  <dcterms:created xsi:type="dcterms:W3CDTF">2019-11-07T20:51:00Z</dcterms:created>
  <dcterms:modified xsi:type="dcterms:W3CDTF">2020-03-22T02:52:00Z</dcterms:modified>
</cp:coreProperties>
</file>