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DBBFB" w14:textId="77777777" w:rsidR="0036527C" w:rsidRDefault="0036527C" w:rsidP="0036527C">
      <w:pPr>
        <w:spacing w:line="360" w:lineRule="auto"/>
        <w:jc w:val="both"/>
        <w:rPr>
          <w:rFonts w:ascii="Times New Roman" w:eastAsia="SimSun" w:hAnsi="Times New Roman" w:cs="Times New Roman"/>
          <w:b/>
          <w:color w:val="000000"/>
          <w:sz w:val="32"/>
          <w:szCs w:val="32"/>
        </w:rPr>
      </w:pPr>
      <w:r w:rsidRPr="00EA75C6">
        <w:rPr>
          <w:rFonts w:ascii="Times New Roman" w:eastAsia="SimSun" w:hAnsi="Times New Roman" w:cs="Times New Roman"/>
          <w:b/>
          <w:color w:val="000000"/>
          <w:sz w:val="32"/>
          <w:szCs w:val="32"/>
        </w:rPr>
        <w:t>Response to the editor and reviewer</w:t>
      </w:r>
    </w:p>
    <w:p w14:paraId="49F14E0C" w14:textId="77777777" w:rsidR="0036527C" w:rsidRPr="00EA75C6" w:rsidRDefault="0036527C" w:rsidP="0036527C">
      <w:pPr>
        <w:spacing w:line="360" w:lineRule="auto"/>
        <w:jc w:val="both"/>
        <w:rPr>
          <w:rFonts w:ascii="Times New Roman" w:eastAsia="SimSun" w:hAnsi="Times New Roman" w:cs="Times New Roman"/>
          <w:color w:val="000000"/>
          <w:szCs w:val="28"/>
        </w:rPr>
      </w:pPr>
      <w:r w:rsidRPr="00EA75C6">
        <w:rPr>
          <w:rFonts w:ascii="Times New Roman" w:eastAsia="SimSun" w:hAnsi="Times New Roman" w:cs="Times New Roman"/>
          <w:color w:val="000000"/>
          <w:szCs w:val="28"/>
        </w:rPr>
        <w:t xml:space="preserve">We </w:t>
      </w:r>
      <w:r w:rsidRPr="00EA75C6">
        <w:rPr>
          <w:rFonts w:ascii="Times New Roman" w:eastAsia="SimSun" w:hAnsi="Times New Roman" w:cs="Times New Roman" w:hint="eastAsia"/>
          <w:color w:val="000000"/>
          <w:szCs w:val="28"/>
        </w:rPr>
        <w:t xml:space="preserve">greatly </w:t>
      </w:r>
      <w:r w:rsidRPr="00EA75C6">
        <w:rPr>
          <w:rFonts w:ascii="Times New Roman" w:eastAsia="SimSun" w:hAnsi="Times New Roman" w:cs="Times New Roman"/>
          <w:color w:val="000000"/>
          <w:szCs w:val="28"/>
        </w:rPr>
        <w:t>appreciate</w:t>
      </w:r>
      <w:r w:rsidRPr="00EA75C6">
        <w:rPr>
          <w:rFonts w:ascii="Times New Roman" w:eastAsia="SimSun" w:hAnsi="Times New Roman" w:cs="Times New Roman" w:hint="eastAsia"/>
          <w:color w:val="000000"/>
          <w:szCs w:val="28"/>
        </w:rPr>
        <w:t xml:space="preserve"> </w:t>
      </w:r>
      <w:r w:rsidRPr="00EA75C6">
        <w:rPr>
          <w:rFonts w:ascii="Times New Roman" w:eastAsia="SimSun" w:hAnsi="Times New Roman" w:cs="Times New Roman"/>
          <w:color w:val="000000"/>
          <w:szCs w:val="28"/>
        </w:rPr>
        <w:t xml:space="preserve">the editor and the reviewer for the efforts and the valuable suggestions and hope that deficiencies pointed out in the original submission are overcome in the </w:t>
      </w:r>
      <w:bookmarkStart w:id="0" w:name="OLE_LINK5"/>
      <w:bookmarkStart w:id="1" w:name="OLE_LINK6"/>
      <w:bookmarkStart w:id="2" w:name="OLE_LINK14"/>
      <w:r w:rsidRPr="00EA75C6">
        <w:rPr>
          <w:rFonts w:ascii="Times New Roman" w:eastAsia="SimSun" w:hAnsi="Times New Roman" w:cs="Times New Roman"/>
          <w:color w:val="000000"/>
          <w:szCs w:val="28"/>
        </w:rPr>
        <w:t>revised version</w:t>
      </w:r>
      <w:bookmarkEnd w:id="0"/>
      <w:bookmarkEnd w:id="1"/>
      <w:bookmarkEnd w:id="2"/>
      <w:r w:rsidRPr="00EA75C6">
        <w:rPr>
          <w:rFonts w:ascii="Times New Roman" w:eastAsia="SimSun" w:hAnsi="Times New Roman" w:cs="Times New Roman"/>
          <w:color w:val="000000"/>
          <w:szCs w:val="28"/>
        </w:rPr>
        <w:t>. Our responses of the Referee’s Report are given below.</w:t>
      </w:r>
    </w:p>
    <w:p w14:paraId="494BEF3C" w14:textId="770439FF" w:rsidR="0036527C" w:rsidRDefault="0036527C" w:rsidP="0036527C">
      <w:pPr>
        <w:spacing w:beforeLines="100" w:before="240" w:line="360" w:lineRule="auto"/>
        <w:rPr>
          <w:rFonts w:ascii="Times New Roman" w:eastAsia="SimSun" w:hAnsi="Times New Roman" w:cs="Times New Roman"/>
          <w:color w:val="000000"/>
        </w:rPr>
      </w:pPr>
      <w:r w:rsidRPr="00EA75C6">
        <w:rPr>
          <w:rFonts w:ascii="Times New Roman" w:eastAsia="SimSun" w:hAnsi="Times New Roman" w:cs="Times New Roman"/>
          <w:color w:val="000000"/>
        </w:rPr>
        <w:t>--------------------------------------------------</w:t>
      </w:r>
    </w:p>
    <w:p w14:paraId="7831E98D" w14:textId="77777777" w:rsidR="0036527C" w:rsidRDefault="0036527C" w:rsidP="0036527C">
      <w:pPr>
        <w:spacing w:beforeLines="100" w:before="240" w:line="360" w:lineRule="auto"/>
        <w:rPr>
          <w:rFonts w:ascii="Times New Roman" w:eastAsia="SimSun" w:hAnsi="Times New Roman" w:cs="Times New Roman"/>
          <w:color w:val="000000"/>
        </w:rPr>
      </w:pPr>
    </w:p>
    <w:p w14:paraId="5AA6AAA8" w14:textId="4FE97440" w:rsidR="0036527C" w:rsidRDefault="0036527C" w:rsidP="0036527C">
      <w:pPr>
        <w:spacing w:line="360" w:lineRule="auto"/>
        <w:rPr>
          <w:rFonts w:ascii="Arial" w:eastAsia="Times New Roman" w:hAnsi="Arial" w:cs="Arial"/>
          <w:sz w:val="28"/>
          <w:szCs w:val="28"/>
          <w:lang w:eastAsia="zh-CN"/>
        </w:rPr>
      </w:pPr>
      <w:r w:rsidRPr="0036527C">
        <w:rPr>
          <w:rFonts w:ascii="Times New Roman" w:eastAsia="SimSun" w:hAnsi="Times New Roman" w:cs="Times New Roman"/>
          <w:b/>
          <w:color w:val="00B050"/>
          <w:sz w:val="28"/>
        </w:rPr>
        <w:softHyphen/>
      </w:r>
      <w:r w:rsidRPr="0036527C">
        <w:rPr>
          <w:rFonts w:ascii="Times New Roman" w:eastAsia="SimSun" w:hAnsi="Times New Roman" w:cs="Times New Roman"/>
          <w:b/>
          <w:color w:val="00B050"/>
          <w:sz w:val="28"/>
        </w:rPr>
        <w:softHyphen/>
      </w:r>
      <w:r w:rsidRPr="0036527C">
        <w:rPr>
          <w:rFonts w:ascii="Times New Roman" w:eastAsia="SimSun" w:hAnsi="Times New Roman" w:cs="Times New Roman"/>
          <w:b/>
          <w:color w:val="00B050"/>
          <w:sz w:val="28"/>
        </w:rPr>
        <w:softHyphen/>
      </w:r>
      <w:r w:rsidR="00E12677" w:rsidRPr="0036527C">
        <w:rPr>
          <w:rFonts w:ascii="Times New Roman" w:eastAsia="SimSun" w:hAnsi="Times New Roman" w:cs="Times New Roman"/>
          <w:b/>
          <w:color w:val="00B050"/>
          <w:sz w:val="28"/>
        </w:rPr>
        <w:t>Major Issues</w:t>
      </w:r>
      <w:r w:rsidRPr="0036527C">
        <w:rPr>
          <w:rFonts w:ascii="Times New Roman" w:eastAsia="SimSun" w:hAnsi="Times New Roman" w:cs="Times New Roman"/>
          <w:b/>
          <w:color w:val="00B050"/>
          <w:sz w:val="28"/>
        </w:rPr>
        <w:t xml:space="preserve"> </w:t>
      </w:r>
    </w:p>
    <w:p w14:paraId="50E8A5FF" w14:textId="2836703C" w:rsidR="00E12677" w:rsidRPr="0036527C" w:rsidRDefault="00E12677" w:rsidP="0036527C">
      <w:pPr>
        <w:spacing w:line="360" w:lineRule="auto"/>
        <w:jc w:val="both"/>
        <w:rPr>
          <w:rFonts w:ascii="Calibri" w:eastAsia="SimSun" w:hAnsi="Calibri" w:cs="Times New Roman"/>
          <w:i/>
        </w:rPr>
      </w:pPr>
      <w:r w:rsidRPr="0036527C">
        <w:rPr>
          <w:rFonts w:ascii="Calibri" w:eastAsia="SimSun" w:hAnsi="Calibri" w:cs="Times New Roman"/>
          <w:i/>
        </w:rPr>
        <w:t>1.  More background on the operator is required.</w:t>
      </w:r>
    </w:p>
    <w:p w14:paraId="77C5319D" w14:textId="2D426D89" w:rsidR="00E12677" w:rsidRPr="0036527C" w:rsidRDefault="00E12677" w:rsidP="0036527C">
      <w:pPr>
        <w:spacing w:line="360" w:lineRule="auto"/>
        <w:jc w:val="both"/>
        <w:rPr>
          <w:rFonts w:ascii="Calibri" w:eastAsia="SimSun" w:hAnsi="Calibri" w:cs="Times New Roman"/>
          <w:i/>
        </w:rPr>
      </w:pPr>
      <w:r w:rsidRPr="0036527C">
        <w:rPr>
          <w:rFonts w:ascii="Calibri" w:eastAsia="SimSun" w:hAnsi="Calibri" w:cs="Times New Roman"/>
          <w:i/>
        </w:rPr>
        <w:t xml:space="preserve">(1) It is necessary to explain why preserving genetic distances is the goal of the operator. That is, to point out that the transition probability matrix for a branch is </w:t>
      </w:r>
      <w:proofErr w:type="gramStart"/>
      <w:r w:rsidRPr="0036527C">
        <w:rPr>
          <w:rFonts w:ascii="Calibri" w:eastAsia="SimSun" w:hAnsi="Calibri" w:cs="Times New Roman"/>
          <w:i/>
        </w:rPr>
        <w:t>exp(</w:t>
      </w:r>
      <w:proofErr w:type="spellStart"/>
      <w:proofErr w:type="gramEnd"/>
      <w:r w:rsidRPr="0036527C">
        <w:rPr>
          <w:rFonts w:ascii="Calibri" w:eastAsia="SimSun" w:hAnsi="Calibri" w:cs="Times New Roman"/>
          <w:i/>
        </w:rPr>
        <w:t>Qrt</w:t>
      </w:r>
      <w:proofErr w:type="spellEnd"/>
      <w:r w:rsidRPr="0036527C">
        <w:rPr>
          <w:rFonts w:ascii="Calibri" w:eastAsia="SimSun" w:hAnsi="Calibri" w:cs="Times New Roman"/>
          <w:i/>
        </w:rPr>
        <w:t>) so holding d = rt constant does not change the likelihood along that branch, and thus requires no re-computation of any partial likelihoods, speeding up MCMC.</w:t>
      </w:r>
    </w:p>
    <w:p w14:paraId="630D5210" w14:textId="77777777" w:rsidR="00E12677" w:rsidRPr="0036527C" w:rsidRDefault="00E12677" w:rsidP="0036527C">
      <w:pPr>
        <w:spacing w:line="360" w:lineRule="auto"/>
        <w:jc w:val="both"/>
        <w:rPr>
          <w:rFonts w:ascii="Calibri" w:eastAsia="SimSun" w:hAnsi="Calibri" w:cs="Times New Roman"/>
          <w:i/>
        </w:rPr>
      </w:pPr>
      <w:r w:rsidRPr="0036527C">
        <w:rPr>
          <w:rFonts w:ascii="Calibri" w:eastAsia="SimSun" w:hAnsi="Calibri" w:cs="Times New Roman"/>
          <w:i/>
        </w:rPr>
        <w:t>(2) Similarly, a brief introduction to the notion of an underlying unrooted phylogenetic tree would be useful for understanding the Pulley operators.</w:t>
      </w:r>
    </w:p>
    <w:p w14:paraId="62701174" w14:textId="77777777" w:rsidR="0036527C" w:rsidRPr="00EA75C6" w:rsidRDefault="0036527C" w:rsidP="0036527C">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005A8562" w14:textId="77777777" w:rsidR="0036527C" w:rsidRPr="001B050C" w:rsidRDefault="0036527C" w:rsidP="0036527C">
      <w:pPr>
        <w:spacing w:line="360" w:lineRule="auto"/>
        <w:jc w:val="both"/>
        <w:rPr>
          <w:rFonts w:ascii="Times New Roman" w:eastAsia="SimSun" w:hAnsi="Times New Roman" w:cs="Times New Roman"/>
        </w:rPr>
      </w:pPr>
      <w:r w:rsidRPr="001B050C">
        <w:rPr>
          <w:rFonts w:ascii="Times New Roman" w:eastAsia="SimSun" w:hAnsi="Times New Roman" w:cs="Times New Roman" w:hint="eastAsia"/>
        </w:rPr>
        <w:t xml:space="preserve">Thanks for </w:t>
      </w:r>
      <w:r w:rsidRPr="001B050C">
        <w:rPr>
          <w:rFonts w:ascii="Times New Roman" w:eastAsia="SimSun" w:hAnsi="Times New Roman" w:cs="Times New Roman"/>
        </w:rPr>
        <w:t>your</w:t>
      </w:r>
      <w:r w:rsidRPr="001B050C">
        <w:rPr>
          <w:rFonts w:ascii="Times New Roman" w:eastAsia="SimSun" w:hAnsi="Times New Roman" w:cs="Times New Roman" w:hint="eastAsia"/>
        </w:rPr>
        <w:t xml:space="preserve"> comment.</w:t>
      </w:r>
    </w:p>
    <w:p w14:paraId="11121DBC" w14:textId="77777777" w:rsidR="00E12677" w:rsidRDefault="00E12677" w:rsidP="00E12677">
      <w:pPr>
        <w:rPr>
          <w:rFonts w:ascii="Arial" w:eastAsia="Times New Roman" w:hAnsi="Arial" w:cs="Arial"/>
          <w:sz w:val="28"/>
          <w:szCs w:val="28"/>
          <w:lang w:eastAsia="zh-CN"/>
        </w:rPr>
      </w:pPr>
    </w:p>
    <w:p w14:paraId="7A59B3E8" w14:textId="77777777" w:rsidR="00AA5EC3" w:rsidRDefault="00AA5EC3" w:rsidP="00E12677">
      <w:pPr>
        <w:rPr>
          <w:rFonts w:ascii="Arial" w:eastAsia="Times New Roman" w:hAnsi="Arial" w:cs="Arial"/>
          <w:sz w:val="28"/>
          <w:szCs w:val="28"/>
          <w:lang w:eastAsia="zh-CN"/>
        </w:rPr>
      </w:pPr>
    </w:p>
    <w:p w14:paraId="3CCD05FC" w14:textId="59E2BD02" w:rsidR="00AA5EC3" w:rsidRPr="0036527C" w:rsidRDefault="00E12677" w:rsidP="0036527C">
      <w:pPr>
        <w:spacing w:line="360" w:lineRule="auto"/>
        <w:jc w:val="both"/>
        <w:rPr>
          <w:rFonts w:ascii="Calibri" w:eastAsia="SimSun" w:hAnsi="Calibri" w:cs="Times New Roman"/>
          <w:i/>
        </w:rPr>
      </w:pPr>
      <w:r w:rsidRPr="0036527C">
        <w:rPr>
          <w:rFonts w:ascii="Calibri" w:eastAsia="SimSun" w:hAnsi="Calibri" w:cs="Times New Roman"/>
          <w:i/>
        </w:rPr>
        <w:t>2. Small Pulley and Big Pulley can only be used on reversible CTMC models where unrooted trees can be used in inference. This is not a huge limitation in practice, but it should be mentioned.</w:t>
      </w:r>
    </w:p>
    <w:p w14:paraId="1EC362B0" w14:textId="77777777" w:rsidR="0036527C" w:rsidRPr="00EA75C6" w:rsidRDefault="0036527C" w:rsidP="0036527C">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A79CA18" w14:textId="77777777" w:rsidR="00AA5EC3" w:rsidRDefault="00AA5EC3" w:rsidP="00E12677">
      <w:pPr>
        <w:rPr>
          <w:rFonts w:ascii="Arial" w:eastAsia="Times New Roman" w:hAnsi="Arial" w:cs="Arial"/>
          <w:sz w:val="28"/>
          <w:szCs w:val="28"/>
          <w:lang w:eastAsia="zh-CN"/>
        </w:rPr>
      </w:pPr>
    </w:p>
    <w:p w14:paraId="5D4AE8C9" w14:textId="77777777" w:rsidR="00AA5EC3" w:rsidRDefault="00AA5EC3" w:rsidP="00E12677">
      <w:pPr>
        <w:rPr>
          <w:rFonts w:ascii="Arial" w:eastAsia="Times New Roman" w:hAnsi="Arial" w:cs="Arial"/>
          <w:sz w:val="28"/>
          <w:szCs w:val="28"/>
          <w:lang w:eastAsia="zh-CN"/>
        </w:rPr>
      </w:pPr>
    </w:p>
    <w:p w14:paraId="1DD160B5" w14:textId="0DFB3CD7" w:rsidR="00AA5EC3" w:rsidRPr="0036527C" w:rsidRDefault="00AA5EC3" w:rsidP="0036527C">
      <w:pPr>
        <w:spacing w:line="360" w:lineRule="auto"/>
        <w:jc w:val="both"/>
        <w:rPr>
          <w:rFonts w:ascii="Calibri" w:eastAsia="SimSun" w:hAnsi="Calibri" w:cs="Times New Roman"/>
          <w:i/>
        </w:rPr>
      </w:pPr>
      <w:r w:rsidRPr="0036527C">
        <w:rPr>
          <w:rFonts w:ascii="Calibri" w:eastAsia="SimSun" w:hAnsi="Calibri" w:cs="Times New Roman"/>
          <w:i/>
        </w:rPr>
        <w:t xml:space="preserve">3. The description of the asymmetric case in Big Pulley appears to assume that the younger child is a tip, but this is only a given if the tree has no </w:t>
      </w:r>
      <w:proofErr w:type="spellStart"/>
      <w:r w:rsidRPr="0036527C">
        <w:rPr>
          <w:rFonts w:ascii="Calibri" w:eastAsia="SimSun" w:hAnsi="Calibri" w:cs="Times New Roman"/>
          <w:i/>
        </w:rPr>
        <w:t>heterochronous</w:t>
      </w:r>
      <w:proofErr w:type="spellEnd"/>
      <w:r w:rsidRPr="0036527C">
        <w:rPr>
          <w:rFonts w:ascii="Calibri" w:eastAsia="SimSun" w:hAnsi="Calibri" w:cs="Times New Roman"/>
          <w:i/>
        </w:rPr>
        <w:t xml:space="preserve"> samples (which are increasingly common in real datasets). At a quick glance, it appears that the move could still work in this case but would require </w:t>
      </w:r>
      <w:proofErr w:type="spellStart"/>
      <w:r w:rsidRPr="0036527C">
        <w:rPr>
          <w:rFonts w:ascii="Calibri" w:eastAsia="SimSun" w:hAnsi="Calibri" w:cs="Times New Roman"/>
          <w:i/>
        </w:rPr>
        <w:t>t_Y</w:t>
      </w:r>
      <w:proofErr w:type="spellEnd"/>
      <w:r w:rsidRPr="0036527C">
        <w:rPr>
          <w:rFonts w:ascii="Calibri" w:eastAsia="SimSun" w:hAnsi="Calibri" w:cs="Times New Roman"/>
          <w:i/>
        </w:rPr>
        <w:t xml:space="preserve"> &lt; </w:t>
      </w:r>
      <w:proofErr w:type="spellStart"/>
      <w:r w:rsidRPr="0036527C">
        <w:rPr>
          <w:rFonts w:ascii="Calibri" w:eastAsia="SimSun" w:hAnsi="Calibri" w:cs="Times New Roman"/>
          <w:i/>
        </w:rPr>
        <w:t>t_O</w:t>
      </w:r>
      <w:proofErr w:type="spellEnd"/>
      <w:r w:rsidRPr="0036527C">
        <w:rPr>
          <w:rFonts w:ascii="Calibri" w:eastAsia="SimSun" w:hAnsi="Calibri" w:cs="Times New Roman"/>
          <w:i/>
        </w:rPr>
        <w:t xml:space="preserve">' &lt; </w:t>
      </w:r>
      <w:proofErr w:type="spellStart"/>
      <w:r w:rsidRPr="0036527C">
        <w:rPr>
          <w:rFonts w:ascii="Calibri" w:eastAsia="SimSun" w:hAnsi="Calibri" w:cs="Times New Roman"/>
          <w:i/>
        </w:rPr>
        <w:t>t_X</w:t>
      </w:r>
      <w:proofErr w:type="spellEnd"/>
      <w:r w:rsidRPr="0036527C">
        <w:rPr>
          <w:rFonts w:ascii="Calibri" w:eastAsia="SimSun" w:hAnsi="Calibri" w:cs="Times New Roman"/>
          <w:i/>
        </w:rPr>
        <w:t xml:space="preserve">' and not just </w:t>
      </w:r>
      <w:proofErr w:type="spellStart"/>
      <w:r w:rsidRPr="0036527C">
        <w:rPr>
          <w:rFonts w:ascii="Calibri" w:eastAsia="SimSun" w:hAnsi="Calibri" w:cs="Times New Roman"/>
          <w:i/>
        </w:rPr>
        <w:t>t_O</w:t>
      </w:r>
      <w:proofErr w:type="spellEnd"/>
      <w:r w:rsidRPr="0036527C">
        <w:rPr>
          <w:rFonts w:ascii="Calibri" w:eastAsia="SimSun" w:hAnsi="Calibri" w:cs="Times New Roman"/>
          <w:i/>
        </w:rPr>
        <w:t xml:space="preserve">' &lt; </w:t>
      </w:r>
      <w:proofErr w:type="spellStart"/>
      <w:r w:rsidRPr="0036527C">
        <w:rPr>
          <w:rFonts w:ascii="Calibri" w:eastAsia="SimSun" w:hAnsi="Calibri" w:cs="Times New Roman"/>
          <w:i/>
        </w:rPr>
        <w:t>t_X</w:t>
      </w:r>
      <w:proofErr w:type="spellEnd"/>
      <w:r w:rsidRPr="0036527C">
        <w:rPr>
          <w:rFonts w:ascii="Calibri" w:eastAsia="SimSun" w:hAnsi="Calibri" w:cs="Times New Roman"/>
          <w:i/>
        </w:rPr>
        <w:t>'.</w:t>
      </w:r>
    </w:p>
    <w:p w14:paraId="48ADC46B" w14:textId="77777777" w:rsidR="0036527C" w:rsidRPr="00EA75C6" w:rsidRDefault="0036527C" w:rsidP="0036527C">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5E57C723" w14:textId="77777777" w:rsidR="00AA5EC3" w:rsidRDefault="00AA5EC3" w:rsidP="00E12677">
      <w:pPr>
        <w:rPr>
          <w:rFonts w:ascii="Arial" w:eastAsia="Times New Roman" w:hAnsi="Arial" w:cs="Arial"/>
          <w:sz w:val="28"/>
          <w:szCs w:val="28"/>
          <w:lang w:eastAsia="zh-CN"/>
        </w:rPr>
      </w:pPr>
    </w:p>
    <w:p w14:paraId="687F6D4B" w14:textId="77777777" w:rsidR="00AA5EC3" w:rsidRDefault="00AA5EC3" w:rsidP="00E12677">
      <w:pPr>
        <w:rPr>
          <w:rFonts w:ascii="Arial" w:eastAsia="Times New Roman" w:hAnsi="Arial" w:cs="Arial"/>
          <w:sz w:val="28"/>
          <w:szCs w:val="28"/>
          <w:lang w:eastAsia="zh-CN"/>
        </w:rPr>
      </w:pPr>
    </w:p>
    <w:p w14:paraId="7B90BF71" w14:textId="5A6698D8" w:rsidR="00AA5EC3" w:rsidRPr="0036527C" w:rsidRDefault="00AA5EC3" w:rsidP="0036527C">
      <w:pPr>
        <w:spacing w:line="360" w:lineRule="auto"/>
        <w:jc w:val="both"/>
        <w:rPr>
          <w:rFonts w:ascii="Calibri" w:eastAsia="SimSun" w:hAnsi="Calibri" w:cs="Times New Roman"/>
          <w:i/>
        </w:rPr>
      </w:pPr>
      <w:r w:rsidRPr="0036527C">
        <w:rPr>
          <w:rFonts w:ascii="Calibri" w:eastAsia="SimSun" w:hAnsi="Calibri" w:cs="Times New Roman"/>
          <w:i/>
        </w:rPr>
        <w:t>4. Additional information is required about the simulation study.</w:t>
      </w:r>
    </w:p>
    <w:p w14:paraId="26D12BBD" w14:textId="77777777" w:rsidR="0036527C" w:rsidRDefault="00AA5EC3" w:rsidP="0036527C">
      <w:pPr>
        <w:spacing w:line="360" w:lineRule="auto"/>
        <w:jc w:val="both"/>
        <w:rPr>
          <w:rFonts w:ascii="Calibri" w:eastAsia="SimSun" w:hAnsi="Calibri" w:cs="Times New Roman"/>
          <w:i/>
        </w:rPr>
      </w:pPr>
      <w:r w:rsidRPr="0036527C">
        <w:rPr>
          <w:rFonts w:ascii="Calibri" w:eastAsia="SimSun" w:hAnsi="Calibri" w:cs="Times New Roman"/>
          <w:i/>
        </w:rPr>
        <w:lastRenderedPageBreak/>
        <w:t xml:space="preserve">(1) </w:t>
      </w:r>
      <w:r w:rsidR="00D43165" w:rsidRPr="0036527C">
        <w:rPr>
          <w:rFonts w:ascii="Calibri" w:eastAsia="SimSun" w:hAnsi="Calibri" w:cs="Times New Roman"/>
          <w:i/>
        </w:rPr>
        <w:t>What priors were used for inference? Especially important is the prior on the root age.</w:t>
      </w:r>
    </w:p>
    <w:p w14:paraId="7DAD8128" w14:textId="58D60D82"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(2) What other operators were used on the tree and the branch rates? These are the only operators that can change the underlying unrooted phylogeny, which makes them crucial to performance.</w:t>
      </w:r>
    </w:p>
    <w:p w14:paraId="4D55057A" w14:textId="77777777" w:rsidR="0036527C" w:rsidRPr="00EA75C6" w:rsidRDefault="0036527C" w:rsidP="0036527C">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4355F068" w14:textId="77777777" w:rsidR="00D43165" w:rsidRDefault="00D43165" w:rsidP="00E12677">
      <w:pPr>
        <w:rPr>
          <w:rFonts w:ascii="Arial" w:eastAsia="Times New Roman" w:hAnsi="Arial" w:cs="Arial"/>
          <w:sz w:val="28"/>
          <w:szCs w:val="28"/>
          <w:lang w:eastAsia="zh-CN"/>
        </w:rPr>
      </w:pPr>
    </w:p>
    <w:p w14:paraId="52F4AC5B" w14:textId="77777777" w:rsidR="00D43165" w:rsidRDefault="00D43165" w:rsidP="00E12677">
      <w:pPr>
        <w:rPr>
          <w:rFonts w:ascii="Arial" w:eastAsia="Times New Roman" w:hAnsi="Arial" w:cs="Arial"/>
          <w:sz w:val="28"/>
          <w:szCs w:val="28"/>
          <w:lang w:eastAsia="zh-CN"/>
        </w:rPr>
      </w:pPr>
    </w:p>
    <w:p w14:paraId="0F851274" w14:textId="40F2AF29"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5. More information is needed when discussing the performance of the new operator.</w:t>
      </w:r>
    </w:p>
    <w:p w14:paraId="06BCED23" w14:textId="4187C0A3"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(1) What were p and q (from Figure 1), the proportion of root operations for Simple Distance and Small Pulley?</w:t>
      </w:r>
    </w:p>
    <w:p w14:paraId="18E20918" w14:textId="0E99C1C3"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(2) Without discussing operator weights, it is difficult to interpret the change in run time cost due to the Constant Distance operator. Discussing time required per operator may be clearer still, allowing comparison directly between node age proposals.</w:t>
      </w:r>
    </w:p>
    <w:p w14:paraId="51BFF389" w14:textId="77777777" w:rsidR="0036527C" w:rsidRPr="00EA75C6" w:rsidRDefault="0036527C" w:rsidP="0036527C">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3BAB1B26" w14:textId="77777777" w:rsidR="00D43165" w:rsidRDefault="00D43165" w:rsidP="00E12677">
      <w:pPr>
        <w:rPr>
          <w:rFonts w:ascii="Arial" w:eastAsia="Times New Roman" w:hAnsi="Arial" w:cs="Arial"/>
          <w:sz w:val="28"/>
          <w:szCs w:val="28"/>
          <w:lang w:eastAsia="zh-CN"/>
        </w:rPr>
      </w:pPr>
    </w:p>
    <w:p w14:paraId="2E3D5B52" w14:textId="77777777" w:rsidR="00D43165" w:rsidRDefault="00D43165" w:rsidP="00E12677">
      <w:pPr>
        <w:rPr>
          <w:rFonts w:ascii="Arial" w:eastAsia="Times New Roman" w:hAnsi="Arial" w:cs="Arial"/>
          <w:sz w:val="28"/>
          <w:szCs w:val="28"/>
          <w:lang w:eastAsia="zh-CN"/>
        </w:rPr>
      </w:pPr>
    </w:p>
    <w:p w14:paraId="02E51C74" w14:textId="4EA8E5D8"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6. Figures 12 and 13 appear to be completely identical, it would appear that the 20-taxon figure was duplicated.</w:t>
      </w:r>
    </w:p>
    <w:p w14:paraId="04D7D807"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408674FF" w14:textId="77777777" w:rsidR="00D43165" w:rsidRDefault="00D43165" w:rsidP="00E12677">
      <w:pPr>
        <w:rPr>
          <w:rFonts w:ascii="Arial" w:eastAsia="Times New Roman" w:hAnsi="Arial" w:cs="Arial"/>
          <w:sz w:val="28"/>
          <w:szCs w:val="28"/>
          <w:lang w:eastAsia="zh-CN"/>
        </w:rPr>
      </w:pPr>
    </w:p>
    <w:p w14:paraId="01433933" w14:textId="77777777" w:rsidR="00D43165" w:rsidRDefault="00D43165" w:rsidP="00E12677">
      <w:pPr>
        <w:rPr>
          <w:rFonts w:ascii="Arial" w:eastAsia="Times New Roman" w:hAnsi="Arial" w:cs="Arial"/>
          <w:sz w:val="28"/>
          <w:szCs w:val="28"/>
          <w:lang w:eastAsia="zh-CN"/>
        </w:rPr>
      </w:pPr>
    </w:p>
    <w:p w14:paraId="0AF615D9" w14:textId="2C258C24" w:rsidR="00D43165" w:rsidRPr="0036527C" w:rsidRDefault="00D43165" w:rsidP="0036527C">
      <w:pPr>
        <w:spacing w:line="360" w:lineRule="auto"/>
        <w:rPr>
          <w:rFonts w:ascii="Times New Roman" w:eastAsia="SimSun" w:hAnsi="Times New Roman" w:cs="Times New Roman"/>
          <w:b/>
          <w:color w:val="00B050"/>
          <w:sz w:val="28"/>
        </w:rPr>
      </w:pPr>
      <w:r w:rsidRPr="0036527C">
        <w:rPr>
          <w:rFonts w:ascii="Times New Roman" w:eastAsia="SimSun" w:hAnsi="Times New Roman" w:cs="Times New Roman"/>
          <w:b/>
          <w:color w:val="00B050"/>
          <w:sz w:val="28"/>
        </w:rPr>
        <w:t>Minor Issues</w:t>
      </w:r>
    </w:p>
    <w:p w14:paraId="377E1440" w14:textId="43FE6FD2"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1. In the preliminaries, there are some issues with switching between parameterizations in terms of node times, t, and in terms of the tree, g.</w:t>
      </w:r>
    </w:p>
    <w:p w14:paraId="60B54F5F" w14:textId="1116C7B4"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 xml:space="preserve">(1) The change from </w:t>
      </w:r>
      <w:proofErr w:type="spellStart"/>
      <w:r w:rsidRPr="0036527C">
        <w:rPr>
          <w:rFonts w:ascii="Calibri" w:eastAsia="SimSun" w:hAnsi="Calibri" w:cs="Times New Roman"/>
          <w:i/>
        </w:rPr>
        <w:t>Pr</w:t>
      </w:r>
      <w:proofErr w:type="spellEnd"/>
      <w:r w:rsidRPr="0036527C">
        <w:rPr>
          <w:rFonts w:ascii="Calibri" w:eastAsia="SimSun" w:hAnsi="Calibri" w:cs="Times New Roman"/>
          <w:i/>
        </w:rPr>
        <w:t xml:space="preserve">(g) in equation 1 to </w:t>
      </w:r>
      <w:proofErr w:type="spellStart"/>
      <w:proofErr w:type="gramStart"/>
      <w:r w:rsidRPr="0036527C">
        <w:rPr>
          <w:rFonts w:ascii="Calibri" w:eastAsia="SimSun" w:hAnsi="Calibri" w:cs="Times New Roman"/>
          <w:i/>
        </w:rPr>
        <w:t>Pr</w:t>
      </w:r>
      <w:proofErr w:type="spellEnd"/>
      <w:r w:rsidRPr="0036527C">
        <w:rPr>
          <w:rFonts w:ascii="Calibri" w:eastAsia="SimSun" w:hAnsi="Calibri" w:cs="Times New Roman"/>
          <w:i/>
        </w:rPr>
        <w:t>(</w:t>
      </w:r>
      <w:proofErr w:type="gramEnd"/>
      <w:r w:rsidRPr="0036527C">
        <w:rPr>
          <w:rFonts w:ascii="Calibri" w:eastAsia="SimSun" w:hAnsi="Calibri" w:cs="Times New Roman"/>
          <w:i/>
        </w:rPr>
        <w:t xml:space="preserve">t | Phi) in equation 2 is a bit jarring and equation 2 is less general. </w:t>
      </w:r>
      <w:proofErr w:type="spellStart"/>
      <w:proofErr w:type="gramStart"/>
      <w:r w:rsidRPr="0036527C">
        <w:rPr>
          <w:rFonts w:ascii="Calibri" w:eastAsia="SimSun" w:hAnsi="Calibri" w:cs="Times New Roman"/>
          <w:i/>
        </w:rPr>
        <w:t>Pr</w:t>
      </w:r>
      <w:proofErr w:type="spellEnd"/>
      <w:r w:rsidRPr="0036527C">
        <w:rPr>
          <w:rFonts w:ascii="Calibri" w:eastAsia="SimSun" w:hAnsi="Calibri" w:cs="Times New Roman"/>
          <w:i/>
        </w:rPr>
        <w:t>(</w:t>
      </w:r>
      <w:proofErr w:type="gramEnd"/>
      <w:r w:rsidRPr="0036527C">
        <w:rPr>
          <w:rFonts w:ascii="Calibri" w:eastAsia="SimSun" w:hAnsi="Calibri" w:cs="Times New Roman"/>
          <w:i/>
        </w:rPr>
        <w:t xml:space="preserve">t | Phi) assumes independence between tree topology and divergence times, which is not always the case (for example the model of </w:t>
      </w:r>
      <w:proofErr w:type="spellStart"/>
      <w:r w:rsidRPr="0036527C">
        <w:rPr>
          <w:rFonts w:ascii="Calibri" w:eastAsia="SimSun" w:hAnsi="Calibri" w:cs="Times New Roman"/>
          <w:i/>
        </w:rPr>
        <w:t>Barido-Sottani</w:t>
      </w:r>
      <w:proofErr w:type="spellEnd"/>
      <w:r w:rsidRPr="0036527C">
        <w:rPr>
          <w:rFonts w:ascii="Calibri" w:eastAsia="SimSun" w:hAnsi="Calibri" w:cs="Times New Roman"/>
          <w:i/>
        </w:rPr>
        <w:t xml:space="preserve"> et al. (2018)).</w:t>
      </w:r>
    </w:p>
    <w:p w14:paraId="3DE04821" w14:textId="0FF5F1ED"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(2) Page 3, lines 52-54 refer to proposing a tree g', whereas page 3 line 38 states the operator works on times.</w:t>
      </w:r>
    </w:p>
    <w:p w14:paraId="603BDFF8" w14:textId="7F59701D" w:rsidR="00D43165" w:rsidRPr="0036527C" w:rsidRDefault="00D43165" w:rsidP="0036527C">
      <w:pPr>
        <w:spacing w:line="360" w:lineRule="auto"/>
        <w:jc w:val="both"/>
        <w:rPr>
          <w:rFonts w:ascii="Calibri" w:eastAsia="SimSun" w:hAnsi="Calibri" w:cs="Times New Roman"/>
          <w:i/>
        </w:rPr>
      </w:pPr>
      <w:r w:rsidRPr="0036527C">
        <w:rPr>
          <w:rFonts w:ascii="Calibri" w:eastAsia="SimSun" w:hAnsi="Calibri" w:cs="Times New Roman"/>
          <w:i/>
        </w:rPr>
        <w:t xml:space="preserve">(3) Readers will have an easier time if one parameterization is used consistently. I personally see no strong argument in </w:t>
      </w:r>
      <w:proofErr w:type="spellStart"/>
      <w:r w:rsidRPr="0036527C">
        <w:rPr>
          <w:rFonts w:ascii="Calibri" w:eastAsia="SimSun" w:hAnsi="Calibri" w:cs="Times New Roman"/>
          <w:i/>
        </w:rPr>
        <w:t>favor</w:t>
      </w:r>
      <w:proofErr w:type="spellEnd"/>
      <w:r w:rsidRPr="0036527C">
        <w:rPr>
          <w:rFonts w:ascii="Calibri" w:eastAsia="SimSun" w:hAnsi="Calibri" w:cs="Times New Roman"/>
          <w:i/>
        </w:rPr>
        <w:t xml:space="preserve"> of </w:t>
      </w:r>
      <w:proofErr w:type="spellStart"/>
      <w:proofErr w:type="gramStart"/>
      <w:r w:rsidRPr="0036527C">
        <w:rPr>
          <w:rFonts w:ascii="Calibri" w:eastAsia="SimSun" w:hAnsi="Calibri" w:cs="Times New Roman"/>
          <w:i/>
        </w:rPr>
        <w:t>Pr</w:t>
      </w:r>
      <w:proofErr w:type="spellEnd"/>
      <w:r w:rsidRPr="0036527C">
        <w:rPr>
          <w:rFonts w:ascii="Calibri" w:eastAsia="SimSun" w:hAnsi="Calibri" w:cs="Times New Roman"/>
          <w:i/>
        </w:rPr>
        <w:t>(</w:t>
      </w:r>
      <w:proofErr w:type="gramEnd"/>
      <w:r w:rsidRPr="0036527C">
        <w:rPr>
          <w:rFonts w:ascii="Calibri" w:eastAsia="SimSun" w:hAnsi="Calibri" w:cs="Times New Roman"/>
          <w:i/>
        </w:rPr>
        <w:t xml:space="preserve">t | Phi), </w:t>
      </w:r>
      <w:proofErr w:type="spellStart"/>
      <w:r w:rsidRPr="0036527C">
        <w:rPr>
          <w:rFonts w:ascii="Calibri" w:eastAsia="SimSun" w:hAnsi="Calibri" w:cs="Times New Roman"/>
          <w:i/>
        </w:rPr>
        <w:t>Pr</w:t>
      </w:r>
      <w:proofErr w:type="spellEnd"/>
      <w:r w:rsidRPr="0036527C">
        <w:rPr>
          <w:rFonts w:ascii="Calibri" w:eastAsia="SimSun" w:hAnsi="Calibri" w:cs="Times New Roman"/>
          <w:i/>
        </w:rPr>
        <w:t>(g | Phi) still allows the use of the vector of node times, t.</w:t>
      </w:r>
    </w:p>
    <w:p w14:paraId="252F103B" w14:textId="77777777" w:rsidR="00D43165" w:rsidRDefault="00D43165" w:rsidP="00D43165">
      <w:pPr>
        <w:rPr>
          <w:rFonts w:ascii="Arial" w:eastAsia="Times New Roman" w:hAnsi="Arial" w:cs="Arial"/>
          <w:sz w:val="28"/>
          <w:szCs w:val="28"/>
          <w:lang w:eastAsia="zh-CN"/>
        </w:rPr>
      </w:pPr>
    </w:p>
    <w:p w14:paraId="67872762"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05D964C" w14:textId="46FEC633" w:rsidR="007E105A" w:rsidRDefault="007E105A" w:rsidP="00D43165">
      <w:pPr>
        <w:rPr>
          <w:rFonts w:ascii="Arial" w:eastAsia="Times New Roman" w:hAnsi="Arial" w:cs="Arial"/>
          <w:sz w:val="28"/>
          <w:szCs w:val="28"/>
          <w:lang w:eastAsia="zh-CN"/>
        </w:rPr>
      </w:pPr>
    </w:p>
    <w:p w14:paraId="37066613" w14:textId="77777777" w:rsidR="002C0BA3" w:rsidRDefault="002C0BA3" w:rsidP="00D43165">
      <w:pPr>
        <w:rPr>
          <w:rFonts w:ascii="Arial" w:eastAsia="Times New Roman" w:hAnsi="Arial" w:cs="Arial"/>
          <w:sz w:val="28"/>
          <w:szCs w:val="28"/>
          <w:lang w:eastAsia="zh-CN"/>
        </w:rPr>
      </w:pPr>
    </w:p>
    <w:p w14:paraId="198E7F7A" w14:textId="58A22B9C" w:rsidR="00D43165"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2. In Small Pulley there are some issues with clarity.</w:t>
      </w:r>
    </w:p>
    <w:p w14:paraId="606FF010" w14:textId="534FD708"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(1) The statement "Small Pulley proposes a new genetic distance of a branch on one side of the root" is somewhat misleading, as it in fact proposes new distances on both sides of the root (by proposing a single number and using it to change both).</w:t>
      </w:r>
    </w:p>
    <w:p w14:paraId="70B4EBC9" w14:textId="512DBC2A"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 xml:space="preserve">(2) It would help to introduce D = </w:t>
      </w:r>
      <w:proofErr w:type="spellStart"/>
      <w:r w:rsidRPr="0036527C">
        <w:rPr>
          <w:rFonts w:ascii="Calibri" w:eastAsia="SimSun" w:hAnsi="Calibri" w:cs="Times New Roman"/>
          <w:i/>
        </w:rPr>
        <w:t>d_L</w:t>
      </w:r>
      <w:proofErr w:type="spellEnd"/>
      <w:r w:rsidRPr="0036527C">
        <w:rPr>
          <w:rFonts w:ascii="Calibri" w:eastAsia="SimSun" w:hAnsi="Calibri" w:cs="Times New Roman"/>
          <w:i/>
        </w:rPr>
        <w:t xml:space="preserve"> + </w:t>
      </w:r>
      <w:proofErr w:type="spellStart"/>
      <w:r w:rsidRPr="0036527C">
        <w:rPr>
          <w:rFonts w:ascii="Calibri" w:eastAsia="SimSun" w:hAnsi="Calibri" w:cs="Times New Roman"/>
          <w:i/>
        </w:rPr>
        <w:t>d_R</w:t>
      </w:r>
      <w:proofErr w:type="spellEnd"/>
      <w:r w:rsidRPr="0036527C">
        <w:rPr>
          <w:rFonts w:ascii="Calibri" w:eastAsia="SimSun" w:hAnsi="Calibri" w:cs="Times New Roman"/>
          <w:i/>
        </w:rPr>
        <w:t xml:space="preserve"> around page 4 line 53 and then state that </w:t>
      </w:r>
      <w:proofErr w:type="spellStart"/>
      <w:r w:rsidRPr="0036527C">
        <w:rPr>
          <w:rFonts w:ascii="Calibri" w:eastAsia="SimSun" w:hAnsi="Calibri" w:cs="Times New Roman"/>
          <w:i/>
        </w:rPr>
        <w:t>d_R</w:t>
      </w:r>
      <w:proofErr w:type="spellEnd"/>
      <w:r w:rsidRPr="0036527C">
        <w:rPr>
          <w:rFonts w:ascii="Calibri" w:eastAsia="SimSun" w:hAnsi="Calibri" w:cs="Times New Roman"/>
          <w:i/>
        </w:rPr>
        <w:t xml:space="preserve"> will be adjusted simultaneously so as to preserve D.</w:t>
      </w:r>
    </w:p>
    <w:p w14:paraId="0B86AEB0"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2986FBF" w14:textId="77777777" w:rsidR="007E105A" w:rsidRDefault="007E105A" w:rsidP="00D43165">
      <w:pPr>
        <w:rPr>
          <w:rFonts w:ascii="Arial" w:eastAsia="Times New Roman" w:hAnsi="Arial" w:cs="Arial"/>
          <w:sz w:val="28"/>
          <w:szCs w:val="28"/>
          <w:lang w:eastAsia="zh-CN"/>
        </w:rPr>
      </w:pPr>
    </w:p>
    <w:p w14:paraId="0D03E016" w14:textId="77777777" w:rsidR="007E105A" w:rsidRDefault="007E105A" w:rsidP="00D43165">
      <w:pPr>
        <w:rPr>
          <w:rFonts w:ascii="Arial" w:eastAsia="Times New Roman" w:hAnsi="Arial" w:cs="Arial"/>
          <w:sz w:val="28"/>
          <w:szCs w:val="28"/>
          <w:lang w:eastAsia="zh-CN"/>
        </w:rPr>
      </w:pPr>
    </w:p>
    <w:p w14:paraId="68B85C78" w14:textId="7A105300"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3. In Big Pulley there are some issues with clarity.</w:t>
      </w:r>
    </w:p>
    <w:p w14:paraId="15F20332" w14:textId="7EAD34F5"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 xml:space="preserve">(1) Explaining </w:t>
      </w:r>
      <w:proofErr w:type="gramStart"/>
      <w:r w:rsidRPr="0036527C">
        <w:rPr>
          <w:rFonts w:ascii="Calibri" w:eastAsia="SimSun" w:hAnsi="Calibri" w:cs="Times New Roman"/>
          <w:i/>
        </w:rPr>
        <w:t>Exchange(</w:t>
      </w:r>
      <w:proofErr w:type="gramEnd"/>
      <w:r w:rsidRPr="0036527C">
        <w:rPr>
          <w:rFonts w:ascii="Calibri" w:eastAsia="SimSun" w:hAnsi="Calibri" w:cs="Times New Roman"/>
          <w:i/>
        </w:rPr>
        <w:t>) before the moves is important, but the sentence "Firstly, a method called Exchange is designed to propose a new tree topology" is confusing when in fact calling Exchange() is step 3.</w:t>
      </w:r>
    </w:p>
    <w:p w14:paraId="733B2D7E" w14:textId="55D5A060"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(2) The description of symmetric tree step 3 (page 6 lines 6-7) is confusing, as 50% of the time we will apply the method to L and either child of R.</w:t>
      </w:r>
    </w:p>
    <w:p w14:paraId="404D21BA" w14:textId="5EE3AD93"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 xml:space="preserve">(3) In equation 8, presumably d_1 is d_H1, but this is not stated. Equation 10 uses d_G1 instead of d_1, which seems </w:t>
      </w:r>
      <w:proofErr w:type="gramStart"/>
      <w:r w:rsidRPr="0036527C">
        <w:rPr>
          <w:rFonts w:ascii="Calibri" w:eastAsia="SimSun" w:hAnsi="Calibri" w:cs="Times New Roman"/>
          <w:i/>
        </w:rPr>
        <w:t>more clear</w:t>
      </w:r>
      <w:proofErr w:type="gramEnd"/>
      <w:r w:rsidRPr="0036527C">
        <w:rPr>
          <w:rFonts w:ascii="Calibri" w:eastAsia="SimSun" w:hAnsi="Calibri" w:cs="Times New Roman"/>
          <w:i/>
        </w:rPr>
        <w:t>.</w:t>
      </w:r>
    </w:p>
    <w:p w14:paraId="48E849DD"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5F86CF12" w14:textId="77777777" w:rsidR="007E105A" w:rsidRDefault="007E105A" w:rsidP="00D43165">
      <w:pPr>
        <w:rPr>
          <w:rFonts w:ascii="Arial" w:eastAsia="Times New Roman" w:hAnsi="Arial" w:cs="Arial"/>
          <w:sz w:val="28"/>
          <w:szCs w:val="28"/>
          <w:lang w:eastAsia="zh-CN"/>
        </w:rPr>
      </w:pPr>
    </w:p>
    <w:p w14:paraId="51C2CA3E" w14:textId="77777777" w:rsidR="007E105A" w:rsidRDefault="007E105A" w:rsidP="00D43165">
      <w:pPr>
        <w:rPr>
          <w:rFonts w:ascii="Arial" w:eastAsia="Times New Roman" w:hAnsi="Arial" w:cs="Arial"/>
          <w:sz w:val="28"/>
          <w:szCs w:val="28"/>
          <w:lang w:eastAsia="zh-CN"/>
        </w:rPr>
      </w:pPr>
    </w:p>
    <w:p w14:paraId="3BAB2DE5" w14:textId="01558FE6"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4. In the section, "Correlation analysis of rates and node times," there are some issues.</w:t>
      </w:r>
    </w:p>
    <w:p w14:paraId="06DC3440" w14:textId="32A2DE64"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(1) A statement of motivation for this section is needed: what purpose does this experiment serve?</w:t>
      </w:r>
    </w:p>
    <w:p w14:paraId="42D97AFA" w14:textId="1BCA1561"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 xml:space="preserve">(2) The statement, "With full length genomes now available, this limiting case might be approached in some data sets," ignores the complexities involved in inferring trees from genomes and requires assuming both a single topology across all loci in a genome (ignoring, for example, incomplete lineage sorting) and shared branch lengths at different loci (which need not be the case partitioning the dataset for analysis, see for example </w:t>
      </w:r>
      <w:proofErr w:type="spellStart"/>
      <w:r w:rsidRPr="0036527C">
        <w:rPr>
          <w:rFonts w:ascii="Calibri" w:eastAsia="SimSun" w:hAnsi="Calibri" w:cs="Times New Roman"/>
          <w:i/>
        </w:rPr>
        <w:t>Lanfear</w:t>
      </w:r>
      <w:proofErr w:type="spellEnd"/>
      <w:r w:rsidRPr="0036527C">
        <w:rPr>
          <w:rFonts w:ascii="Calibri" w:eastAsia="SimSun" w:hAnsi="Calibri" w:cs="Times New Roman"/>
          <w:i/>
        </w:rPr>
        <w:t xml:space="preserve"> et al. (2012)).</w:t>
      </w:r>
    </w:p>
    <w:p w14:paraId="2C4F90AE" w14:textId="10FA3BF8" w:rsidR="007E105A" w:rsidRPr="0036527C" w:rsidRDefault="007E105A" w:rsidP="0036527C">
      <w:pPr>
        <w:spacing w:line="360" w:lineRule="auto"/>
        <w:jc w:val="both"/>
        <w:rPr>
          <w:rFonts w:ascii="Calibri" w:eastAsia="SimSun" w:hAnsi="Calibri" w:cs="Times New Roman"/>
          <w:i/>
        </w:rPr>
      </w:pPr>
      <w:r w:rsidRPr="0036527C">
        <w:rPr>
          <w:rFonts w:ascii="Calibri" w:eastAsia="SimSun" w:hAnsi="Calibri" w:cs="Times New Roman"/>
          <w:i/>
        </w:rPr>
        <w:t xml:space="preserve">(3) The current comparison scheme is difficult to interpret. The rate-to-rate and age-to-age correlations do not seem to be important, but take up more of the figure than the important </w:t>
      </w:r>
      <w:r w:rsidRPr="0036527C">
        <w:rPr>
          <w:rFonts w:ascii="Calibri" w:eastAsia="SimSun" w:hAnsi="Calibri" w:cs="Times New Roman"/>
          <w:i/>
        </w:rPr>
        <w:lastRenderedPageBreak/>
        <w:t>comparisons. It would be simpler to directly compare branch lengths to the rates of those branches, perhaps by taking the Pearson correlation coefficient of length and rate across the posterior. Branches could be matched across trees much as they currently are. The results could be presented as a histogram or a heatmap as is currently done.</w:t>
      </w:r>
    </w:p>
    <w:p w14:paraId="12667868"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ADB58DB" w14:textId="0025EE73" w:rsidR="007E105A" w:rsidRDefault="007E105A" w:rsidP="00D43165">
      <w:pPr>
        <w:rPr>
          <w:rFonts w:ascii="Arial" w:eastAsia="Times New Roman" w:hAnsi="Arial" w:cs="Arial"/>
          <w:sz w:val="28"/>
          <w:szCs w:val="28"/>
          <w:lang w:eastAsia="zh-CN"/>
        </w:rPr>
      </w:pPr>
    </w:p>
    <w:p w14:paraId="4A395BE3" w14:textId="77777777" w:rsidR="002C0BA3" w:rsidRDefault="002C0BA3" w:rsidP="00D43165">
      <w:pPr>
        <w:rPr>
          <w:rFonts w:ascii="Arial" w:eastAsia="Times New Roman" w:hAnsi="Arial" w:cs="Arial"/>
          <w:sz w:val="28"/>
          <w:szCs w:val="28"/>
          <w:lang w:eastAsia="zh-CN"/>
        </w:rPr>
      </w:pPr>
    </w:p>
    <w:p w14:paraId="0322AE5B" w14:textId="77777777" w:rsidR="007E105A" w:rsidRPr="0036527C" w:rsidRDefault="007E105A" w:rsidP="00D43165">
      <w:pPr>
        <w:rPr>
          <w:rFonts w:ascii="Calibri" w:eastAsia="SimSun" w:hAnsi="Calibri" w:cs="Times New Roman"/>
          <w:i/>
        </w:rPr>
      </w:pPr>
      <w:r w:rsidRPr="0036527C">
        <w:rPr>
          <w:rFonts w:ascii="Calibri" w:eastAsia="SimSun" w:hAnsi="Calibri" w:cs="Times New Roman"/>
          <w:i/>
        </w:rPr>
        <w:t>5. In the appendix there are some issues with clarity.</w:t>
      </w:r>
    </w:p>
    <w:p w14:paraId="7487846B" w14:textId="77777777" w:rsidR="0036527C" w:rsidRDefault="007E105A" w:rsidP="00D43165">
      <w:pPr>
        <w:rPr>
          <w:rFonts w:ascii="Calibri" w:eastAsia="SimSun" w:hAnsi="Calibri" w:cs="Times New Roman"/>
          <w:i/>
        </w:rPr>
      </w:pPr>
      <w:r w:rsidRPr="0036527C">
        <w:rPr>
          <w:rFonts w:ascii="Calibri" w:eastAsia="SimSun" w:hAnsi="Calibri" w:cs="Times New Roman"/>
          <w:i/>
        </w:rPr>
        <w:t>(1) The relationship between son/</w:t>
      </w:r>
      <w:proofErr w:type="spellStart"/>
      <w:r w:rsidRPr="0036527C">
        <w:rPr>
          <w:rFonts w:ascii="Calibri" w:eastAsia="SimSun" w:hAnsi="Calibri" w:cs="Times New Roman"/>
          <w:i/>
        </w:rPr>
        <w:t>dau</w:t>
      </w:r>
      <w:proofErr w:type="spellEnd"/>
      <w:r w:rsidRPr="0036527C">
        <w:rPr>
          <w:rFonts w:ascii="Calibri" w:eastAsia="SimSun" w:hAnsi="Calibri" w:cs="Times New Roman"/>
          <w:i/>
        </w:rPr>
        <w:t xml:space="preserve"> and L/R is unclear. This makes understanding Algorithm 1 difficult. </w:t>
      </w:r>
    </w:p>
    <w:p w14:paraId="183FE99F" w14:textId="00165A01" w:rsidR="00B12A16" w:rsidRPr="0036527C" w:rsidRDefault="00B12A16" w:rsidP="00D43165">
      <w:pPr>
        <w:rPr>
          <w:rFonts w:ascii="Calibri" w:eastAsia="SimSun" w:hAnsi="Calibri" w:cs="Times New Roman"/>
          <w:i/>
        </w:rPr>
      </w:pPr>
      <w:r w:rsidRPr="0036527C">
        <w:rPr>
          <w:rFonts w:ascii="Calibri" w:eastAsia="SimSun" w:hAnsi="Calibri" w:cs="Times New Roman"/>
          <w:i/>
        </w:rPr>
        <w:t xml:space="preserve">(2) </w:t>
      </w:r>
      <w:r w:rsidR="00551389" w:rsidRPr="0036527C">
        <w:rPr>
          <w:rFonts w:ascii="Calibri" w:eastAsia="SimSun" w:hAnsi="Calibri" w:cs="Times New Roman"/>
          <w:i/>
        </w:rPr>
        <w:t>The section on sampling from the prior needs an overview to explain, briefly, the motivation, design, and goals of the experiments.</w:t>
      </w:r>
    </w:p>
    <w:p w14:paraId="1586F075"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1F2378DE" w14:textId="74C363F6" w:rsidR="001A0DB6" w:rsidRDefault="001A0DB6" w:rsidP="00D43165">
      <w:pPr>
        <w:rPr>
          <w:rFonts w:ascii="Arial" w:eastAsia="Times New Roman" w:hAnsi="Arial" w:cs="Arial"/>
          <w:sz w:val="28"/>
          <w:szCs w:val="28"/>
          <w:lang w:eastAsia="zh-CN"/>
        </w:rPr>
      </w:pPr>
    </w:p>
    <w:p w14:paraId="06DEBBB2" w14:textId="77777777" w:rsidR="002C0BA3" w:rsidRDefault="002C0BA3" w:rsidP="00D43165">
      <w:pPr>
        <w:rPr>
          <w:rFonts w:ascii="Arial" w:eastAsia="Times New Roman" w:hAnsi="Arial" w:cs="Arial"/>
          <w:sz w:val="28"/>
          <w:szCs w:val="28"/>
          <w:lang w:eastAsia="zh-CN"/>
        </w:rPr>
      </w:pPr>
    </w:p>
    <w:p w14:paraId="2EE0A35D" w14:textId="156D167B" w:rsidR="001A0DB6" w:rsidRPr="0036527C" w:rsidRDefault="001A0DB6" w:rsidP="00D43165">
      <w:pPr>
        <w:rPr>
          <w:rFonts w:ascii="Calibri" w:eastAsia="SimSun" w:hAnsi="Calibri" w:cs="Times New Roman"/>
          <w:i/>
        </w:rPr>
      </w:pPr>
      <w:r w:rsidRPr="0036527C">
        <w:rPr>
          <w:rFonts w:ascii="Calibri" w:eastAsia="SimSun" w:hAnsi="Calibri" w:cs="Times New Roman"/>
          <w:i/>
        </w:rPr>
        <w:t>6. The numbering on the figures and tables is perplexing. A number of tables and figures are only referenced from the appendix but have lower numbers than main-text figures and tables. This makes it seem as if one has accidentally skipped portions of the manuscript when reading through it.</w:t>
      </w:r>
    </w:p>
    <w:p w14:paraId="29D361B9"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C92BD23" w14:textId="77777777" w:rsidR="001A0DB6" w:rsidRDefault="001A0DB6" w:rsidP="00D43165">
      <w:pPr>
        <w:rPr>
          <w:rFonts w:ascii="Arial" w:eastAsia="Times New Roman" w:hAnsi="Arial" w:cs="Arial"/>
          <w:sz w:val="28"/>
          <w:szCs w:val="28"/>
          <w:lang w:eastAsia="zh-CN"/>
        </w:rPr>
      </w:pPr>
    </w:p>
    <w:p w14:paraId="546EE392" w14:textId="77777777" w:rsidR="001A0DB6" w:rsidRDefault="001A0DB6" w:rsidP="00D43165">
      <w:pPr>
        <w:rPr>
          <w:rFonts w:ascii="Arial" w:eastAsia="Times New Roman" w:hAnsi="Arial" w:cs="Arial"/>
          <w:sz w:val="28"/>
          <w:szCs w:val="28"/>
          <w:lang w:eastAsia="zh-CN"/>
        </w:rPr>
      </w:pPr>
    </w:p>
    <w:p w14:paraId="3D1D3B9F" w14:textId="47D2A33B" w:rsidR="001A0DB6" w:rsidRPr="0036527C" w:rsidRDefault="001A0DB6" w:rsidP="00D43165">
      <w:pPr>
        <w:rPr>
          <w:rFonts w:ascii="Calibri" w:eastAsia="SimSun" w:hAnsi="Calibri" w:cs="Times New Roman"/>
          <w:i/>
        </w:rPr>
      </w:pPr>
      <w:r w:rsidRPr="0036527C">
        <w:rPr>
          <w:rFonts w:ascii="Calibri" w:eastAsia="SimSun" w:hAnsi="Calibri" w:cs="Times New Roman"/>
          <w:i/>
        </w:rPr>
        <w:t>7. The proposal to infer unrooted trees and then use those as data is interesting. Some discussion of related approaches (see below) is in order.</w:t>
      </w:r>
    </w:p>
    <w:p w14:paraId="7EF1F297" w14:textId="0DEFF596" w:rsidR="001A0DB6" w:rsidRPr="0036527C" w:rsidRDefault="001A0DB6" w:rsidP="00D43165">
      <w:pPr>
        <w:rPr>
          <w:rFonts w:ascii="Calibri" w:eastAsia="SimSun" w:hAnsi="Calibri" w:cs="Times New Roman"/>
          <w:i/>
        </w:rPr>
      </w:pPr>
      <w:r w:rsidRPr="0036527C">
        <w:rPr>
          <w:rFonts w:ascii="Calibri" w:eastAsia="SimSun" w:hAnsi="Calibri" w:cs="Times New Roman"/>
          <w:i/>
        </w:rPr>
        <w:t xml:space="preserve">(1) Thorne and </w:t>
      </w:r>
      <w:proofErr w:type="spellStart"/>
      <w:r w:rsidRPr="0036527C">
        <w:rPr>
          <w:rFonts w:ascii="Calibri" w:eastAsia="SimSun" w:hAnsi="Calibri" w:cs="Times New Roman"/>
          <w:i/>
        </w:rPr>
        <w:t>Kishino</w:t>
      </w:r>
      <w:proofErr w:type="spellEnd"/>
      <w:r w:rsidRPr="0036527C">
        <w:rPr>
          <w:rFonts w:ascii="Calibri" w:eastAsia="SimSun" w:hAnsi="Calibri" w:cs="Times New Roman"/>
          <w:i/>
        </w:rPr>
        <w:t xml:space="preserve"> (1998), Guindon (2010), and dos Reis and Yang (2011) perform a pre-MCMC step to approximate the likelihood surface of the underlying unrooted phylogeny, bypassing the need for the pruning algorithm but allowing for changes to the genetic distances.</w:t>
      </w:r>
    </w:p>
    <w:p w14:paraId="22F4891D" w14:textId="43BE3096" w:rsidR="001A0DB6" w:rsidRPr="0036527C" w:rsidRDefault="001A0DB6" w:rsidP="00D43165">
      <w:pPr>
        <w:rPr>
          <w:rFonts w:ascii="Calibri" w:eastAsia="SimSun" w:hAnsi="Calibri" w:cs="Times New Roman"/>
          <w:i/>
        </w:rPr>
      </w:pPr>
      <w:r w:rsidRPr="0036527C">
        <w:rPr>
          <w:rFonts w:ascii="Calibri" w:eastAsia="SimSun" w:hAnsi="Calibri" w:cs="Times New Roman"/>
          <w:i/>
        </w:rPr>
        <w:t xml:space="preserve">(2) Non-Bayesian methods such as </w:t>
      </w:r>
      <w:proofErr w:type="spellStart"/>
      <w:r w:rsidRPr="0036527C">
        <w:rPr>
          <w:rFonts w:ascii="Calibri" w:eastAsia="SimSun" w:hAnsi="Calibri" w:cs="Times New Roman"/>
          <w:i/>
        </w:rPr>
        <w:t>TreeTime</w:t>
      </w:r>
      <w:proofErr w:type="spellEnd"/>
      <w:r w:rsidRPr="0036527C">
        <w:rPr>
          <w:rFonts w:ascii="Calibri" w:eastAsia="SimSun" w:hAnsi="Calibri" w:cs="Times New Roman"/>
          <w:i/>
        </w:rPr>
        <w:t xml:space="preserve"> (</w:t>
      </w:r>
      <w:proofErr w:type="spellStart"/>
      <w:r w:rsidRPr="0036527C">
        <w:rPr>
          <w:rFonts w:ascii="Calibri" w:eastAsia="SimSun" w:hAnsi="Calibri" w:cs="Times New Roman"/>
          <w:i/>
        </w:rPr>
        <w:t>Sagulenko</w:t>
      </w:r>
      <w:proofErr w:type="spellEnd"/>
      <w:r w:rsidRPr="0036527C">
        <w:rPr>
          <w:rFonts w:ascii="Calibri" w:eastAsia="SimSun" w:hAnsi="Calibri" w:cs="Times New Roman"/>
          <w:i/>
        </w:rPr>
        <w:t xml:space="preserve"> et al. 2018), r8s (Sanderson 2003), and LSD (To et al. 2015) use an </w:t>
      </w:r>
      <w:proofErr w:type="spellStart"/>
      <w:r w:rsidRPr="0036527C">
        <w:rPr>
          <w:rFonts w:ascii="Calibri" w:eastAsia="SimSun" w:hAnsi="Calibri" w:cs="Times New Roman"/>
          <w:i/>
        </w:rPr>
        <w:t>unroted</w:t>
      </w:r>
      <w:proofErr w:type="spellEnd"/>
      <w:r w:rsidRPr="0036527C">
        <w:rPr>
          <w:rFonts w:ascii="Calibri" w:eastAsia="SimSun" w:hAnsi="Calibri" w:cs="Times New Roman"/>
          <w:i/>
        </w:rPr>
        <w:t xml:space="preserve"> phylogeny as data to estimate the time tree.</w:t>
      </w:r>
    </w:p>
    <w:p w14:paraId="2D58C9AE"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71BC35B" w14:textId="77777777" w:rsidR="00EC761F" w:rsidRDefault="00EC761F" w:rsidP="00D43165">
      <w:pPr>
        <w:rPr>
          <w:rFonts w:ascii="Arial" w:eastAsia="Times New Roman" w:hAnsi="Arial" w:cs="Arial"/>
          <w:sz w:val="28"/>
          <w:szCs w:val="28"/>
          <w:lang w:eastAsia="zh-CN"/>
        </w:rPr>
      </w:pPr>
    </w:p>
    <w:p w14:paraId="53A73515" w14:textId="77777777" w:rsidR="00EC761F" w:rsidRDefault="00EC761F" w:rsidP="00D43165">
      <w:pPr>
        <w:rPr>
          <w:rFonts w:ascii="Arial" w:eastAsia="Times New Roman" w:hAnsi="Arial" w:cs="Arial"/>
          <w:sz w:val="28"/>
          <w:szCs w:val="28"/>
          <w:lang w:eastAsia="zh-CN"/>
        </w:rPr>
      </w:pPr>
    </w:p>
    <w:p w14:paraId="50AC4530" w14:textId="5486C84E" w:rsidR="00EC761F" w:rsidRPr="0036527C" w:rsidRDefault="00EC761F" w:rsidP="0036527C">
      <w:pPr>
        <w:spacing w:line="360" w:lineRule="auto"/>
        <w:rPr>
          <w:rFonts w:ascii="Times New Roman" w:eastAsia="SimSun" w:hAnsi="Times New Roman" w:cs="Times New Roman"/>
          <w:b/>
          <w:color w:val="00B050"/>
          <w:sz w:val="28"/>
        </w:rPr>
      </w:pPr>
      <w:r w:rsidRPr="0036527C">
        <w:rPr>
          <w:rFonts w:ascii="Times New Roman" w:eastAsia="SimSun" w:hAnsi="Times New Roman" w:cs="Times New Roman"/>
          <w:b/>
          <w:color w:val="00B050"/>
          <w:sz w:val="28"/>
        </w:rPr>
        <w:t>Typos and Other Minor Comments</w:t>
      </w:r>
    </w:p>
    <w:p w14:paraId="2F225F96" w14:textId="27DD3854" w:rsidR="00EC761F" w:rsidRPr="0036527C" w:rsidRDefault="00EC761F" w:rsidP="00D43165">
      <w:pPr>
        <w:rPr>
          <w:rFonts w:ascii="Calibri" w:eastAsia="SimSun" w:hAnsi="Calibri" w:cs="Times New Roman"/>
          <w:i/>
        </w:rPr>
      </w:pPr>
      <w:r w:rsidRPr="0036527C">
        <w:rPr>
          <w:rFonts w:ascii="Calibri" w:eastAsia="SimSun" w:hAnsi="Calibri" w:cs="Times New Roman"/>
          <w:i/>
        </w:rPr>
        <w:t xml:space="preserve">1. While the operators as discussed in this paper are, to my knowledge, novel, others have used operators similar to the proposal on internal node heights (e.g. </w:t>
      </w:r>
      <w:r w:rsidR="002C0BA3" w:rsidRPr="0036527C">
        <w:rPr>
          <w:rFonts w:ascii="Calibri" w:eastAsia="SimSun" w:hAnsi="Calibri" w:cs="Times New Roman"/>
          <w:i/>
        </w:rPr>
        <w:fldChar w:fldCharType="begin"/>
      </w:r>
      <w:r w:rsidR="002C0BA3" w:rsidRPr="0036527C">
        <w:rPr>
          <w:rFonts w:ascii="Calibri" w:eastAsia="SimSun" w:hAnsi="Calibri" w:cs="Times New Roman"/>
          <w:i/>
        </w:rPr>
        <w:instrText xml:space="preserve"> HYPERLINK "https://github.com/revbayes/revbayes/blob/master/src/core/moves/compound/RateAgeBetaShift.cpp)" </w:instrText>
      </w:r>
      <w:r w:rsidR="002C0BA3" w:rsidRPr="0036527C">
        <w:rPr>
          <w:rFonts w:ascii="Calibri" w:eastAsia="SimSun" w:hAnsi="Calibri" w:cs="Times New Roman"/>
          <w:i/>
        </w:rPr>
        <w:fldChar w:fldCharType="separate"/>
      </w:r>
      <w:r w:rsidRPr="0036527C">
        <w:rPr>
          <w:rFonts w:ascii="Calibri" w:eastAsia="SimSun" w:hAnsi="Calibri" w:cs="Times New Roman"/>
          <w:i/>
        </w:rPr>
        <w:t>https://github.com/revbayes/revbayes/blob/master/src/core/moves/compound/RateAgeBetaShift.cpp)</w:t>
      </w:r>
      <w:r w:rsidR="002C0BA3" w:rsidRPr="0036527C">
        <w:rPr>
          <w:rFonts w:ascii="Calibri" w:eastAsia="SimSun" w:hAnsi="Calibri" w:cs="Times New Roman"/>
          <w:i/>
        </w:rPr>
        <w:fldChar w:fldCharType="end"/>
      </w:r>
    </w:p>
    <w:p w14:paraId="51BF4488" w14:textId="59BB9997" w:rsidR="00EC761F" w:rsidRPr="002C0BA3"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CC6A62F" w14:textId="77777777" w:rsidR="00EC761F" w:rsidRPr="0036527C" w:rsidRDefault="00EC761F" w:rsidP="00D43165">
      <w:pPr>
        <w:rPr>
          <w:rFonts w:ascii="Calibri" w:eastAsia="SimSun" w:hAnsi="Calibri" w:cs="Times New Roman"/>
          <w:i/>
        </w:rPr>
      </w:pPr>
    </w:p>
    <w:p w14:paraId="1BE257B5" w14:textId="4432A80B" w:rsidR="00EC761F" w:rsidRPr="0036527C" w:rsidRDefault="00EC761F" w:rsidP="00D43165">
      <w:pPr>
        <w:rPr>
          <w:rFonts w:ascii="Calibri" w:eastAsia="SimSun" w:hAnsi="Calibri" w:cs="Times New Roman"/>
          <w:i/>
        </w:rPr>
      </w:pPr>
      <w:r w:rsidRPr="0036527C">
        <w:rPr>
          <w:rFonts w:ascii="Calibri" w:eastAsia="SimSun" w:hAnsi="Calibri" w:cs="Times New Roman"/>
          <w:i/>
        </w:rPr>
        <w:t xml:space="preserve">2. The proposed operator is discussed in the context of uncorrelated clock models, but it should also be applicable to autocorrelated models like that of Thorne and </w:t>
      </w:r>
      <w:proofErr w:type="spellStart"/>
      <w:r w:rsidRPr="0036527C">
        <w:rPr>
          <w:rFonts w:ascii="Calibri" w:eastAsia="SimSun" w:hAnsi="Calibri" w:cs="Times New Roman"/>
          <w:i/>
        </w:rPr>
        <w:t>Kishino</w:t>
      </w:r>
      <w:proofErr w:type="spellEnd"/>
      <w:r w:rsidRPr="0036527C">
        <w:rPr>
          <w:rFonts w:ascii="Calibri" w:eastAsia="SimSun" w:hAnsi="Calibri" w:cs="Times New Roman"/>
          <w:i/>
        </w:rPr>
        <w:t xml:space="preserve"> (1998).</w:t>
      </w:r>
    </w:p>
    <w:p w14:paraId="0D000A9A"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lastRenderedPageBreak/>
        <w:t>Author’s Response:</w:t>
      </w:r>
    </w:p>
    <w:p w14:paraId="61D9713E" w14:textId="77777777" w:rsidR="00EC761F" w:rsidRPr="0036527C" w:rsidRDefault="00EC761F" w:rsidP="00D43165">
      <w:pPr>
        <w:rPr>
          <w:rFonts w:ascii="Calibri" w:eastAsia="SimSun" w:hAnsi="Calibri" w:cs="Times New Roman"/>
          <w:i/>
        </w:rPr>
      </w:pPr>
    </w:p>
    <w:p w14:paraId="669BEED8" w14:textId="77777777" w:rsidR="00EC761F" w:rsidRPr="0036527C" w:rsidRDefault="00EC761F" w:rsidP="00D43165">
      <w:pPr>
        <w:rPr>
          <w:rFonts w:ascii="Calibri" w:eastAsia="SimSun" w:hAnsi="Calibri" w:cs="Times New Roman"/>
          <w:i/>
        </w:rPr>
      </w:pPr>
    </w:p>
    <w:p w14:paraId="0726BA4D" w14:textId="4BE2AA54" w:rsidR="00EC761F" w:rsidRPr="0036527C" w:rsidRDefault="00EC761F" w:rsidP="00D43165">
      <w:pPr>
        <w:rPr>
          <w:rFonts w:ascii="Calibri" w:eastAsia="SimSun" w:hAnsi="Calibri" w:cs="Times New Roman"/>
          <w:i/>
        </w:rPr>
      </w:pPr>
      <w:r w:rsidRPr="0036527C">
        <w:rPr>
          <w:rFonts w:ascii="Calibri" w:eastAsia="SimSun" w:hAnsi="Calibri" w:cs="Times New Roman"/>
          <w:i/>
        </w:rPr>
        <w:t>3. The choice of kappa in the simulation study is somewhat strange, as usually the transition-transversion rate-ratio is expected to be above 1.</w:t>
      </w:r>
    </w:p>
    <w:p w14:paraId="55A37A21"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51AD3F04" w14:textId="77777777" w:rsidR="00EC761F" w:rsidRPr="0036527C" w:rsidRDefault="00EC761F" w:rsidP="00D43165">
      <w:pPr>
        <w:rPr>
          <w:rFonts w:ascii="Calibri" w:eastAsia="SimSun" w:hAnsi="Calibri" w:cs="Times New Roman"/>
          <w:i/>
        </w:rPr>
      </w:pPr>
    </w:p>
    <w:p w14:paraId="304841CC" w14:textId="77777777" w:rsidR="00EC761F" w:rsidRPr="0036527C" w:rsidRDefault="00EC761F" w:rsidP="00D43165">
      <w:pPr>
        <w:rPr>
          <w:rFonts w:ascii="Calibri" w:eastAsia="SimSun" w:hAnsi="Calibri" w:cs="Times New Roman"/>
          <w:i/>
        </w:rPr>
      </w:pPr>
    </w:p>
    <w:p w14:paraId="7E5768DF" w14:textId="717F5A01" w:rsidR="00EC761F" w:rsidRPr="0036527C" w:rsidRDefault="00EC761F" w:rsidP="00D43165">
      <w:pPr>
        <w:rPr>
          <w:rFonts w:ascii="Calibri" w:eastAsia="SimSun" w:hAnsi="Calibri" w:cs="Times New Roman"/>
          <w:i/>
        </w:rPr>
      </w:pPr>
      <w:r w:rsidRPr="0036527C">
        <w:rPr>
          <w:rFonts w:ascii="Calibri" w:eastAsia="SimSun" w:hAnsi="Calibri" w:cs="Times New Roman"/>
          <w:i/>
        </w:rPr>
        <w:t>4. It is somewhat perplexing that fewer of the 120-taxon simulations had the mean rate in the 95% CI.</w:t>
      </w:r>
    </w:p>
    <w:p w14:paraId="7B912910"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3DACC409" w14:textId="77777777" w:rsidR="00EC761F" w:rsidRPr="0036527C" w:rsidRDefault="00EC761F" w:rsidP="00D43165">
      <w:pPr>
        <w:rPr>
          <w:rFonts w:ascii="Calibri" w:eastAsia="SimSun" w:hAnsi="Calibri" w:cs="Times New Roman"/>
          <w:i/>
        </w:rPr>
      </w:pPr>
    </w:p>
    <w:p w14:paraId="1C3603EE" w14:textId="77777777" w:rsidR="00EC761F" w:rsidRPr="0036527C" w:rsidRDefault="00EC761F" w:rsidP="00D43165">
      <w:pPr>
        <w:rPr>
          <w:rFonts w:ascii="Calibri" w:eastAsia="SimSun" w:hAnsi="Calibri" w:cs="Times New Roman"/>
          <w:i/>
        </w:rPr>
      </w:pPr>
    </w:p>
    <w:p w14:paraId="27E97366" w14:textId="1E818F5C" w:rsidR="00EC761F" w:rsidRPr="0036527C" w:rsidRDefault="00EC761F" w:rsidP="00D43165">
      <w:pPr>
        <w:rPr>
          <w:rFonts w:ascii="Calibri" w:eastAsia="SimSun" w:hAnsi="Calibri" w:cs="Times New Roman"/>
          <w:i/>
        </w:rPr>
      </w:pPr>
      <w:r w:rsidRPr="0036527C">
        <w:rPr>
          <w:rFonts w:ascii="Calibri" w:eastAsia="SimSun" w:hAnsi="Calibri" w:cs="Times New Roman"/>
          <w:i/>
        </w:rPr>
        <w:t xml:space="preserve">5. I wonder if there may be efficiency gains by employing proposals other than a uniform, such as a </w:t>
      </w:r>
      <w:proofErr w:type="spellStart"/>
      <w:r w:rsidRPr="0036527C">
        <w:rPr>
          <w:rFonts w:ascii="Calibri" w:eastAsia="SimSun" w:hAnsi="Calibri" w:cs="Times New Roman"/>
          <w:i/>
        </w:rPr>
        <w:t>bactrian</w:t>
      </w:r>
      <w:proofErr w:type="spellEnd"/>
      <w:r w:rsidRPr="0036527C">
        <w:rPr>
          <w:rFonts w:ascii="Calibri" w:eastAsia="SimSun" w:hAnsi="Calibri" w:cs="Times New Roman"/>
          <w:i/>
        </w:rPr>
        <w:t xml:space="preserve"> proposal (Yang and Rodriguez 2013)</w:t>
      </w:r>
    </w:p>
    <w:p w14:paraId="0AE14C4B"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B65700C" w14:textId="77777777" w:rsidR="00EC761F" w:rsidRPr="0036527C" w:rsidRDefault="00EC761F" w:rsidP="00D43165">
      <w:pPr>
        <w:rPr>
          <w:rFonts w:ascii="Calibri" w:eastAsia="SimSun" w:hAnsi="Calibri" w:cs="Times New Roman"/>
          <w:i/>
        </w:rPr>
      </w:pPr>
    </w:p>
    <w:p w14:paraId="2D885BF8" w14:textId="77777777" w:rsidR="00EC761F" w:rsidRPr="0036527C" w:rsidRDefault="00EC761F" w:rsidP="00D43165">
      <w:pPr>
        <w:rPr>
          <w:rFonts w:ascii="Calibri" w:eastAsia="SimSun" w:hAnsi="Calibri" w:cs="Times New Roman"/>
          <w:i/>
        </w:rPr>
      </w:pPr>
    </w:p>
    <w:p w14:paraId="633D0A3D" w14:textId="0E531830" w:rsidR="00EC761F" w:rsidRPr="0036527C" w:rsidRDefault="00EC761F" w:rsidP="00D43165">
      <w:pPr>
        <w:rPr>
          <w:rFonts w:ascii="Calibri" w:eastAsia="SimSun" w:hAnsi="Calibri" w:cs="Times New Roman"/>
          <w:i/>
        </w:rPr>
      </w:pPr>
      <w:r w:rsidRPr="0036527C">
        <w:rPr>
          <w:rFonts w:ascii="Calibri" w:eastAsia="SimSun" w:hAnsi="Calibri" w:cs="Times New Roman"/>
          <w:i/>
        </w:rPr>
        <w:t>6. Page 2 lines 7-8: The sentence "By allowing rates" is somewhat unclear as currently phrased.</w:t>
      </w:r>
    </w:p>
    <w:p w14:paraId="003887EE"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24D3A95A" w14:textId="77777777" w:rsidR="00EC761F" w:rsidRPr="0036527C" w:rsidRDefault="00EC761F" w:rsidP="00D43165">
      <w:pPr>
        <w:rPr>
          <w:rFonts w:ascii="Calibri" w:eastAsia="SimSun" w:hAnsi="Calibri" w:cs="Times New Roman"/>
          <w:i/>
        </w:rPr>
      </w:pPr>
    </w:p>
    <w:p w14:paraId="51401DD4" w14:textId="77777777" w:rsidR="00EC761F" w:rsidRPr="0036527C" w:rsidRDefault="00EC761F" w:rsidP="00D43165">
      <w:pPr>
        <w:rPr>
          <w:rFonts w:ascii="Calibri" w:eastAsia="SimSun" w:hAnsi="Calibri" w:cs="Times New Roman"/>
          <w:i/>
        </w:rPr>
      </w:pPr>
    </w:p>
    <w:p w14:paraId="6714B936" w14:textId="5445E219" w:rsidR="00EC761F" w:rsidRPr="0036527C" w:rsidRDefault="00EC761F" w:rsidP="00D43165">
      <w:pPr>
        <w:rPr>
          <w:rFonts w:ascii="Calibri" w:eastAsia="SimSun" w:hAnsi="Calibri" w:cs="Times New Roman"/>
          <w:i/>
        </w:rPr>
      </w:pPr>
      <w:r w:rsidRPr="0036527C">
        <w:rPr>
          <w:rFonts w:ascii="Calibri" w:eastAsia="SimSun" w:hAnsi="Calibri" w:cs="Times New Roman"/>
          <w:i/>
        </w:rPr>
        <w:t>7. Page 2 line 24, the statement "since each step in the chain requires a likelihood calculation" is somewhat misleading, with cached partial likelihoods many moves only require parts of the likelihood to be re-evaluated.</w:t>
      </w:r>
    </w:p>
    <w:p w14:paraId="13C36F29"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17FFBC97" w14:textId="77777777" w:rsidR="00EC761F" w:rsidRPr="0036527C" w:rsidRDefault="00EC761F" w:rsidP="00D43165">
      <w:pPr>
        <w:rPr>
          <w:rFonts w:ascii="Calibri" w:eastAsia="SimSun" w:hAnsi="Calibri" w:cs="Times New Roman"/>
          <w:i/>
        </w:rPr>
      </w:pPr>
    </w:p>
    <w:p w14:paraId="48F2A8B9" w14:textId="77777777" w:rsidR="00EC761F" w:rsidRPr="0036527C" w:rsidRDefault="00EC761F" w:rsidP="00D43165">
      <w:pPr>
        <w:rPr>
          <w:rFonts w:ascii="Calibri" w:eastAsia="SimSun" w:hAnsi="Calibri" w:cs="Times New Roman"/>
          <w:i/>
        </w:rPr>
      </w:pPr>
    </w:p>
    <w:p w14:paraId="203FA012" w14:textId="4BD26857" w:rsidR="00EC761F" w:rsidRPr="0036527C" w:rsidRDefault="00EC761F" w:rsidP="00D43165">
      <w:pPr>
        <w:rPr>
          <w:rFonts w:ascii="Calibri" w:eastAsia="SimSun" w:hAnsi="Calibri" w:cs="Times New Roman"/>
          <w:i/>
        </w:rPr>
      </w:pPr>
      <w:r w:rsidRPr="0036527C">
        <w:rPr>
          <w:rFonts w:ascii="Calibri" w:eastAsia="SimSun" w:hAnsi="Calibri" w:cs="Times New Roman"/>
          <w:i/>
        </w:rPr>
        <w:t xml:space="preserve">8. In "Simple Distance" (page 4 line 38), </w:t>
      </w:r>
      <w:proofErr w:type="spellStart"/>
      <w:r w:rsidRPr="0036527C">
        <w:rPr>
          <w:rFonts w:ascii="Calibri" w:eastAsia="SimSun" w:hAnsi="Calibri" w:cs="Times New Roman"/>
          <w:i/>
        </w:rPr>
        <w:t>t_i</w:t>
      </w:r>
      <w:proofErr w:type="spellEnd"/>
      <w:r w:rsidRPr="0036527C">
        <w:rPr>
          <w:rFonts w:ascii="Calibri" w:eastAsia="SimSun" w:hAnsi="Calibri" w:cs="Times New Roman"/>
          <w:i/>
        </w:rPr>
        <w:t xml:space="preserve"> and </w:t>
      </w:r>
      <w:proofErr w:type="spellStart"/>
      <w:r w:rsidRPr="0036527C">
        <w:rPr>
          <w:rFonts w:ascii="Calibri" w:eastAsia="SimSun" w:hAnsi="Calibri" w:cs="Times New Roman"/>
          <w:i/>
        </w:rPr>
        <w:t>t_j</w:t>
      </w:r>
      <w:proofErr w:type="spellEnd"/>
      <w:r w:rsidRPr="0036527C">
        <w:rPr>
          <w:rFonts w:ascii="Calibri" w:eastAsia="SimSun" w:hAnsi="Calibri" w:cs="Times New Roman"/>
          <w:i/>
        </w:rPr>
        <w:t xml:space="preserve"> should be </w:t>
      </w:r>
      <w:proofErr w:type="spellStart"/>
      <w:r w:rsidRPr="0036527C">
        <w:rPr>
          <w:rFonts w:ascii="Calibri" w:eastAsia="SimSun" w:hAnsi="Calibri" w:cs="Times New Roman"/>
          <w:i/>
        </w:rPr>
        <w:t>t_R</w:t>
      </w:r>
      <w:proofErr w:type="spellEnd"/>
      <w:r w:rsidRPr="0036527C">
        <w:rPr>
          <w:rFonts w:ascii="Calibri" w:eastAsia="SimSun" w:hAnsi="Calibri" w:cs="Times New Roman"/>
          <w:i/>
        </w:rPr>
        <w:t xml:space="preserve"> and </w:t>
      </w:r>
      <w:proofErr w:type="spellStart"/>
      <w:r w:rsidRPr="0036527C">
        <w:rPr>
          <w:rFonts w:ascii="Calibri" w:eastAsia="SimSun" w:hAnsi="Calibri" w:cs="Times New Roman"/>
          <w:i/>
        </w:rPr>
        <w:t>t_L</w:t>
      </w:r>
      <w:proofErr w:type="spellEnd"/>
      <w:r w:rsidRPr="0036527C">
        <w:rPr>
          <w:rFonts w:ascii="Calibri" w:eastAsia="SimSun" w:hAnsi="Calibri" w:cs="Times New Roman"/>
          <w:i/>
        </w:rPr>
        <w:t>.</w:t>
      </w:r>
    </w:p>
    <w:p w14:paraId="4B8C2620"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1F9C0F2" w14:textId="77777777" w:rsidR="00EC761F" w:rsidRPr="0036527C" w:rsidRDefault="00EC761F" w:rsidP="00D43165">
      <w:pPr>
        <w:rPr>
          <w:rFonts w:ascii="Calibri" w:eastAsia="SimSun" w:hAnsi="Calibri" w:cs="Times New Roman"/>
          <w:i/>
        </w:rPr>
      </w:pPr>
    </w:p>
    <w:p w14:paraId="456C00F8" w14:textId="77777777" w:rsidR="00EC761F" w:rsidRPr="0036527C" w:rsidRDefault="00EC761F" w:rsidP="00D43165">
      <w:pPr>
        <w:rPr>
          <w:rFonts w:ascii="Calibri" w:eastAsia="SimSun" w:hAnsi="Calibri" w:cs="Times New Roman"/>
          <w:i/>
        </w:rPr>
      </w:pPr>
    </w:p>
    <w:p w14:paraId="5B6E0A00" w14:textId="27B50FE8" w:rsidR="00EC761F" w:rsidRPr="0036527C" w:rsidRDefault="00EC761F" w:rsidP="00D43165">
      <w:pPr>
        <w:rPr>
          <w:rFonts w:ascii="Calibri" w:eastAsia="SimSun" w:hAnsi="Calibri" w:cs="Times New Roman"/>
          <w:i/>
        </w:rPr>
      </w:pPr>
      <w:r w:rsidRPr="0036527C">
        <w:rPr>
          <w:rFonts w:ascii="Calibri" w:eastAsia="SimSun" w:hAnsi="Calibri" w:cs="Times New Roman"/>
          <w:i/>
        </w:rPr>
        <w:t>9. Page 5 line 20 should "rooted" be "unrooted"?</w:t>
      </w:r>
    </w:p>
    <w:p w14:paraId="5A9F849A"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82FFE89" w14:textId="77777777" w:rsidR="00EC761F" w:rsidRPr="0036527C" w:rsidRDefault="00EC761F" w:rsidP="00D43165">
      <w:pPr>
        <w:rPr>
          <w:rFonts w:ascii="Calibri" w:eastAsia="SimSun" w:hAnsi="Calibri" w:cs="Times New Roman"/>
          <w:i/>
        </w:rPr>
      </w:pPr>
    </w:p>
    <w:p w14:paraId="1444C402" w14:textId="77777777" w:rsidR="00EC761F" w:rsidRPr="0036527C" w:rsidRDefault="00EC761F" w:rsidP="00D43165">
      <w:pPr>
        <w:rPr>
          <w:rFonts w:ascii="Calibri" w:eastAsia="SimSun" w:hAnsi="Calibri" w:cs="Times New Roman"/>
          <w:i/>
        </w:rPr>
      </w:pPr>
    </w:p>
    <w:p w14:paraId="2D204C55" w14:textId="33AC832F" w:rsidR="00EC761F" w:rsidRPr="0036527C" w:rsidRDefault="00EC761F" w:rsidP="00D43165">
      <w:pPr>
        <w:rPr>
          <w:rFonts w:ascii="Calibri" w:eastAsia="SimSun" w:hAnsi="Calibri" w:cs="Times New Roman"/>
          <w:i/>
        </w:rPr>
      </w:pPr>
      <w:r w:rsidRPr="0036527C">
        <w:rPr>
          <w:rFonts w:ascii="Calibri" w:eastAsia="SimSun" w:hAnsi="Calibri" w:cs="Times New Roman"/>
          <w:i/>
        </w:rPr>
        <w:t xml:space="preserve">10. Page 10 line 15 states "After </w:t>
      </w:r>
      <w:proofErr w:type="spellStart"/>
      <w:r w:rsidRPr="0036527C">
        <w:rPr>
          <w:rFonts w:ascii="Calibri" w:eastAsia="SimSun" w:hAnsi="Calibri" w:cs="Times New Roman"/>
          <w:i/>
        </w:rPr>
        <w:t>analyzing</w:t>
      </w:r>
      <w:proofErr w:type="spellEnd"/>
      <w:r w:rsidRPr="0036527C">
        <w:rPr>
          <w:rFonts w:ascii="Calibri" w:eastAsia="SimSun" w:hAnsi="Calibri" w:cs="Times New Roman"/>
          <w:i/>
        </w:rPr>
        <w:t xml:space="preserve"> the ratite dataset," but this dataset has not been previously mentioned.</w:t>
      </w:r>
    </w:p>
    <w:p w14:paraId="34AEF857"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7C316428" w14:textId="77777777" w:rsidR="00EC761F" w:rsidRPr="0036527C" w:rsidRDefault="00EC761F" w:rsidP="00D43165">
      <w:pPr>
        <w:rPr>
          <w:rFonts w:ascii="Calibri" w:eastAsia="SimSun" w:hAnsi="Calibri" w:cs="Times New Roman"/>
          <w:i/>
        </w:rPr>
      </w:pPr>
    </w:p>
    <w:p w14:paraId="0DDC5AAE" w14:textId="77777777" w:rsidR="00EC761F" w:rsidRPr="0036527C" w:rsidRDefault="00EC761F" w:rsidP="00D43165">
      <w:pPr>
        <w:rPr>
          <w:rFonts w:ascii="Calibri" w:eastAsia="SimSun" w:hAnsi="Calibri" w:cs="Times New Roman"/>
          <w:i/>
        </w:rPr>
      </w:pPr>
    </w:p>
    <w:p w14:paraId="598F7A55" w14:textId="40AFBCDD" w:rsidR="00EC761F" w:rsidRDefault="00EC761F" w:rsidP="00D43165">
      <w:pPr>
        <w:rPr>
          <w:rFonts w:ascii="Calibri" w:eastAsia="SimSun" w:hAnsi="Calibri" w:cs="Times New Roman"/>
          <w:i/>
        </w:rPr>
      </w:pPr>
      <w:r w:rsidRPr="0036527C">
        <w:rPr>
          <w:rFonts w:ascii="Calibri" w:eastAsia="SimSun" w:hAnsi="Calibri" w:cs="Times New Roman"/>
          <w:i/>
        </w:rPr>
        <w:t>11. Page 10 line 18, taxa should be taxon</w:t>
      </w:r>
    </w:p>
    <w:p w14:paraId="30ED42ED" w14:textId="7AE40BBF" w:rsidR="002C0BA3" w:rsidRPr="002C0BA3"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lastRenderedPageBreak/>
        <w:t>Author’s Response:</w:t>
      </w:r>
    </w:p>
    <w:p w14:paraId="17D5F87E" w14:textId="77777777" w:rsidR="00EC761F" w:rsidRPr="0036527C" w:rsidRDefault="00EC761F" w:rsidP="00D43165">
      <w:pPr>
        <w:rPr>
          <w:rFonts w:ascii="Calibri" w:eastAsia="SimSun" w:hAnsi="Calibri" w:cs="Times New Roman"/>
          <w:i/>
        </w:rPr>
      </w:pPr>
    </w:p>
    <w:p w14:paraId="06AAB3D9" w14:textId="77777777" w:rsidR="00EC761F" w:rsidRPr="0036527C" w:rsidRDefault="00EC761F" w:rsidP="00D43165">
      <w:pPr>
        <w:rPr>
          <w:rFonts w:ascii="Calibri" w:eastAsia="SimSun" w:hAnsi="Calibri" w:cs="Times New Roman"/>
          <w:i/>
        </w:rPr>
      </w:pPr>
    </w:p>
    <w:p w14:paraId="5DC2368A" w14:textId="3D83506E" w:rsidR="00EC761F" w:rsidRPr="0036527C" w:rsidRDefault="00EC761F" w:rsidP="00D43165">
      <w:pPr>
        <w:rPr>
          <w:rFonts w:ascii="Calibri" w:eastAsia="SimSun" w:hAnsi="Calibri" w:cs="Times New Roman"/>
          <w:i/>
        </w:rPr>
      </w:pPr>
      <w:r w:rsidRPr="0036527C">
        <w:rPr>
          <w:rFonts w:ascii="Calibri" w:eastAsia="SimSun" w:hAnsi="Calibri" w:cs="Times New Roman"/>
          <w:i/>
        </w:rPr>
        <w:t xml:space="preserve">12. The axis label "number of runs" for Figures 12 and 13 might be </w:t>
      </w:r>
      <w:proofErr w:type="gramStart"/>
      <w:r w:rsidRPr="0036527C">
        <w:rPr>
          <w:rFonts w:ascii="Calibri" w:eastAsia="SimSun" w:hAnsi="Calibri" w:cs="Times New Roman"/>
          <w:i/>
        </w:rPr>
        <w:t>more clear</w:t>
      </w:r>
      <w:proofErr w:type="gramEnd"/>
      <w:r w:rsidRPr="0036527C">
        <w:rPr>
          <w:rFonts w:ascii="Calibri" w:eastAsia="SimSun" w:hAnsi="Calibri" w:cs="Times New Roman"/>
          <w:i/>
        </w:rPr>
        <w:t xml:space="preserve"> as something like "replicate" or "simulation number."</w:t>
      </w:r>
    </w:p>
    <w:p w14:paraId="19A38CFC"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71B164AC" w14:textId="77777777" w:rsidR="00EC761F" w:rsidRPr="0036527C" w:rsidRDefault="00EC761F" w:rsidP="00D43165">
      <w:pPr>
        <w:rPr>
          <w:rFonts w:ascii="Calibri" w:eastAsia="SimSun" w:hAnsi="Calibri" w:cs="Times New Roman"/>
          <w:i/>
        </w:rPr>
      </w:pPr>
    </w:p>
    <w:p w14:paraId="3D701D16" w14:textId="77777777" w:rsidR="00EC761F" w:rsidRPr="0036527C" w:rsidRDefault="00EC761F" w:rsidP="00D43165">
      <w:pPr>
        <w:rPr>
          <w:rFonts w:ascii="Calibri" w:eastAsia="SimSun" w:hAnsi="Calibri" w:cs="Times New Roman"/>
          <w:i/>
        </w:rPr>
      </w:pPr>
    </w:p>
    <w:p w14:paraId="11189F8D" w14:textId="1706CA7D" w:rsidR="00EC761F" w:rsidRPr="0036527C" w:rsidRDefault="00EC761F" w:rsidP="00D43165">
      <w:pPr>
        <w:rPr>
          <w:rFonts w:ascii="Calibri" w:eastAsia="SimSun" w:hAnsi="Calibri" w:cs="Times New Roman"/>
          <w:i/>
        </w:rPr>
      </w:pPr>
      <w:r w:rsidRPr="0036527C">
        <w:rPr>
          <w:rFonts w:ascii="Calibri" w:eastAsia="SimSun" w:hAnsi="Calibri" w:cs="Times New Roman"/>
          <w:i/>
        </w:rPr>
        <w:t xml:space="preserve">13. In figures 14 and 15, the same </w:t>
      </w:r>
      <w:proofErr w:type="spellStart"/>
      <w:r w:rsidRPr="0036527C">
        <w:rPr>
          <w:rFonts w:ascii="Calibri" w:eastAsia="SimSun" w:hAnsi="Calibri" w:cs="Times New Roman"/>
          <w:i/>
        </w:rPr>
        <w:t>color</w:t>
      </w:r>
      <w:proofErr w:type="spellEnd"/>
      <w:r w:rsidRPr="0036527C">
        <w:rPr>
          <w:rFonts w:ascii="Calibri" w:eastAsia="SimSun" w:hAnsi="Calibri" w:cs="Times New Roman"/>
          <w:i/>
        </w:rPr>
        <w:t xml:space="preserve"> scheme is used but the meanings of the </w:t>
      </w:r>
      <w:proofErr w:type="spellStart"/>
      <w:r w:rsidRPr="0036527C">
        <w:rPr>
          <w:rFonts w:ascii="Calibri" w:eastAsia="SimSun" w:hAnsi="Calibri" w:cs="Times New Roman"/>
          <w:i/>
        </w:rPr>
        <w:t>colors</w:t>
      </w:r>
      <w:proofErr w:type="spellEnd"/>
      <w:r w:rsidRPr="0036527C">
        <w:rPr>
          <w:rFonts w:ascii="Calibri" w:eastAsia="SimSun" w:hAnsi="Calibri" w:cs="Times New Roman"/>
          <w:i/>
        </w:rPr>
        <w:t xml:space="preserve"> are different. It would be easier to follow if different </w:t>
      </w:r>
      <w:proofErr w:type="spellStart"/>
      <w:r w:rsidRPr="0036527C">
        <w:rPr>
          <w:rFonts w:ascii="Calibri" w:eastAsia="SimSun" w:hAnsi="Calibri" w:cs="Times New Roman"/>
          <w:i/>
        </w:rPr>
        <w:t>colors</w:t>
      </w:r>
      <w:proofErr w:type="spellEnd"/>
      <w:r w:rsidRPr="0036527C">
        <w:rPr>
          <w:rFonts w:ascii="Calibri" w:eastAsia="SimSun" w:hAnsi="Calibri" w:cs="Times New Roman"/>
          <w:i/>
        </w:rPr>
        <w:t xml:space="preserve"> were used in these figures.</w:t>
      </w:r>
    </w:p>
    <w:p w14:paraId="326456EC" w14:textId="77777777" w:rsidR="002C0BA3" w:rsidRPr="00EA75C6" w:rsidRDefault="002C0BA3" w:rsidP="002C0BA3">
      <w:pPr>
        <w:spacing w:line="360" w:lineRule="auto"/>
        <w:ind w:left="120" w:hangingChars="50" w:hanging="120"/>
        <w:jc w:val="both"/>
        <w:rPr>
          <w:rFonts w:ascii="Times New Roman" w:eastAsia="SimSun" w:hAnsi="Times New Roman" w:cs="Times New Roman"/>
          <w:b/>
          <w:color w:val="E36C0A"/>
          <w:u w:val="single"/>
        </w:rPr>
      </w:pPr>
      <w:r w:rsidRPr="00EA75C6">
        <w:rPr>
          <w:rFonts w:ascii="Times New Roman" w:eastAsia="SimSun" w:hAnsi="Times New Roman" w:cs="Times New Roman"/>
          <w:b/>
          <w:color w:val="E36C0A"/>
          <w:u w:val="single"/>
        </w:rPr>
        <w:t>Author’s Response:</w:t>
      </w:r>
    </w:p>
    <w:p w14:paraId="6DDA3123" w14:textId="77777777" w:rsidR="00EC761F" w:rsidRPr="00AA5EC3" w:rsidRDefault="00EC761F" w:rsidP="00D43165">
      <w:pPr>
        <w:rPr>
          <w:rFonts w:ascii="Arial" w:eastAsia="Times New Roman" w:hAnsi="Arial" w:cs="Arial"/>
          <w:sz w:val="28"/>
          <w:szCs w:val="28"/>
          <w:lang w:eastAsia="zh-CN"/>
        </w:rPr>
      </w:pPr>
      <w:bookmarkStart w:id="3" w:name="_GoBack"/>
      <w:bookmarkEnd w:id="3"/>
    </w:p>
    <w:sectPr w:rsidR="00EC761F" w:rsidRPr="00AA5EC3" w:rsidSect="00980D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677"/>
    <w:rsid w:val="00011EC7"/>
    <w:rsid w:val="00017467"/>
    <w:rsid w:val="00051137"/>
    <w:rsid w:val="00060D71"/>
    <w:rsid w:val="000707B4"/>
    <w:rsid w:val="0007389E"/>
    <w:rsid w:val="00076807"/>
    <w:rsid w:val="000802CA"/>
    <w:rsid w:val="00093F3D"/>
    <w:rsid w:val="000C6147"/>
    <w:rsid w:val="000D062E"/>
    <w:rsid w:val="000E431B"/>
    <w:rsid w:val="00106AA2"/>
    <w:rsid w:val="00107F87"/>
    <w:rsid w:val="00113584"/>
    <w:rsid w:val="001247E2"/>
    <w:rsid w:val="00146645"/>
    <w:rsid w:val="00163B27"/>
    <w:rsid w:val="00167DED"/>
    <w:rsid w:val="001A0A05"/>
    <w:rsid w:val="001A0DB6"/>
    <w:rsid w:val="001A6295"/>
    <w:rsid w:val="001C4236"/>
    <w:rsid w:val="001E191B"/>
    <w:rsid w:val="001E7DD0"/>
    <w:rsid w:val="001F31BF"/>
    <w:rsid w:val="001F397E"/>
    <w:rsid w:val="00205483"/>
    <w:rsid w:val="00211CA4"/>
    <w:rsid w:val="0024138C"/>
    <w:rsid w:val="00247EC7"/>
    <w:rsid w:val="00276A79"/>
    <w:rsid w:val="002A47AF"/>
    <w:rsid w:val="002C0BA3"/>
    <w:rsid w:val="002C21A8"/>
    <w:rsid w:val="002C300E"/>
    <w:rsid w:val="002F26B8"/>
    <w:rsid w:val="002F29C9"/>
    <w:rsid w:val="002F64B4"/>
    <w:rsid w:val="0030131B"/>
    <w:rsid w:val="00307301"/>
    <w:rsid w:val="00330870"/>
    <w:rsid w:val="0036527C"/>
    <w:rsid w:val="00374796"/>
    <w:rsid w:val="00396B3F"/>
    <w:rsid w:val="00397A18"/>
    <w:rsid w:val="003D0254"/>
    <w:rsid w:val="003D322A"/>
    <w:rsid w:val="003E76BC"/>
    <w:rsid w:val="00406F72"/>
    <w:rsid w:val="00443A46"/>
    <w:rsid w:val="004514E9"/>
    <w:rsid w:val="004667CF"/>
    <w:rsid w:val="00483987"/>
    <w:rsid w:val="004A151C"/>
    <w:rsid w:val="004A7D93"/>
    <w:rsid w:val="004B6F20"/>
    <w:rsid w:val="004D003F"/>
    <w:rsid w:val="004D6707"/>
    <w:rsid w:val="004D6CCF"/>
    <w:rsid w:val="004E20CC"/>
    <w:rsid w:val="0050242A"/>
    <w:rsid w:val="00503B8C"/>
    <w:rsid w:val="00522302"/>
    <w:rsid w:val="00524D5B"/>
    <w:rsid w:val="0054136E"/>
    <w:rsid w:val="00542D46"/>
    <w:rsid w:val="0054563C"/>
    <w:rsid w:val="00551389"/>
    <w:rsid w:val="0055256E"/>
    <w:rsid w:val="0055368D"/>
    <w:rsid w:val="005A2DA1"/>
    <w:rsid w:val="005A4B66"/>
    <w:rsid w:val="005A6D79"/>
    <w:rsid w:val="005B28A6"/>
    <w:rsid w:val="005C27AE"/>
    <w:rsid w:val="005D5102"/>
    <w:rsid w:val="005E1A31"/>
    <w:rsid w:val="005F16E9"/>
    <w:rsid w:val="005F2BC9"/>
    <w:rsid w:val="00631E50"/>
    <w:rsid w:val="00673B0D"/>
    <w:rsid w:val="00683848"/>
    <w:rsid w:val="00684EA4"/>
    <w:rsid w:val="00685394"/>
    <w:rsid w:val="00690883"/>
    <w:rsid w:val="0069748F"/>
    <w:rsid w:val="006A0127"/>
    <w:rsid w:val="006A1262"/>
    <w:rsid w:val="006A234D"/>
    <w:rsid w:val="006B54E7"/>
    <w:rsid w:val="006C26F2"/>
    <w:rsid w:val="006C5DA7"/>
    <w:rsid w:val="006E06E4"/>
    <w:rsid w:val="007121EA"/>
    <w:rsid w:val="00720784"/>
    <w:rsid w:val="00732847"/>
    <w:rsid w:val="00777663"/>
    <w:rsid w:val="007776C0"/>
    <w:rsid w:val="00790E9A"/>
    <w:rsid w:val="007A6D4B"/>
    <w:rsid w:val="007B1A90"/>
    <w:rsid w:val="007C2494"/>
    <w:rsid w:val="007E021A"/>
    <w:rsid w:val="007E105A"/>
    <w:rsid w:val="007E6FFD"/>
    <w:rsid w:val="008321A0"/>
    <w:rsid w:val="008439BE"/>
    <w:rsid w:val="0084771C"/>
    <w:rsid w:val="00856280"/>
    <w:rsid w:val="00882946"/>
    <w:rsid w:val="008854A7"/>
    <w:rsid w:val="008A1792"/>
    <w:rsid w:val="008A4F39"/>
    <w:rsid w:val="008B01B2"/>
    <w:rsid w:val="008B4A6E"/>
    <w:rsid w:val="008C4A38"/>
    <w:rsid w:val="008D4465"/>
    <w:rsid w:val="008E472E"/>
    <w:rsid w:val="008F0123"/>
    <w:rsid w:val="0090095A"/>
    <w:rsid w:val="00905686"/>
    <w:rsid w:val="00937BB3"/>
    <w:rsid w:val="00966FE9"/>
    <w:rsid w:val="0097666E"/>
    <w:rsid w:val="00980D0A"/>
    <w:rsid w:val="009847F7"/>
    <w:rsid w:val="009974A9"/>
    <w:rsid w:val="009C16DA"/>
    <w:rsid w:val="009C5D34"/>
    <w:rsid w:val="009D74BC"/>
    <w:rsid w:val="009D76B1"/>
    <w:rsid w:val="009D7F42"/>
    <w:rsid w:val="009F7A0C"/>
    <w:rsid w:val="00A143AA"/>
    <w:rsid w:val="00A14575"/>
    <w:rsid w:val="00A3035B"/>
    <w:rsid w:val="00A34B6F"/>
    <w:rsid w:val="00A56A9C"/>
    <w:rsid w:val="00A63951"/>
    <w:rsid w:val="00AA0096"/>
    <w:rsid w:val="00AA5EC3"/>
    <w:rsid w:val="00AA6D62"/>
    <w:rsid w:val="00AB0A83"/>
    <w:rsid w:val="00AB6798"/>
    <w:rsid w:val="00AD1DBF"/>
    <w:rsid w:val="00AE0003"/>
    <w:rsid w:val="00AE5B02"/>
    <w:rsid w:val="00AF5164"/>
    <w:rsid w:val="00B12A16"/>
    <w:rsid w:val="00B258AB"/>
    <w:rsid w:val="00B41C25"/>
    <w:rsid w:val="00B53BA7"/>
    <w:rsid w:val="00B72ECF"/>
    <w:rsid w:val="00BB6C48"/>
    <w:rsid w:val="00C02E33"/>
    <w:rsid w:val="00C0607A"/>
    <w:rsid w:val="00C20905"/>
    <w:rsid w:val="00C3428A"/>
    <w:rsid w:val="00C74B9D"/>
    <w:rsid w:val="00C9243B"/>
    <w:rsid w:val="00CA5D29"/>
    <w:rsid w:val="00CB4C3D"/>
    <w:rsid w:val="00CF53AB"/>
    <w:rsid w:val="00D01CC4"/>
    <w:rsid w:val="00D138A6"/>
    <w:rsid w:val="00D163BC"/>
    <w:rsid w:val="00D17916"/>
    <w:rsid w:val="00D27869"/>
    <w:rsid w:val="00D43165"/>
    <w:rsid w:val="00D5490F"/>
    <w:rsid w:val="00D67925"/>
    <w:rsid w:val="00D876B1"/>
    <w:rsid w:val="00DB6EB1"/>
    <w:rsid w:val="00DE5FD7"/>
    <w:rsid w:val="00DF3141"/>
    <w:rsid w:val="00E10626"/>
    <w:rsid w:val="00E12677"/>
    <w:rsid w:val="00E14BD2"/>
    <w:rsid w:val="00E23F1D"/>
    <w:rsid w:val="00E3622D"/>
    <w:rsid w:val="00E44D81"/>
    <w:rsid w:val="00E45787"/>
    <w:rsid w:val="00E757F9"/>
    <w:rsid w:val="00E75A46"/>
    <w:rsid w:val="00E80272"/>
    <w:rsid w:val="00EA687D"/>
    <w:rsid w:val="00EC6E92"/>
    <w:rsid w:val="00EC761F"/>
    <w:rsid w:val="00ED4190"/>
    <w:rsid w:val="00F0439F"/>
    <w:rsid w:val="00F12E22"/>
    <w:rsid w:val="00F24493"/>
    <w:rsid w:val="00F323DF"/>
    <w:rsid w:val="00F40702"/>
    <w:rsid w:val="00F54549"/>
    <w:rsid w:val="00F65C4D"/>
    <w:rsid w:val="00F72CCA"/>
    <w:rsid w:val="00F83B30"/>
    <w:rsid w:val="00F92A2D"/>
    <w:rsid w:val="00FC6E26"/>
    <w:rsid w:val="00FD79C7"/>
    <w:rsid w:val="00FE25E2"/>
    <w:rsid w:val="00FE5D91"/>
    <w:rsid w:val="00FE7D17"/>
    <w:rsid w:val="00FF16E6"/>
    <w:rsid w:val="00FF7E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734E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2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6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Rong Zhang</cp:lastModifiedBy>
  <cp:revision>4</cp:revision>
  <dcterms:created xsi:type="dcterms:W3CDTF">2019-11-07T21:25:00Z</dcterms:created>
  <dcterms:modified xsi:type="dcterms:W3CDTF">2019-11-10T04:43:00Z</dcterms:modified>
</cp:coreProperties>
</file>