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B356" w14:textId="7DEFE317" w:rsidR="00172FE2" w:rsidRPr="00CB1C96" w:rsidRDefault="00BE447C">
      <w:pPr>
        <w:rPr>
          <w:b/>
          <w:sz w:val="40"/>
          <w:szCs w:val="40"/>
        </w:rPr>
      </w:pPr>
      <w:r w:rsidRPr="00CB1C96">
        <w:rPr>
          <w:b/>
          <w:sz w:val="40"/>
          <w:szCs w:val="40"/>
        </w:rPr>
        <w:t>Comparison of Minimum Regulatory Capital Ratios</w:t>
      </w:r>
    </w:p>
    <w:p w14:paraId="6895C5CD" w14:textId="25438E58" w:rsidR="00BE447C" w:rsidRDefault="008F0587">
      <w:pPr>
        <w:rPr>
          <w:rStyle w:val="Hyperlink"/>
          <w:sz w:val="32"/>
          <w:szCs w:val="32"/>
        </w:rPr>
      </w:pPr>
      <w:hyperlink r:id="rId5" w:history="1">
        <w:r w:rsidR="00BE447C" w:rsidRPr="003C4E71">
          <w:rPr>
            <w:rStyle w:val="Hyperlink"/>
            <w:sz w:val="32"/>
            <w:szCs w:val="32"/>
          </w:rPr>
          <w:t>http://www.newyorkfed.org/education/pdf/2012/Yang_bank_capital_regulation.pdf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8"/>
        <w:gridCol w:w="4796"/>
        <w:gridCol w:w="4796"/>
      </w:tblGrid>
      <w:tr w:rsidR="00172FE2" w14:paraId="3B8A81D9" w14:textId="77777777" w:rsidTr="004625A4">
        <w:tc>
          <w:tcPr>
            <w:tcW w:w="4798" w:type="dxa"/>
          </w:tcPr>
          <w:p w14:paraId="4774ACAC" w14:textId="21E615C9" w:rsidR="00172FE2" w:rsidRPr="00BB1914" w:rsidRDefault="00172FE2" w:rsidP="004625A4">
            <w:pPr>
              <w:jc w:val="center"/>
              <w:rPr>
                <w:b/>
                <w:sz w:val="32"/>
                <w:szCs w:val="32"/>
              </w:rPr>
            </w:pPr>
            <w:r w:rsidRPr="00BB1914">
              <w:rPr>
                <w:b/>
                <w:sz w:val="32"/>
                <w:szCs w:val="32"/>
              </w:rPr>
              <w:t>Ratios</w:t>
            </w:r>
          </w:p>
        </w:tc>
        <w:tc>
          <w:tcPr>
            <w:tcW w:w="4796" w:type="dxa"/>
          </w:tcPr>
          <w:p w14:paraId="62113054" w14:textId="77777777" w:rsidR="00172FE2" w:rsidRPr="00BB1914" w:rsidRDefault="00172FE2" w:rsidP="00BE447C">
            <w:pPr>
              <w:jc w:val="center"/>
              <w:rPr>
                <w:b/>
                <w:sz w:val="32"/>
                <w:szCs w:val="32"/>
              </w:rPr>
            </w:pPr>
            <w:r w:rsidRPr="00BB1914">
              <w:rPr>
                <w:b/>
                <w:sz w:val="32"/>
                <w:szCs w:val="32"/>
              </w:rPr>
              <w:t>Basel I and II</w:t>
            </w:r>
          </w:p>
        </w:tc>
        <w:tc>
          <w:tcPr>
            <w:tcW w:w="4796" w:type="dxa"/>
          </w:tcPr>
          <w:p w14:paraId="4877EB4B" w14:textId="7F932054" w:rsidR="00172FE2" w:rsidRPr="00BB1914" w:rsidRDefault="00172FE2" w:rsidP="00BE447C">
            <w:pPr>
              <w:jc w:val="center"/>
              <w:rPr>
                <w:b/>
                <w:sz w:val="32"/>
                <w:szCs w:val="32"/>
              </w:rPr>
            </w:pPr>
            <w:r w:rsidRPr="00BB1914">
              <w:rPr>
                <w:b/>
                <w:sz w:val="32"/>
                <w:szCs w:val="32"/>
              </w:rPr>
              <w:t>Basel III</w:t>
            </w:r>
            <w:r w:rsidR="0040395B">
              <w:rPr>
                <w:b/>
                <w:sz w:val="32"/>
                <w:szCs w:val="32"/>
              </w:rPr>
              <w:t>*</w:t>
            </w:r>
            <w:r w:rsidR="004625A4">
              <w:rPr>
                <w:b/>
                <w:sz w:val="32"/>
                <w:szCs w:val="32"/>
              </w:rPr>
              <w:t>*</w:t>
            </w:r>
          </w:p>
        </w:tc>
      </w:tr>
      <w:tr w:rsidR="00172FE2" w14:paraId="785272FA" w14:textId="77777777" w:rsidTr="004625A4">
        <w:tc>
          <w:tcPr>
            <w:tcW w:w="14390" w:type="dxa"/>
            <w:gridSpan w:val="3"/>
          </w:tcPr>
          <w:p w14:paraId="4BA4475C" w14:textId="77777777" w:rsidR="00172FE2" w:rsidRPr="00BB1914" w:rsidRDefault="00172FE2">
            <w:pPr>
              <w:rPr>
                <w:b/>
                <w:sz w:val="32"/>
                <w:szCs w:val="32"/>
              </w:rPr>
            </w:pPr>
            <w:r w:rsidRPr="00BB1914">
              <w:rPr>
                <w:b/>
                <w:sz w:val="32"/>
                <w:szCs w:val="32"/>
              </w:rPr>
              <w:t>RISKED BASED CAPITAL (RBC) RATIOS – MINIMUM CAPITAL REQUIREMENTS</w:t>
            </w:r>
          </w:p>
        </w:tc>
      </w:tr>
    </w:tbl>
    <w:p w14:paraId="0E11E9DE" w14:textId="77777777" w:rsidR="00172FE2" w:rsidRDefault="00172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7"/>
        <w:gridCol w:w="4774"/>
        <w:gridCol w:w="18"/>
        <w:gridCol w:w="4792"/>
      </w:tblGrid>
      <w:tr w:rsidR="00172FE2" w14:paraId="63043DC2" w14:textId="77777777" w:rsidTr="00CD2F70">
        <w:tc>
          <w:tcPr>
            <w:tcW w:w="4799" w:type="dxa"/>
          </w:tcPr>
          <w:p w14:paraId="6045A5AA" w14:textId="77777777" w:rsidR="00172FE2" w:rsidRPr="00CB1C96" w:rsidRDefault="00172FE2" w:rsidP="00172FE2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>Tier 1 Common Ratio</w:t>
            </w:r>
          </w:p>
          <w:p w14:paraId="6AF1578D" w14:textId="77777777" w:rsidR="00172FE2" w:rsidRPr="00CB1C96" w:rsidRDefault="00172FE2">
            <w:pPr>
              <w:rPr>
                <w:sz w:val="32"/>
                <w:szCs w:val="32"/>
              </w:rPr>
            </w:pPr>
          </w:p>
        </w:tc>
        <w:tc>
          <w:tcPr>
            <w:tcW w:w="4781" w:type="dxa"/>
            <w:gridSpan w:val="2"/>
          </w:tcPr>
          <w:p w14:paraId="47B8B289" w14:textId="77777777" w:rsidR="00172FE2" w:rsidRPr="00CB1C96" w:rsidRDefault="00172FE2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>5%</w:t>
            </w:r>
          </w:p>
        </w:tc>
        <w:tc>
          <w:tcPr>
            <w:tcW w:w="4810" w:type="dxa"/>
            <w:gridSpan w:val="2"/>
          </w:tcPr>
          <w:p w14:paraId="26A39B78" w14:textId="77777777" w:rsidR="00037F54" w:rsidRDefault="00172FE2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 xml:space="preserve">4.5%  + 2.5% (buffer) + </w:t>
            </w:r>
          </w:p>
          <w:p w14:paraId="13A6046B" w14:textId="1F7A01CB" w:rsidR="00172FE2" w:rsidRPr="00CB1C96" w:rsidRDefault="00037F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CB1C96">
              <w:rPr>
                <w:sz w:val="32"/>
                <w:szCs w:val="32"/>
              </w:rPr>
              <w:t>SI</w:t>
            </w:r>
            <w:r>
              <w:rPr>
                <w:sz w:val="32"/>
                <w:szCs w:val="32"/>
              </w:rPr>
              <w:t>Bs</w:t>
            </w:r>
            <w:r w:rsidRPr="00CB1C96">
              <w:rPr>
                <w:sz w:val="32"/>
                <w:szCs w:val="32"/>
              </w:rPr>
              <w:t xml:space="preserve"> </w:t>
            </w:r>
            <w:r w:rsidR="00172FE2" w:rsidRPr="00CB1C96">
              <w:rPr>
                <w:sz w:val="32"/>
                <w:szCs w:val="32"/>
              </w:rPr>
              <w:t xml:space="preserve">surcharge (firm specific) </w:t>
            </w:r>
          </w:p>
        </w:tc>
      </w:tr>
      <w:tr w:rsidR="00172FE2" w14:paraId="30BCDBA7" w14:textId="77777777" w:rsidTr="00CD2F70">
        <w:tc>
          <w:tcPr>
            <w:tcW w:w="4799" w:type="dxa"/>
          </w:tcPr>
          <w:p w14:paraId="34C220DB" w14:textId="77777777" w:rsidR="00172FE2" w:rsidRPr="00CB1C96" w:rsidRDefault="00172FE2" w:rsidP="00172FE2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>Tier 1 Capital Ratio</w:t>
            </w:r>
          </w:p>
          <w:p w14:paraId="1673422F" w14:textId="77777777" w:rsidR="00172FE2" w:rsidRPr="00CB1C96" w:rsidRDefault="00172FE2">
            <w:pPr>
              <w:rPr>
                <w:sz w:val="32"/>
                <w:szCs w:val="32"/>
              </w:rPr>
            </w:pPr>
          </w:p>
        </w:tc>
        <w:tc>
          <w:tcPr>
            <w:tcW w:w="4781" w:type="dxa"/>
            <w:gridSpan w:val="2"/>
          </w:tcPr>
          <w:p w14:paraId="5EBEC9A2" w14:textId="77777777" w:rsidR="00172FE2" w:rsidRPr="00CB1C96" w:rsidRDefault="00172FE2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>4%</w:t>
            </w:r>
          </w:p>
        </w:tc>
        <w:tc>
          <w:tcPr>
            <w:tcW w:w="4810" w:type="dxa"/>
            <w:gridSpan w:val="2"/>
          </w:tcPr>
          <w:p w14:paraId="1DB40D96" w14:textId="77777777" w:rsidR="00037F54" w:rsidRDefault="00172FE2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 xml:space="preserve">6.0%  + 2.5% (buffer) + </w:t>
            </w:r>
          </w:p>
          <w:p w14:paraId="584A2D68" w14:textId="78061DD9" w:rsidR="00172FE2" w:rsidRPr="00CB1C96" w:rsidRDefault="004625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="00172FE2" w:rsidRPr="00CB1C96">
              <w:rPr>
                <w:sz w:val="32"/>
                <w:szCs w:val="32"/>
              </w:rPr>
              <w:t>SI</w:t>
            </w:r>
            <w:r w:rsidR="00037F54">
              <w:rPr>
                <w:sz w:val="32"/>
                <w:szCs w:val="32"/>
              </w:rPr>
              <w:t>Bs</w:t>
            </w:r>
            <w:r w:rsidR="00172FE2" w:rsidRPr="00CB1C96">
              <w:rPr>
                <w:sz w:val="32"/>
                <w:szCs w:val="32"/>
              </w:rPr>
              <w:t xml:space="preserve"> surcharge (firm specific)</w:t>
            </w:r>
          </w:p>
        </w:tc>
      </w:tr>
      <w:tr w:rsidR="00172FE2" w14:paraId="2FFED671" w14:textId="77777777" w:rsidTr="00CD2F70">
        <w:tc>
          <w:tcPr>
            <w:tcW w:w="4799" w:type="dxa"/>
          </w:tcPr>
          <w:p w14:paraId="58436C95" w14:textId="77777777" w:rsidR="00172FE2" w:rsidRPr="00CB1C96" w:rsidRDefault="00172FE2">
            <w:pPr>
              <w:rPr>
                <w:sz w:val="32"/>
                <w:szCs w:val="32"/>
              </w:rPr>
            </w:pPr>
            <w:bookmarkStart w:id="0" w:name="_Hlk23273121"/>
            <w:r w:rsidRPr="00CB1C96">
              <w:rPr>
                <w:sz w:val="32"/>
                <w:szCs w:val="32"/>
              </w:rPr>
              <w:t>Total Capital Ratio</w:t>
            </w:r>
          </w:p>
          <w:p w14:paraId="2DA984F2" w14:textId="77777777" w:rsidR="00172FE2" w:rsidRPr="00CB1C96" w:rsidRDefault="00172FE2">
            <w:pPr>
              <w:rPr>
                <w:sz w:val="32"/>
                <w:szCs w:val="32"/>
              </w:rPr>
            </w:pPr>
          </w:p>
        </w:tc>
        <w:tc>
          <w:tcPr>
            <w:tcW w:w="4781" w:type="dxa"/>
            <w:gridSpan w:val="2"/>
          </w:tcPr>
          <w:p w14:paraId="5B5DF235" w14:textId="77777777" w:rsidR="00172FE2" w:rsidRPr="00CB1C96" w:rsidRDefault="00BB1914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>8%</w:t>
            </w:r>
          </w:p>
        </w:tc>
        <w:tc>
          <w:tcPr>
            <w:tcW w:w="4810" w:type="dxa"/>
            <w:gridSpan w:val="2"/>
          </w:tcPr>
          <w:p w14:paraId="0FC79E07" w14:textId="77777777" w:rsidR="00037F54" w:rsidRDefault="00BB1914">
            <w:pPr>
              <w:rPr>
                <w:sz w:val="32"/>
                <w:szCs w:val="32"/>
              </w:rPr>
            </w:pPr>
            <w:r w:rsidRPr="00CB1C96">
              <w:rPr>
                <w:sz w:val="32"/>
                <w:szCs w:val="32"/>
              </w:rPr>
              <w:t xml:space="preserve">8.0%  + 2.5% (buffer) + </w:t>
            </w:r>
          </w:p>
          <w:p w14:paraId="3E21C13B" w14:textId="1C6953FC" w:rsidR="00172FE2" w:rsidRPr="00CB1C96" w:rsidRDefault="00037F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CB1C96">
              <w:rPr>
                <w:sz w:val="32"/>
                <w:szCs w:val="32"/>
              </w:rPr>
              <w:t>SI</w:t>
            </w:r>
            <w:r>
              <w:rPr>
                <w:sz w:val="32"/>
                <w:szCs w:val="32"/>
              </w:rPr>
              <w:t>Bs</w:t>
            </w:r>
            <w:r w:rsidR="00BB1914" w:rsidRPr="00CB1C96">
              <w:rPr>
                <w:sz w:val="32"/>
                <w:szCs w:val="32"/>
              </w:rPr>
              <w:t xml:space="preserve"> surcharge (firm specific)</w:t>
            </w:r>
          </w:p>
        </w:tc>
      </w:tr>
      <w:bookmarkEnd w:id="0"/>
      <w:tr w:rsidR="00172FE2" w14:paraId="0A7E1913" w14:textId="77777777" w:rsidTr="002C6F72">
        <w:tc>
          <w:tcPr>
            <w:tcW w:w="14390" w:type="dxa"/>
            <w:gridSpan w:val="5"/>
          </w:tcPr>
          <w:p w14:paraId="5B6345EA" w14:textId="77777777" w:rsidR="00172FE2" w:rsidRPr="00BB1914" w:rsidRDefault="00172FE2">
            <w:pPr>
              <w:rPr>
                <w:b/>
                <w:sz w:val="32"/>
                <w:szCs w:val="32"/>
              </w:rPr>
            </w:pPr>
            <w:r w:rsidRPr="00BB1914">
              <w:rPr>
                <w:b/>
                <w:sz w:val="32"/>
                <w:szCs w:val="32"/>
              </w:rPr>
              <w:t>LEVERAGE RATIOS – MINIMUM CAPITAL REQUIREMENTS</w:t>
            </w:r>
          </w:p>
        </w:tc>
      </w:tr>
      <w:tr w:rsidR="00172FE2" w14:paraId="3A2B53C4" w14:textId="77777777" w:rsidTr="002C6F72">
        <w:tc>
          <w:tcPr>
            <w:tcW w:w="4806" w:type="dxa"/>
            <w:gridSpan w:val="2"/>
          </w:tcPr>
          <w:p w14:paraId="22949312" w14:textId="5D3E165D" w:rsidR="00172FE2" w:rsidRPr="00BB1914" w:rsidRDefault="00D155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Average</w:t>
            </w:r>
            <w:r w:rsidR="00BB1914" w:rsidRPr="00BB1914">
              <w:rPr>
                <w:sz w:val="32"/>
                <w:szCs w:val="32"/>
              </w:rPr>
              <w:t xml:space="preserve"> Leverage Ratio</w:t>
            </w:r>
          </w:p>
        </w:tc>
        <w:tc>
          <w:tcPr>
            <w:tcW w:w="4792" w:type="dxa"/>
            <w:gridSpan w:val="2"/>
          </w:tcPr>
          <w:p w14:paraId="38DAD09D" w14:textId="7CA88CE9" w:rsidR="00172FE2" w:rsidRPr="00BB1914" w:rsidRDefault="00D155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5%</w:t>
            </w:r>
          </w:p>
        </w:tc>
        <w:tc>
          <w:tcPr>
            <w:tcW w:w="4792" w:type="dxa"/>
          </w:tcPr>
          <w:p w14:paraId="3D81DDEB" w14:textId="5CEAF599" w:rsidR="00172FE2" w:rsidRPr="00BB1914" w:rsidRDefault="00D155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BB1914" w:rsidRPr="00BB1914">
              <w:rPr>
                <w:sz w:val="32"/>
                <w:szCs w:val="32"/>
              </w:rPr>
              <w:t xml:space="preserve">% </w:t>
            </w:r>
          </w:p>
        </w:tc>
      </w:tr>
      <w:tr w:rsidR="00CD2F70" w:rsidRPr="00BB1914" w14:paraId="2B373050" w14:textId="77777777" w:rsidTr="009A22F9">
        <w:tc>
          <w:tcPr>
            <w:tcW w:w="4806" w:type="dxa"/>
            <w:gridSpan w:val="2"/>
          </w:tcPr>
          <w:p w14:paraId="444823B0" w14:textId="448B288F" w:rsidR="00CD2F70" w:rsidRPr="00BB1914" w:rsidRDefault="00CD2F70" w:rsidP="009A22F9">
            <w:pPr>
              <w:rPr>
                <w:sz w:val="32"/>
                <w:szCs w:val="32"/>
              </w:rPr>
            </w:pPr>
            <w:bookmarkStart w:id="1" w:name="_Hlk23273201"/>
            <w:r>
              <w:rPr>
                <w:sz w:val="32"/>
                <w:szCs w:val="32"/>
              </w:rPr>
              <w:t>Tier 1</w:t>
            </w:r>
            <w:r w:rsidRPr="00BB1914">
              <w:rPr>
                <w:sz w:val="32"/>
                <w:szCs w:val="32"/>
              </w:rPr>
              <w:t xml:space="preserve"> Leverage Ratio</w:t>
            </w:r>
          </w:p>
        </w:tc>
        <w:tc>
          <w:tcPr>
            <w:tcW w:w="4792" w:type="dxa"/>
            <w:gridSpan w:val="2"/>
          </w:tcPr>
          <w:p w14:paraId="1E8DF8DF" w14:textId="70BD0EFE" w:rsidR="00CD2F70" w:rsidRPr="00BB1914" w:rsidRDefault="00CD2F70" w:rsidP="009A2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4%</w:t>
            </w:r>
          </w:p>
        </w:tc>
        <w:tc>
          <w:tcPr>
            <w:tcW w:w="4792" w:type="dxa"/>
          </w:tcPr>
          <w:p w14:paraId="479145FF" w14:textId="1A7BABF3" w:rsidR="00CD2F70" w:rsidRPr="00BB1914" w:rsidRDefault="00CD2F70" w:rsidP="009A2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BB1914">
              <w:rPr>
                <w:sz w:val="32"/>
                <w:szCs w:val="32"/>
              </w:rPr>
              <w:t xml:space="preserve">% </w:t>
            </w:r>
          </w:p>
        </w:tc>
      </w:tr>
      <w:bookmarkEnd w:id="1"/>
      <w:tr w:rsidR="00CD2F70" w:rsidRPr="00BB1914" w14:paraId="3D38EED7" w14:textId="77777777" w:rsidTr="009A22F9">
        <w:tc>
          <w:tcPr>
            <w:tcW w:w="4806" w:type="dxa"/>
            <w:gridSpan w:val="2"/>
          </w:tcPr>
          <w:p w14:paraId="76452C84" w14:textId="37905217" w:rsidR="00CD2F70" w:rsidRPr="00BB1914" w:rsidRDefault="00CD2F70" w:rsidP="009A2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Supplemental</w:t>
            </w:r>
            <w:r w:rsidRPr="00BB1914">
              <w:rPr>
                <w:sz w:val="32"/>
                <w:szCs w:val="32"/>
              </w:rPr>
              <w:t xml:space="preserve"> Leverage Ratio</w:t>
            </w:r>
          </w:p>
        </w:tc>
        <w:tc>
          <w:tcPr>
            <w:tcW w:w="4792" w:type="dxa"/>
            <w:gridSpan w:val="2"/>
          </w:tcPr>
          <w:p w14:paraId="56C9C50E" w14:textId="365BCB40" w:rsidR="00CD2F70" w:rsidRPr="00BB1914" w:rsidRDefault="00CD2F70" w:rsidP="009A2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3%</w:t>
            </w:r>
          </w:p>
        </w:tc>
        <w:tc>
          <w:tcPr>
            <w:tcW w:w="4792" w:type="dxa"/>
          </w:tcPr>
          <w:p w14:paraId="159982BB" w14:textId="5B894B8A" w:rsidR="00CD2F70" w:rsidRPr="00DB2E36" w:rsidRDefault="00DB2E36" w:rsidP="00DB2E36">
            <w:pPr>
              <w:rPr>
                <w:sz w:val="32"/>
                <w:szCs w:val="32"/>
              </w:rPr>
            </w:pPr>
            <w:r w:rsidRPr="00DB2E36">
              <w:rPr>
                <w:sz w:val="32"/>
                <w:szCs w:val="32"/>
              </w:rPr>
              <w:t>3%</w:t>
            </w:r>
            <w:r w:rsidR="00CD2F70" w:rsidRPr="00DB2E3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***</w:t>
            </w:r>
          </w:p>
        </w:tc>
      </w:tr>
    </w:tbl>
    <w:p w14:paraId="7217BD0F" w14:textId="4A4C3DFC" w:rsidR="004625A4" w:rsidRPr="004625A4" w:rsidRDefault="004625A4" w:rsidP="004625A4">
      <w:pPr>
        <w:ind w:left="360"/>
        <w:rPr>
          <w:rFonts w:ascii="Calibri" w:hAnsi="Calibri"/>
          <w:sz w:val="26"/>
          <w:szCs w:val="26"/>
        </w:rPr>
      </w:pPr>
      <w:r w:rsidRPr="004625A4">
        <w:rPr>
          <w:rFonts w:ascii="Calibri" w:hAnsi="Calibri"/>
          <w:sz w:val="28"/>
          <w:szCs w:val="28"/>
        </w:rPr>
        <w:t xml:space="preserve">Basel III phase in period starting January 2016. Requirements include additional surcharges required by the Federal Reserve. </w:t>
      </w:r>
      <w:r w:rsidRPr="004625A4">
        <w:rPr>
          <w:rFonts w:ascii="Calibri" w:hAnsi="Calibri"/>
          <w:sz w:val="26"/>
          <w:szCs w:val="26"/>
        </w:rPr>
        <w:t xml:space="preserve"> </w:t>
      </w:r>
    </w:p>
    <w:p w14:paraId="128E51F7" w14:textId="0C826705" w:rsidR="004625A4" w:rsidRPr="0040395B" w:rsidRDefault="00037F54" w:rsidP="004625A4">
      <w:pPr>
        <w:ind w:left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US GSIBs</w:t>
      </w:r>
      <w:r w:rsidR="004625A4" w:rsidRPr="0040395B">
        <w:rPr>
          <w:rFonts w:ascii="Calibri" w:hAnsi="Calibri"/>
          <w:sz w:val="32"/>
          <w:szCs w:val="32"/>
        </w:rPr>
        <w:t xml:space="preserve"> = Currently the eight are: JPMC, Bank of America, Citi, Goldman Sachs, Morgan Stanley, BNY Mellon, State Street, and Wells Fargo.</w:t>
      </w:r>
    </w:p>
    <w:p w14:paraId="3634FCE0" w14:textId="17E6000E" w:rsidR="004625A4" w:rsidRDefault="00DB2E36" w:rsidP="004625A4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***</w:t>
      </w:r>
      <w:r w:rsidRPr="00DB2E36">
        <w:rPr>
          <w:sz w:val="32"/>
          <w:szCs w:val="32"/>
        </w:rPr>
        <w:t xml:space="preserve"> </w:t>
      </w:r>
      <w:r>
        <w:rPr>
          <w:sz w:val="32"/>
          <w:szCs w:val="32"/>
        </w:rPr>
        <w:t>Supplemental</w:t>
      </w:r>
      <w:r w:rsidRPr="00BB1914">
        <w:rPr>
          <w:sz w:val="32"/>
          <w:szCs w:val="32"/>
        </w:rPr>
        <w:t xml:space="preserve"> Leverage Ratio</w:t>
      </w:r>
      <w:r>
        <w:rPr>
          <w:sz w:val="32"/>
          <w:szCs w:val="32"/>
        </w:rPr>
        <w:t>: 3% for banks with over $250 B in consolidated total assets and 5% for banks with over $700 B, including the 8 US GSIBs.</w:t>
      </w:r>
    </w:p>
    <w:p w14:paraId="0F51B7FA" w14:textId="77777777" w:rsidR="004625A4" w:rsidRDefault="004625A4" w:rsidP="004625A4">
      <w:pPr>
        <w:rPr>
          <w:rStyle w:val="Hyperlink"/>
          <w:color w:val="auto"/>
          <w:sz w:val="24"/>
          <w:szCs w:val="24"/>
          <w:u w:val="none"/>
        </w:rPr>
      </w:pPr>
    </w:p>
    <w:p w14:paraId="531EC2CA" w14:textId="77777777" w:rsidR="004625A4" w:rsidRDefault="004625A4" w:rsidP="004625A4">
      <w:pPr>
        <w:rPr>
          <w:rStyle w:val="Hyperlink"/>
          <w:color w:val="auto"/>
          <w:sz w:val="24"/>
          <w:szCs w:val="24"/>
          <w:u w:val="none"/>
        </w:rPr>
      </w:pPr>
    </w:p>
    <w:p w14:paraId="04AC0C99" w14:textId="6E6153A3" w:rsidR="004625A4" w:rsidRDefault="008F0587" w:rsidP="004625A4">
      <w:pPr>
        <w:rPr>
          <w:rStyle w:val="Hyperlink"/>
          <w:color w:val="auto"/>
          <w:sz w:val="24"/>
          <w:szCs w:val="24"/>
          <w:u w:val="none"/>
        </w:rPr>
      </w:pPr>
      <w:hyperlink r:id="rId6" w:anchor=":~:text=August%2010%2C%202020-,Federal%20Reserve%20Board%20announces%20individual%20large%20bank%20capital%20requirements%2C%20which,be%20effective%20on%20October%201&amp;text=Minimum%20capital%20requirements%2C%20which%20are,at%20least%202.5%20percent%3B%20and" w:history="1">
        <w:r w:rsidR="004625A4" w:rsidRPr="00086D5C">
          <w:rPr>
            <w:rStyle w:val="Hyperlink"/>
            <w:sz w:val="24"/>
            <w:szCs w:val="24"/>
          </w:rPr>
          <w:t>https://www.federalreserve.gov/newsevents/pressreleases/bcreg20200810a.htm#:~:text=August%2010%2C%202020-,Federal%20Reserve%20Board%20announces%20individual%20large%20bank%20capital%20requirements%2C%20which,be%20effective%20on%20October%201&amp;text=Minimum%20capital%20requirements%2C%20which%20are,at%20least%202.5%20percent%3B%20and</w:t>
        </w:r>
      </w:hyperlink>
      <w:r w:rsidR="004625A4" w:rsidRPr="004625A4"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6EABA03A" w14:textId="24077ABD" w:rsidR="004625A4" w:rsidRDefault="004625A4" w:rsidP="004625A4">
      <w:pPr>
        <w:rPr>
          <w:rStyle w:val="Hyperlink"/>
          <w:color w:val="auto"/>
          <w:sz w:val="32"/>
          <w:szCs w:val="32"/>
        </w:rPr>
      </w:pPr>
      <w:r>
        <w:rPr>
          <w:rStyle w:val="Hyperlink"/>
          <w:color w:val="auto"/>
          <w:sz w:val="32"/>
          <w:szCs w:val="32"/>
        </w:rPr>
        <w:t>**</w:t>
      </w:r>
      <w:r w:rsidRPr="004625A4">
        <w:rPr>
          <w:rStyle w:val="Hyperlink"/>
          <w:color w:val="auto"/>
          <w:sz w:val="32"/>
          <w:szCs w:val="32"/>
        </w:rPr>
        <w:t>Federal Reserve announces individual large banks capital requirements effective October 1, 2020:</w:t>
      </w:r>
    </w:p>
    <w:p w14:paraId="5FA0D85E" w14:textId="39DA1CE4" w:rsidR="004625A4" w:rsidRPr="004625A4" w:rsidRDefault="004625A4" w:rsidP="004625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A4">
        <w:rPr>
          <w:rFonts w:ascii="Arial" w:eastAsia="Times New Roman" w:hAnsi="Arial" w:cs="Arial"/>
          <w:color w:val="333333"/>
          <w:sz w:val="24"/>
          <w:szCs w:val="24"/>
        </w:rPr>
        <w:t>Under its framework for large banks—</w:t>
      </w:r>
      <w:r w:rsidRPr="004625A4">
        <w:rPr>
          <w:rFonts w:ascii="Arial" w:eastAsia="Times New Roman" w:hAnsi="Arial" w:cs="Arial"/>
          <w:b/>
          <w:bCs/>
          <w:color w:val="333333"/>
          <w:sz w:val="24"/>
          <w:szCs w:val="24"/>
        </w:rPr>
        <w:t>those with more than $100 billion in total assets—</w:t>
      </w:r>
      <w:r w:rsidRPr="004625A4">
        <w:rPr>
          <w:rFonts w:ascii="Arial" w:eastAsia="Times New Roman" w:hAnsi="Arial" w:cs="Arial"/>
          <w:color w:val="333333"/>
          <w:sz w:val="24"/>
          <w:szCs w:val="24"/>
        </w:rPr>
        <w:t>capital requirements are in part determined by stress test results, which provide a risk-sensitive and forward-looking assessment of capital needs. The total common equity tier 1, or CET1, capital requirements for each large bank, which is comprised of several components, including:</w:t>
      </w:r>
    </w:p>
    <w:p w14:paraId="38997ACC" w14:textId="77777777" w:rsidR="004625A4" w:rsidRPr="004625A4" w:rsidRDefault="004625A4" w:rsidP="004625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A4">
        <w:rPr>
          <w:rFonts w:ascii="Arial" w:eastAsia="Times New Roman" w:hAnsi="Arial" w:cs="Arial"/>
          <w:color w:val="333333"/>
          <w:sz w:val="24"/>
          <w:szCs w:val="24"/>
        </w:rPr>
        <w:t>Minimum capital requirements, which are the same for each firm and are 4.5 percent;</w:t>
      </w:r>
    </w:p>
    <w:p w14:paraId="7308A61E" w14:textId="77777777" w:rsidR="004625A4" w:rsidRPr="004625A4" w:rsidRDefault="004625A4" w:rsidP="004625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A4">
        <w:rPr>
          <w:rFonts w:ascii="Arial" w:eastAsia="Times New Roman" w:hAnsi="Arial" w:cs="Arial"/>
          <w:color w:val="333333"/>
          <w:sz w:val="24"/>
          <w:szCs w:val="24"/>
        </w:rPr>
        <w:t>The stress capital buffer, or SCB, which is determined from the stress test results, and is at least 2.5 percent; and</w:t>
      </w:r>
    </w:p>
    <w:p w14:paraId="2DD9CE14" w14:textId="77777777" w:rsidR="004625A4" w:rsidRPr="004625A4" w:rsidRDefault="004625A4" w:rsidP="004625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A4">
        <w:rPr>
          <w:rFonts w:ascii="Arial" w:eastAsia="Times New Roman" w:hAnsi="Arial" w:cs="Arial"/>
          <w:color w:val="333333"/>
          <w:sz w:val="24"/>
          <w:szCs w:val="24"/>
        </w:rPr>
        <w:t xml:space="preserve">If applicable, a capital surcharge for </w:t>
      </w:r>
      <w:r w:rsidRPr="004625A4">
        <w:rPr>
          <w:rFonts w:ascii="Arial" w:eastAsia="Times New Roman" w:hAnsi="Arial" w:cs="Arial"/>
          <w:b/>
          <w:bCs/>
          <w:color w:val="333333"/>
          <w:sz w:val="24"/>
          <w:szCs w:val="24"/>
        </w:rPr>
        <w:t>global systemically important banks</w:t>
      </w:r>
      <w:r w:rsidRPr="004625A4">
        <w:rPr>
          <w:rFonts w:ascii="Arial" w:eastAsia="Times New Roman" w:hAnsi="Arial" w:cs="Arial"/>
          <w:color w:val="333333"/>
          <w:sz w:val="24"/>
          <w:szCs w:val="24"/>
        </w:rPr>
        <w:t>, or GSIBs, which is at least 1.0 percent.</w:t>
      </w:r>
    </w:p>
    <w:p w14:paraId="17C38E70" w14:textId="77777777" w:rsidR="004625A4" w:rsidRPr="004625A4" w:rsidRDefault="004625A4" w:rsidP="004625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25A4">
        <w:rPr>
          <w:rFonts w:ascii="Arial" w:eastAsia="Times New Roman" w:hAnsi="Arial" w:cs="Arial"/>
          <w:color w:val="333333"/>
          <w:sz w:val="24"/>
          <w:szCs w:val="24"/>
        </w:rPr>
        <w:t>Capital buffers, such as the SCB and GSIB surcharge, are different than minimum capital requirements for each firm.</w:t>
      </w:r>
    </w:p>
    <w:p w14:paraId="20442BD4" w14:textId="77777777" w:rsidR="00037F54" w:rsidRDefault="00037F54" w:rsidP="00A26C31">
      <w:pPr>
        <w:spacing w:after="0"/>
        <w:rPr>
          <w:b/>
          <w:sz w:val="28"/>
          <w:szCs w:val="28"/>
        </w:rPr>
      </w:pPr>
    </w:p>
    <w:p w14:paraId="4217A70B" w14:textId="2A9B3B71" w:rsidR="00A26C31" w:rsidRPr="00037F54" w:rsidRDefault="00A26C31" w:rsidP="00A26C31">
      <w:pPr>
        <w:spacing w:after="0"/>
        <w:rPr>
          <w:b/>
          <w:sz w:val="28"/>
          <w:szCs w:val="28"/>
        </w:rPr>
      </w:pPr>
      <w:r w:rsidRPr="00037F54">
        <w:rPr>
          <w:b/>
          <w:sz w:val="28"/>
          <w:szCs w:val="28"/>
        </w:rPr>
        <w:t>Stress Tests/CCAR</w:t>
      </w:r>
    </w:p>
    <w:p w14:paraId="20702A3D" w14:textId="77777777" w:rsidR="00A26C31" w:rsidRPr="00037F54" w:rsidRDefault="00A26C31" w:rsidP="00A26C31">
      <w:pPr>
        <w:spacing w:after="0"/>
        <w:rPr>
          <w:b/>
          <w:sz w:val="28"/>
          <w:szCs w:val="28"/>
        </w:rPr>
      </w:pPr>
      <w:r w:rsidRPr="00037F54">
        <w:rPr>
          <w:b/>
          <w:sz w:val="28"/>
          <w:szCs w:val="28"/>
        </w:rPr>
        <w:t xml:space="preserve">Summary Definitions of Capital and Ratios: </w:t>
      </w:r>
    </w:p>
    <w:p w14:paraId="4EFCDDC5" w14:textId="77777777" w:rsidR="00A26C31" w:rsidRPr="00037F54" w:rsidRDefault="00A26C31" w:rsidP="00A26C31">
      <w:pPr>
        <w:spacing w:after="0"/>
        <w:rPr>
          <w:b/>
          <w:sz w:val="28"/>
          <w:szCs w:val="28"/>
        </w:rPr>
      </w:pPr>
      <w:r w:rsidRPr="00037F54">
        <w:rPr>
          <w:b/>
          <w:sz w:val="28"/>
          <w:szCs w:val="28"/>
        </w:rPr>
        <w:t>Denominator: Risk Weighted Assets (RWA) Ratios:</w:t>
      </w:r>
    </w:p>
    <w:p w14:paraId="55D4C028" w14:textId="77777777" w:rsidR="00A26C31" w:rsidRPr="00037F54" w:rsidRDefault="00A26C31" w:rsidP="00A26C31">
      <w:pPr>
        <w:spacing w:after="0"/>
        <w:rPr>
          <w:b/>
          <w:sz w:val="28"/>
          <w:szCs w:val="28"/>
        </w:rPr>
      </w:pPr>
    </w:p>
    <w:p w14:paraId="5DDCA675" w14:textId="77777777" w:rsidR="00A26C31" w:rsidRPr="00037F54" w:rsidRDefault="00A26C31" w:rsidP="00A26C31">
      <w:pPr>
        <w:spacing w:after="0"/>
        <w:rPr>
          <w:sz w:val="28"/>
          <w:szCs w:val="28"/>
        </w:rPr>
      </w:pPr>
      <w:r w:rsidRPr="00037F54">
        <w:rPr>
          <w:sz w:val="28"/>
          <w:szCs w:val="28"/>
        </w:rPr>
        <w:t>1.) Tier 1 Common ratio = Common Stock Instruments + Retained Earnings – Goodwill – Other Intangible Assets</w:t>
      </w:r>
    </w:p>
    <w:p w14:paraId="74EAADDE" w14:textId="77777777" w:rsidR="00A26C31" w:rsidRPr="00037F54" w:rsidRDefault="00A26C31" w:rsidP="00A26C31">
      <w:pPr>
        <w:spacing w:after="0"/>
        <w:rPr>
          <w:sz w:val="28"/>
          <w:szCs w:val="28"/>
        </w:rPr>
      </w:pPr>
      <w:r w:rsidRPr="00037F54">
        <w:rPr>
          <w:sz w:val="28"/>
          <w:szCs w:val="28"/>
        </w:rPr>
        <w:tab/>
        <w:t>(Breaks out certain instruments from T1 Capital ratio)</w:t>
      </w:r>
    </w:p>
    <w:p w14:paraId="6A1D15E8" w14:textId="77777777" w:rsidR="00A26C31" w:rsidRPr="00037F54" w:rsidRDefault="00A26C31" w:rsidP="00A26C31">
      <w:pPr>
        <w:spacing w:after="0"/>
        <w:rPr>
          <w:sz w:val="28"/>
          <w:szCs w:val="28"/>
        </w:rPr>
      </w:pPr>
    </w:p>
    <w:p w14:paraId="78DE53A6" w14:textId="77777777" w:rsidR="00A26C31" w:rsidRPr="00037F54" w:rsidRDefault="00A26C31" w:rsidP="00A26C31">
      <w:pPr>
        <w:spacing w:after="0"/>
        <w:rPr>
          <w:sz w:val="28"/>
          <w:szCs w:val="28"/>
        </w:rPr>
      </w:pPr>
      <w:r w:rsidRPr="00037F54">
        <w:rPr>
          <w:sz w:val="28"/>
          <w:szCs w:val="28"/>
        </w:rPr>
        <w:t xml:space="preserve">2.) T1 Capital ratio = Common Equity T1 + additional T1 (e.g., qualifying non-cumulative perpetual preferred stock) </w:t>
      </w:r>
    </w:p>
    <w:p w14:paraId="043BF681" w14:textId="77777777" w:rsidR="00A26C31" w:rsidRPr="00037F54" w:rsidRDefault="00A26C31" w:rsidP="00A26C31">
      <w:pPr>
        <w:spacing w:after="0"/>
        <w:rPr>
          <w:sz w:val="28"/>
          <w:szCs w:val="28"/>
        </w:rPr>
      </w:pPr>
    </w:p>
    <w:p w14:paraId="0B6C5542" w14:textId="77777777" w:rsidR="00A26C31" w:rsidRPr="00037F54" w:rsidRDefault="00A26C31" w:rsidP="00A26C31">
      <w:pPr>
        <w:spacing w:after="0"/>
        <w:rPr>
          <w:sz w:val="28"/>
          <w:szCs w:val="28"/>
        </w:rPr>
      </w:pPr>
      <w:r w:rsidRPr="00037F54">
        <w:rPr>
          <w:sz w:val="28"/>
          <w:szCs w:val="28"/>
        </w:rPr>
        <w:t>3.) Total Capital ratio= T1 + T2 (tier1, tier2)</w:t>
      </w:r>
    </w:p>
    <w:p w14:paraId="560F86C3" w14:textId="77777777" w:rsidR="00A26C31" w:rsidRPr="00037F54" w:rsidRDefault="00A26C31" w:rsidP="00A26C31">
      <w:pPr>
        <w:spacing w:after="0"/>
        <w:ind w:left="720"/>
        <w:rPr>
          <w:sz w:val="28"/>
          <w:szCs w:val="28"/>
        </w:rPr>
      </w:pPr>
      <w:r w:rsidRPr="00037F54">
        <w:rPr>
          <w:sz w:val="28"/>
          <w:szCs w:val="28"/>
        </w:rPr>
        <w:t xml:space="preserve">T2 = Capital Investments including qualifying subordinate debt instruments + ALLL (Allowance for losses also called provisions or reserves for losses) </w:t>
      </w:r>
    </w:p>
    <w:p w14:paraId="3CFCC512" w14:textId="77777777" w:rsidR="00A26C31" w:rsidRPr="00037F54" w:rsidRDefault="00A26C31" w:rsidP="00A26C31">
      <w:pPr>
        <w:spacing w:after="0"/>
        <w:rPr>
          <w:sz w:val="28"/>
          <w:szCs w:val="28"/>
        </w:rPr>
      </w:pPr>
    </w:p>
    <w:p w14:paraId="48210C98" w14:textId="77777777" w:rsidR="00A26C31" w:rsidRPr="00037F54" w:rsidRDefault="00A26C31" w:rsidP="00A26C31">
      <w:pPr>
        <w:spacing w:after="0"/>
        <w:rPr>
          <w:b/>
          <w:sz w:val="28"/>
          <w:szCs w:val="28"/>
        </w:rPr>
      </w:pPr>
      <w:r w:rsidRPr="00037F54">
        <w:rPr>
          <w:b/>
          <w:sz w:val="28"/>
          <w:szCs w:val="28"/>
        </w:rPr>
        <w:t>Denominator: Average Total Assets Ratios:</w:t>
      </w:r>
    </w:p>
    <w:p w14:paraId="3D479387" w14:textId="72522C52" w:rsidR="00A26C31" w:rsidRDefault="004C1011" w:rsidP="00037F54">
      <w:pPr>
        <w:spacing w:after="0"/>
      </w:pPr>
      <w:r w:rsidRPr="00037F54">
        <w:rPr>
          <w:sz w:val="28"/>
          <w:szCs w:val="28"/>
        </w:rPr>
        <w:t>4</w:t>
      </w:r>
      <w:r w:rsidR="00A26C31" w:rsidRPr="00037F54">
        <w:rPr>
          <w:sz w:val="28"/>
          <w:szCs w:val="28"/>
        </w:rPr>
        <w:t>.) T</w:t>
      </w:r>
      <w:r w:rsidR="00421683" w:rsidRPr="00037F54">
        <w:rPr>
          <w:sz w:val="28"/>
          <w:szCs w:val="28"/>
        </w:rPr>
        <w:t>otal</w:t>
      </w:r>
      <w:r w:rsidR="00A26C31" w:rsidRPr="00037F54">
        <w:rPr>
          <w:sz w:val="28"/>
          <w:szCs w:val="28"/>
        </w:rPr>
        <w:t xml:space="preserve"> Leverage Ratio = Capital/Average Total Assets</w:t>
      </w:r>
    </w:p>
    <w:sectPr w:rsidR="00A26C31" w:rsidSect="00172F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59D6"/>
    <w:multiLevelType w:val="multilevel"/>
    <w:tmpl w:val="6F24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A006B"/>
    <w:multiLevelType w:val="hybridMultilevel"/>
    <w:tmpl w:val="D006F682"/>
    <w:lvl w:ilvl="0" w:tplc="3196C9B6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5C7C5788"/>
    <w:multiLevelType w:val="hybridMultilevel"/>
    <w:tmpl w:val="64BE540C"/>
    <w:lvl w:ilvl="0" w:tplc="17EE8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E2"/>
    <w:rsid w:val="00037F54"/>
    <w:rsid w:val="00172FE2"/>
    <w:rsid w:val="001D3637"/>
    <w:rsid w:val="001D3C7F"/>
    <w:rsid w:val="002561C6"/>
    <w:rsid w:val="00276EF5"/>
    <w:rsid w:val="002C6F72"/>
    <w:rsid w:val="003B1AD2"/>
    <w:rsid w:val="0040395B"/>
    <w:rsid w:val="00421683"/>
    <w:rsid w:val="00437A42"/>
    <w:rsid w:val="004625A4"/>
    <w:rsid w:val="004C1011"/>
    <w:rsid w:val="005C2EDB"/>
    <w:rsid w:val="005E44E9"/>
    <w:rsid w:val="005F530A"/>
    <w:rsid w:val="008F0587"/>
    <w:rsid w:val="00A26C31"/>
    <w:rsid w:val="00BB1914"/>
    <w:rsid w:val="00BB4486"/>
    <w:rsid w:val="00BE447C"/>
    <w:rsid w:val="00C2373F"/>
    <w:rsid w:val="00C541A8"/>
    <w:rsid w:val="00CB1C96"/>
    <w:rsid w:val="00CD169B"/>
    <w:rsid w:val="00CD2F70"/>
    <w:rsid w:val="00CE407E"/>
    <w:rsid w:val="00D155A5"/>
    <w:rsid w:val="00DB2E36"/>
    <w:rsid w:val="00E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DF3B"/>
  <w15:docId w15:val="{D9C70557-E70B-4DD4-806A-40BA7719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A4"/>
  </w:style>
  <w:style w:type="paragraph" w:styleId="Heading1">
    <w:name w:val="heading 1"/>
    <w:basedOn w:val="Normal"/>
    <w:next w:val="Normal"/>
    <w:link w:val="Heading1Char"/>
    <w:uiPriority w:val="9"/>
    <w:qFormat/>
    <w:rsid w:val="003B1AD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AD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AD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AD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AD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AD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AD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AD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AD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AD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AD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A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AD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AD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AD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AD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AD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1AD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AD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AD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AD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B1AD2"/>
    <w:rPr>
      <w:b/>
      <w:bCs/>
    </w:rPr>
  </w:style>
  <w:style w:type="character" w:styleId="Emphasis">
    <w:name w:val="Emphasis"/>
    <w:uiPriority w:val="20"/>
    <w:qFormat/>
    <w:rsid w:val="003B1A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B1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A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1A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1A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A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AD2"/>
    <w:rPr>
      <w:b/>
      <w:bCs/>
      <w:i/>
      <w:iCs/>
    </w:rPr>
  </w:style>
  <w:style w:type="character" w:styleId="SubtleEmphasis">
    <w:name w:val="Subtle Emphasis"/>
    <w:uiPriority w:val="19"/>
    <w:qFormat/>
    <w:rsid w:val="003B1AD2"/>
    <w:rPr>
      <w:i/>
      <w:iCs/>
    </w:rPr>
  </w:style>
  <w:style w:type="character" w:styleId="IntenseEmphasis">
    <w:name w:val="Intense Emphasis"/>
    <w:uiPriority w:val="21"/>
    <w:qFormat/>
    <w:rsid w:val="003B1AD2"/>
    <w:rPr>
      <w:b/>
      <w:bCs/>
    </w:rPr>
  </w:style>
  <w:style w:type="character" w:styleId="SubtleReference">
    <w:name w:val="Subtle Reference"/>
    <w:uiPriority w:val="31"/>
    <w:qFormat/>
    <w:rsid w:val="003B1AD2"/>
    <w:rPr>
      <w:smallCaps/>
    </w:rPr>
  </w:style>
  <w:style w:type="character" w:styleId="IntenseReference">
    <w:name w:val="Intense Reference"/>
    <w:uiPriority w:val="32"/>
    <w:qFormat/>
    <w:rsid w:val="003B1AD2"/>
    <w:rPr>
      <w:smallCaps/>
      <w:spacing w:val="5"/>
      <w:u w:val="single"/>
    </w:rPr>
  </w:style>
  <w:style w:type="character" w:styleId="BookTitle">
    <w:name w:val="Book Title"/>
    <w:uiPriority w:val="33"/>
    <w:qFormat/>
    <w:rsid w:val="003B1A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AD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72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4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3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6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serve.gov/newsevents/pressreleases/bcreg20200810a.htm" TargetMode="External"/><Relationship Id="rId5" Type="http://schemas.openxmlformats.org/officeDocument/2006/relationships/hyperlink" Target="http://www.newyorkfed.org/education/pdf/2012/Yang_bank_capital_regul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 Halpern</cp:lastModifiedBy>
  <cp:revision>2</cp:revision>
  <cp:lastPrinted>2021-03-22T18:08:00Z</cp:lastPrinted>
  <dcterms:created xsi:type="dcterms:W3CDTF">2021-03-22T18:09:00Z</dcterms:created>
  <dcterms:modified xsi:type="dcterms:W3CDTF">2021-03-22T18:09:00Z</dcterms:modified>
</cp:coreProperties>
</file>