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Times" w:cs="Times" w:eastAsia="Times" w:hAnsi="Times"/>
        </w:rPr>
      </w:pPr>
      <w:bookmarkStart w:colFirst="0" w:colLast="0" w:name="_4gpvgq2mhajt" w:id="0"/>
      <w:bookmarkEnd w:id="0"/>
      <w:r w:rsidDel="00000000" w:rsidR="00000000" w:rsidRPr="00000000">
        <w:rPr>
          <w:rFonts w:ascii="Times" w:cs="Times" w:eastAsia="Times" w:hAnsi="Times"/>
          <w:rtl w:val="0"/>
        </w:rPr>
        <w:t xml:space="preserve">Convention de code en generale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Eviter le nom de variable a une seule lettre à part les “boucle”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(Ce n’est pas de la math 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Pas d'abréviation car c’est illisible pour le reste de  l'équipe et on a un auto-completion  alors l'abréviation n’est plus utile (ex : GenreWeigth = GW )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Pas de type dans le nom de variable (ex : String name -&gt; String sName // s = String)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Unité dans le nom de la variable ex : int delay; // si c’est en second alors nommé la en delaySecond; // apart si le type de variable le dit explicitement ex C# : TimeSpan delay (valide)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Pour les utils on ne les met pas tous dans une seule class mais on les catégorie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360" w:lineRule="auto"/>
        <w:rPr>
          <w:rFonts w:ascii="Times" w:cs="Times" w:eastAsia="Times" w:hAnsi="Times"/>
          <w:sz w:val="34"/>
          <w:szCs w:val="34"/>
        </w:rPr>
      </w:pPr>
      <w:bookmarkStart w:colFirst="0" w:colLast="0" w:name="_5catf3qkq5bl" w:id="1"/>
      <w:bookmarkEnd w:id="1"/>
      <w:r w:rsidDel="00000000" w:rsidR="00000000" w:rsidRPr="00000000">
        <w:rPr>
          <w:rFonts w:ascii="Times" w:cs="Times" w:eastAsia="Times" w:hAnsi="Times"/>
          <w:sz w:val="34"/>
          <w:szCs w:val="34"/>
          <w:rtl w:val="0"/>
        </w:rPr>
        <w:t xml:space="preserve">Naming des variables - règles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Toujours en anglais (name mais pas nom)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CamelCase (ex : current health = currentHealth -&gt; premier mot + second mot en maj le premier lettre)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" w:tblpY="0"/>
        <w:tblW w:w="100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2880"/>
        <w:gridCol w:w="3045"/>
        <w:tblGridChange w:id="0">
          <w:tblGrid>
            <w:gridCol w:w="4125"/>
            <w:gridCol w:w="2880"/>
            <w:gridCol w:w="3045"/>
          </w:tblGrid>
        </w:tblGridChange>
      </w:tblGrid>
      <w:tr>
        <w:trPr>
          <w:cantSplit w:val="0"/>
          <w:trHeight w:val="317.9999999999999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Où ?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Style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Exemple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Champ privé</w:t>
            </w: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 (dans la classe)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 + camelCase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_currentHealth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Variable locale</w:t>
            </w: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 (dans une méthode)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camelCase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currentHealth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Paramètre</w:t>
            </w: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 (dans une méthode)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camelCase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color w:val="188038"/>
                <w:sz w:val="26"/>
                <w:szCs w:val="26"/>
                <w:rtl w:val="0"/>
              </w:rPr>
              <w:t xml:space="preserve">int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