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изменения-в-googleauthcard"/>
    <w:p>
      <w:pPr>
        <w:pStyle w:val="Heading2"/>
      </w:pPr>
      <w:r>
        <w:t xml:space="preserve">Изменения в GoogleAuthCard</w:t>
      </w:r>
    </w:p>
    <w:p>
      <w:pPr>
        <w:pStyle w:val="FirstParagraph"/>
      </w:pPr>
      <w:r>
        <w:t xml:space="preserve">Файл:</w:t>
      </w:r>
      <w:r>
        <w:t xml:space="preserve"> </w:t>
      </w:r>
      <w:r>
        <w:rPr>
          <w:rStyle w:val="VerbatimChar"/>
        </w:rPr>
        <w:t xml:space="preserve">metabase/frontend/src/metabase/admin/settings/auth/containers/GoogleAuthCard/GoogleAuthCard.tsx</w:t>
      </w:r>
    </w:p>
    <w:bookmarkStart w:id="20" w:name="описание"/>
    <w:p>
      <w:pPr>
        <w:pStyle w:val="Heading3"/>
      </w:pPr>
      <w:r>
        <w:t xml:space="preserve">Описание</w:t>
      </w:r>
    </w:p>
    <w:p>
      <w:pPr>
        <w:pStyle w:val="FirstParagraph"/>
      </w:pPr>
      <w:r>
        <w:t xml:space="preserve">Компонент</w:t>
      </w:r>
      <w:r>
        <w:t xml:space="preserve"> </w:t>
      </w:r>
      <w:r>
        <w:rPr>
          <w:rStyle w:val="VerbatimChar"/>
        </w:rPr>
        <w:t xml:space="preserve">GoogleAuthCard</w:t>
      </w:r>
      <w:r>
        <w:t xml:space="preserve">, изначально предназначенный для настройки входа через Google, был адаптирован для работы с Okta. В частности, были обновлены параметры и тексты, относящиеся к Okta.</w:t>
      </w:r>
    </w:p>
    <w:bookmarkEnd w:id="20"/>
    <w:bookmarkStart w:id="21" w:name="ключевые-изменения"/>
    <w:p>
      <w:pPr>
        <w:pStyle w:val="Heading3"/>
      </w:pPr>
      <w:r>
        <w:t xml:space="preserve">Ключевые изменения</w:t>
      </w:r>
    </w:p>
    <w:p>
      <w:pPr>
        <w:numPr>
          <w:ilvl w:val="0"/>
          <w:numId w:val="1001"/>
        </w:numPr>
        <w:pStyle w:val="Compact"/>
      </w:pPr>
      <w:r>
        <w:t xml:space="preserve">Изменено значение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"okta"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Изменены тексты, связанные с названием и описанием метода аутентификации, на тексты, относящиеся к Okta.</w:t>
      </w:r>
    </w:p>
    <w:p>
      <w:pPr>
        <w:numPr>
          <w:ilvl w:val="0"/>
          <w:numId w:val="1001"/>
        </w:numPr>
        <w:pStyle w:val="Compact"/>
      </w:pPr>
      <w:r>
        <w:t xml:space="preserve">Обновлены параметры</w:t>
      </w:r>
      <w:r>
        <w:t xml:space="preserve"> </w:t>
      </w:r>
      <w:r>
        <w:rPr>
          <w:rStyle w:val="VerbatimChar"/>
        </w:rPr>
        <w:t xml:space="preserve">isConfigured</w:t>
      </w:r>
      <w:r>
        <w:t xml:space="preserve"> </w:t>
      </w:r>
      <w:r>
        <w:t xml:space="preserve">для отражения состояния конфигурации Okta.</w:t>
      </w:r>
    </w:p>
    <w:bookmarkEnd w:id="21"/>
    <w:bookmarkEnd w:id="22"/>
    <w:bookmarkStart w:id="26" w:name="изменения-в-googleauthform"/>
    <w:p>
      <w:pPr>
        <w:pStyle w:val="Heading2"/>
      </w:pPr>
      <w:r>
        <w:t xml:space="preserve">Изменения в GoogleAuthForm</w:t>
      </w:r>
    </w:p>
    <w:p>
      <w:pPr>
        <w:pStyle w:val="FirstParagraph"/>
      </w:pPr>
      <w:r>
        <w:t xml:space="preserve">Файл:</w:t>
      </w:r>
      <w:r>
        <w:t xml:space="preserve"> </w:t>
      </w:r>
      <w:r>
        <w:rPr>
          <w:rStyle w:val="VerbatimChar"/>
        </w:rPr>
        <w:t xml:space="preserve">metabase/frontend/src/metabase/admin/settings/auth/components/GoogleAuthForm/GoogleAuthForm.tsx</w:t>
      </w:r>
    </w:p>
    <w:bookmarkStart w:id="23" w:name="описание-1"/>
    <w:p>
      <w:pPr>
        <w:pStyle w:val="Heading3"/>
      </w:pPr>
      <w:r>
        <w:t xml:space="preserve">Описание</w:t>
      </w:r>
    </w:p>
    <w:p>
      <w:pPr>
        <w:pStyle w:val="FirstParagraph"/>
      </w:pPr>
      <w:r>
        <w:t xml:space="preserve">Компонент</w:t>
      </w:r>
      <w:r>
        <w:t xml:space="preserve"> </w:t>
      </w:r>
      <w:r>
        <w:rPr>
          <w:rStyle w:val="VerbatimChar"/>
        </w:rPr>
        <w:t xml:space="preserve">GoogleAuthForm</w:t>
      </w:r>
      <w:r>
        <w:t xml:space="preserve">, первоначально разработанный для настройки входа через Google, был модифицирован для поддержки конфигурации Okta. Это включает в себя добавление новых полей формы для ввода данных Okta и обновление описаний.</w:t>
      </w:r>
    </w:p>
    <w:bookmarkEnd w:id="23"/>
    <w:bookmarkStart w:id="24" w:name="ключевые-изменения-1"/>
    <w:p>
      <w:pPr>
        <w:pStyle w:val="Heading3"/>
      </w:pPr>
      <w:r>
        <w:t xml:space="preserve">Ключевые изменения</w:t>
      </w:r>
    </w:p>
    <w:p>
      <w:pPr>
        <w:numPr>
          <w:ilvl w:val="0"/>
          <w:numId w:val="1002"/>
        </w:numPr>
        <w:pStyle w:val="Compact"/>
      </w:pPr>
      <w:r>
        <w:t xml:space="preserve">Ввод полей</w:t>
      </w:r>
      <w:r>
        <w:t xml:space="preserve"> </w:t>
      </w:r>
      <w:r>
        <w:rPr>
          <w:rStyle w:val="VerbatimChar"/>
        </w:rPr>
        <w:t xml:space="preserve">CLIENT_ID_KEY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SECRET_KEY</w:t>
      </w:r>
      <w:r>
        <w:t xml:space="preserve">, и</w:t>
      </w:r>
      <w:r>
        <w:t xml:space="preserve"> </w:t>
      </w:r>
      <w:r>
        <w:rPr>
          <w:rStyle w:val="VerbatimChar"/>
        </w:rPr>
        <w:t xml:space="preserve">ISSUER</w:t>
      </w:r>
      <w:r>
        <w:t xml:space="preserve"> </w:t>
      </w:r>
      <w:r>
        <w:t xml:space="preserve">для настройки Okta.</w:t>
      </w:r>
    </w:p>
    <w:p>
      <w:pPr>
        <w:numPr>
          <w:ilvl w:val="0"/>
          <w:numId w:val="1002"/>
        </w:numPr>
        <w:pStyle w:val="Compact"/>
      </w:pPr>
      <w:r>
        <w:t xml:space="preserve">Обновление текстов и описаний, связанных с Okta.</w:t>
      </w:r>
    </w:p>
    <w:p>
      <w:pPr>
        <w:numPr>
          <w:ilvl w:val="0"/>
          <w:numId w:val="1002"/>
        </w:numPr>
        <w:pStyle w:val="Compact"/>
      </w:pPr>
      <w:r>
        <w:t xml:space="preserve">Добавление и адаптация валидации введенных данных под требования Okta.</w:t>
      </w:r>
    </w:p>
    <w:bookmarkEnd w:id="24"/>
    <w:bookmarkStart w:id="25" w:name="процедура-настройки-okta-sign-in"/>
    <w:p>
      <w:pPr>
        <w:pStyle w:val="Heading3"/>
      </w:pPr>
      <w:r>
        <w:t xml:space="preserve">Процедура настройки Okta Sign-In</w:t>
      </w:r>
    </w:p>
    <w:p>
      <w:pPr>
        <w:numPr>
          <w:ilvl w:val="0"/>
          <w:numId w:val="1003"/>
        </w:numPr>
        <w:pStyle w:val="Compact"/>
      </w:pPr>
      <w:r>
        <w:t xml:space="preserve">Перейти в административную панель Metabase.</w:t>
      </w:r>
    </w:p>
    <w:p>
      <w:pPr>
        <w:numPr>
          <w:ilvl w:val="0"/>
          <w:numId w:val="1003"/>
        </w:numPr>
        <w:pStyle w:val="Compact"/>
      </w:pPr>
      <w:r>
        <w:t xml:space="preserve">Выбрать раздел</w:t>
      </w:r>
      <w:r>
        <w:t xml:space="preserve"> </w:t>
      </w:r>
      <w:r>
        <w:rPr>
          <w:rStyle w:val="VerbatimChar"/>
        </w:rPr>
        <w:t xml:space="preserve">Authentication</w:t>
      </w:r>
      <w:r>
        <w:t xml:space="preserve"> </w:t>
      </w:r>
      <w:r>
        <w:t xml:space="preserve">в настройках.</w:t>
      </w:r>
    </w:p>
    <w:p>
      <w:pPr>
        <w:numPr>
          <w:ilvl w:val="0"/>
          <w:numId w:val="1003"/>
        </w:numPr>
        <w:pStyle w:val="Compact"/>
      </w:pPr>
      <w:r>
        <w:t xml:space="preserve">Найти и открыть настройки Okta Sign-In.</w:t>
      </w:r>
    </w:p>
    <w:p>
      <w:pPr>
        <w:numPr>
          <w:ilvl w:val="0"/>
          <w:numId w:val="1003"/>
        </w:numPr>
        <w:pStyle w:val="Compact"/>
      </w:pPr>
      <w:r>
        <w:t xml:space="preserve">Ввести необходимые данные для конфигурации: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Client ID</w:t>
      </w:r>
      <w:r>
        <w:t xml:space="preserve">: Идентификатор клиента, полученный от Okta.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Secret Key</w:t>
      </w:r>
      <w:r>
        <w:t xml:space="preserve">: Секретный ключ, предоставленный Okta.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Issuer</w:t>
      </w:r>
      <w:r>
        <w:t xml:space="preserve">: URL эмитента, указывающий на сервер Okta.</w:t>
      </w:r>
    </w:p>
    <w:p>
      <w:pPr>
        <w:numPr>
          <w:ilvl w:val="0"/>
          <w:numId w:val="1003"/>
        </w:numPr>
        <w:pStyle w:val="Compact"/>
      </w:pPr>
      <w:r>
        <w:t xml:space="preserve">Сохранить изменения и активировать метод входа через Okta.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2024-04-01T09:29:02Z</dcterms:created>
  <dcterms:modified xsi:type="dcterms:W3CDTF">2024-04-01T09:29:02Z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