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расположение-файлов"/>
    <w:p>
      <w:pPr>
        <w:pStyle w:val="Heading2"/>
      </w:pPr>
      <w:r>
        <w:t xml:space="preserve">Расположение файлов</w:t>
      </w:r>
    </w:p>
    <w:p>
      <w:pPr>
        <w:numPr>
          <w:ilvl w:val="0"/>
          <w:numId w:val="1001"/>
        </w:numPr>
        <w:pStyle w:val="Compact"/>
      </w:pPr>
      <w:r>
        <w:t xml:space="preserve">Исходный код интеграции находится в</w:t>
      </w:r>
      <w:r>
        <w:t xml:space="preserve"> </w:t>
      </w:r>
      <w:r>
        <w:rPr>
          <w:rStyle w:val="VerbatimChar"/>
        </w:rPr>
        <w:t xml:space="preserve">metabase/src/metabase/integrations/google.clj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Настройки интеграции определены в</w:t>
      </w:r>
      <w:r>
        <w:t xml:space="preserve"> </w:t>
      </w:r>
      <w:r>
        <w:rPr>
          <w:rStyle w:val="VerbatimChar"/>
        </w:rPr>
        <w:t xml:space="preserve">metabase/frontend/src/metabase-types/api/settings.ts</w:t>
      </w:r>
      <w:r>
        <w:t xml:space="preserve">.</w:t>
      </w:r>
    </w:p>
    <w:bookmarkEnd w:id="20"/>
    <w:bookmarkStart w:id="24" w:name="нововведения"/>
    <w:p>
      <w:pPr>
        <w:pStyle w:val="Heading2"/>
      </w:pPr>
      <w:r>
        <w:t xml:space="preserve">Нововведения</w:t>
      </w:r>
    </w:p>
    <w:p>
      <w:pPr>
        <w:pStyle w:val="FirstParagraph"/>
      </w:pPr>
      <w:r>
        <w:t xml:space="preserve">В новой версии были добавлены настройки для интеграции с Okta, а также изменены существующие параметры и функциональность в части работы с Google Auth. Ниже приведены ключевые изменения:</w:t>
      </w:r>
    </w:p>
    <w:bookmarkStart w:id="21" w:name="настройки"/>
    <w:p>
      <w:pPr>
        <w:pStyle w:val="Heading3"/>
      </w:pPr>
      <w:r>
        <w:t xml:space="preserve">Настройки</w:t>
      </w:r>
    </w:p>
    <w:p>
      <w:pPr>
        <w:pStyle w:val="FirstParagraph"/>
      </w:pPr>
      <w:r>
        <w:t xml:space="preserve">Добавлены следующие параметры настроек: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okta-domain</w:t>
      </w:r>
      <w:r>
        <w:t xml:space="preserve">: Домен Okta, используемый в качестве базы для URL-адресов перенаправления.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okta-auth-client-id</w:t>
      </w:r>
      <w:r>
        <w:t xml:space="preserve">: ID клиента для аутентификации Okta.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okta-auth-configured</w:t>
      </w:r>
      <w:r>
        <w:t xml:space="preserve">: Флаг, указывающий, настроена ли аутентификация через Okta.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okta-issuer</w:t>
      </w:r>
      <w:r>
        <w:t xml:space="preserve">: URL-адрес издателя для Okta.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okta-secret</w:t>
      </w:r>
      <w:r>
        <w:t xml:space="preserve">: Секретный ключ для аутентификации через Okta.</w:t>
      </w:r>
    </w:p>
    <w:bookmarkEnd w:id="21"/>
    <w:bookmarkStart w:id="22" w:name="функциональность"/>
    <w:p>
      <w:pPr>
        <w:pStyle w:val="Heading3"/>
      </w:pPr>
      <w:r>
        <w:t xml:space="preserve">Функциональность</w:t>
      </w:r>
    </w:p>
    <w:p>
      <w:pPr>
        <w:numPr>
          <w:ilvl w:val="0"/>
          <w:numId w:val="1003"/>
        </w:numPr>
        <w:pStyle w:val="Compact"/>
      </w:pPr>
      <w:r>
        <w:t xml:space="preserve">Добавлена поддержка аутентификации через Okta, включая обработку конфигураций и валидацию токенов.</w:t>
      </w:r>
    </w:p>
    <w:p>
      <w:pPr>
        <w:numPr>
          <w:ilvl w:val="0"/>
          <w:numId w:val="1003"/>
        </w:numPr>
        <w:pStyle w:val="Compact"/>
      </w:pPr>
      <w:r>
        <w:t xml:space="preserve">Изменён текст и логика настроек Google Auth для отражения поддержки Okta.</w:t>
      </w:r>
    </w:p>
    <w:p>
      <w:pPr>
        <w:numPr>
          <w:ilvl w:val="0"/>
          <w:numId w:val="1003"/>
        </w:numPr>
        <w:pStyle w:val="Compact"/>
      </w:pPr>
      <w:r>
        <w:t xml:space="preserve">Добавлено дополнительное логирование для новых настроек и процессов аутентификации.</w:t>
      </w:r>
    </w:p>
    <w:p>
      <w:pPr>
        <w:numPr>
          <w:ilvl w:val="0"/>
          <w:numId w:val="1003"/>
        </w:numPr>
        <w:pStyle w:val="Compact"/>
      </w:pPr>
      <w:r>
        <w:t xml:space="preserve">Введена пользовательская логика для обрезки и сохранения значения</w:t>
      </w:r>
      <w:r>
        <w:t xml:space="preserve"> </w:t>
      </w:r>
      <w:r>
        <w:rPr>
          <w:rStyle w:val="VerbatimChar"/>
        </w:rPr>
        <w:t xml:space="preserve">okta-auth-client-id</w:t>
      </w:r>
      <w:r>
        <w:t xml:space="preserve">, а также логика для инициализации</w:t>
      </w:r>
      <w:r>
        <w:t xml:space="preserve"> </w:t>
      </w:r>
      <w:r>
        <w:rPr>
          <w:rStyle w:val="VerbatimChar"/>
        </w:rPr>
        <w:t xml:space="preserve">okta-domain</w:t>
      </w:r>
      <w:r>
        <w:t xml:space="preserve"> </w:t>
      </w:r>
      <w:r>
        <w:t xml:space="preserve">и деактивации аутентификации через Okta и Google при необходимости.</w:t>
      </w:r>
    </w:p>
    <w:bookmarkEnd w:id="22"/>
    <w:bookmarkStart w:id="23" w:name="изменения-в-коде"/>
    <w:p>
      <w:pPr>
        <w:pStyle w:val="Heading3"/>
      </w:pPr>
      <w:r>
        <w:t xml:space="preserve">Изменения в коде</w:t>
      </w:r>
    </w:p>
    <w:p>
      <w:pPr>
        <w:numPr>
          <w:ilvl w:val="0"/>
          <w:numId w:val="1004"/>
        </w:numPr>
        <w:pStyle w:val="Compact"/>
      </w:pPr>
      <w:r>
        <w:t xml:space="preserve">В новой версии модифицированы и добавлены новые функции для поддержки аутентификации через Okta.</w:t>
      </w:r>
    </w:p>
    <w:p>
      <w:pPr>
        <w:numPr>
          <w:ilvl w:val="0"/>
          <w:numId w:val="1004"/>
        </w:numPr>
        <w:pStyle w:val="Compact"/>
      </w:pPr>
      <w:r>
        <w:t xml:space="preserve">Изменена логика сохранения и получения настроек, с учетом новых параметров, связанных с Okta.</w:t>
      </w:r>
    </w:p>
    <w:p>
      <w:pPr>
        <w:numPr>
          <w:ilvl w:val="0"/>
          <w:numId w:val="1004"/>
        </w:numPr>
        <w:pStyle w:val="Compact"/>
      </w:pPr>
      <w:r>
        <w:t xml:space="preserve">Произведены изменения в обработке ошибок и условий валидации для обеспечения совместимости с Okta.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2024-04-01T09:29:02Z</dcterms:created>
  <dcterms:modified xsi:type="dcterms:W3CDTF">2024-04-01T09:29:02Z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