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24B2F" w14:textId="6EDD6D41" w:rsidR="00FE33C4" w:rsidRPr="00F16637" w:rsidRDefault="00DD298A" w:rsidP="00F16637">
      <w:pPr>
        <w:jc w:val="center"/>
        <w:rPr>
          <w:b/>
          <w:color w:val="000000" w:themeColor="text1"/>
          <w:sz w:val="32"/>
        </w:rPr>
      </w:pPr>
      <w:r>
        <w:rPr>
          <w:b/>
          <w:color w:val="000000" w:themeColor="text1"/>
          <w:sz w:val="32"/>
        </w:rPr>
        <w:t>Tartiflette</w:t>
      </w:r>
    </w:p>
    <w:p w14:paraId="523AF9A7" w14:textId="77777777" w:rsidR="00F16637" w:rsidRPr="00F16637" w:rsidRDefault="00F16637">
      <w:pPr>
        <w:rPr>
          <w:color w:val="000000" w:themeColor="text1"/>
        </w:rPr>
      </w:pPr>
    </w:p>
    <w:p w14:paraId="3B88629F" w14:textId="77777777" w:rsidR="00F16637" w:rsidRDefault="00F16637">
      <w:pPr>
        <w:rPr>
          <w:color w:val="000000" w:themeColor="text1"/>
          <w:sz w:val="28"/>
          <w:szCs w:val="28"/>
        </w:rPr>
      </w:pPr>
    </w:p>
    <w:p w14:paraId="7A3C3743" w14:textId="77777777" w:rsidR="00F16637" w:rsidRPr="00F16637" w:rsidRDefault="00F16637">
      <w:pPr>
        <w:rPr>
          <w:color w:val="000000" w:themeColor="text1"/>
          <w:sz w:val="28"/>
          <w:szCs w:val="28"/>
        </w:rPr>
      </w:pPr>
    </w:p>
    <w:p w14:paraId="73210CCF" w14:textId="65108FF3" w:rsidR="00F16637" w:rsidRPr="00F16637" w:rsidRDefault="00DD298A">
      <w:pPr>
        <w:rPr>
          <w:color w:val="000000" w:themeColor="text1"/>
          <w:sz w:val="28"/>
          <w:szCs w:val="28"/>
        </w:rPr>
      </w:pPr>
      <w:r>
        <w:rPr>
          <w:color w:val="000000" w:themeColor="text1"/>
          <w:sz w:val="28"/>
          <w:szCs w:val="28"/>
        </w:rPr>
        <w:t>Pour 4</w:t>
      </w:r>
      <w:r w:rsidR="00F16637" w:rsidRPr="00F16637">
        <w:rPr>
          <w:color w:val="000000" w:themeColor="text1"/>
          <w:sz w:val="28"/>
          <w:szCs w:val="28"/>
        </w:rPr>
        <w:t xml:space="preserve"> personnes</w:t>
      </w:r>
    </w:p>
    <w:p w14:paraId="55F54A9F" w14:textId="119C6052" w:rsidR="00F16637" w:rsidRPr="00F16637" w:rsidRDefault="00DD298A">
      <w:pPr>
        <w:rPr>
          <w:color w:val="000000" w:themeColor="text1"/>
          <w:sz w:val="28"/>
          <w:szCs w:val="28"/>
        </w:rPr>
      </w:pPr>
      <w:r>
        <w:rPr>
          <w:color w:val="000000" w:themeColor="text1"/>
          <w:sz w:val="28"/>
          <w:szCs w:val="28"/>
        </w:rPr>
        <w:t>Temps de préparation : 3</w:t>
      </w:r>
      <w:r w:rsidR="00F16637" w:rsidRPr="00F16637">
        <w:rPr>
          <w:color w:val="000000" w:themeColor="text1"/>
          <w:sz w:val="28"/>
          <w:szCs w:val="28"/>
        </w:rPr>
        <w:t>0 min</w:t>
      </w:r>
    </w:p>
    <w:p w14:paraId="3E3CA57B" w14:textId="131200D4" w:rsidR="00F16637" w:rsidRPr="00F16637" w:rsidRDefault="00DD298A">
      <w:pPr>
        <w:rPr>
          <w:color w:val="000000" w:themeColor="text1"/>
          <w:sz w:val="28"/>
          <w:szCs w:val="28"/>
        </w:rPr>
      </w:pPr>
      <w:r>
        <w:rPr>
          <w:color w:val="000000" w:themeColor="text1"/>
          <w:sz w:val="28"/>
          <w:szCs w:val="28"/>
        </w:rPr>
        <w:t>Temps de cuisson : 30</w:t>
      </w:r>
      <w:r w:rsidR="00F16637" w:rsidRPr="00F16637">
        <w:rPr>
          <w:color w:val="000000" w:themeColor="text1"/>
          <w:sz w:val="28"/>
          <w:szCs w:val="28"/>
        </w:rPr>
        <w:t xml:space="preserve"> min</w:t>
      </w:r>
    </w:p>
    <w:p w14:paraId="37A532DB" w14:textId="77777777" w:rsidR="00F16637" w:rsidRPr="00F16637" w:rsidRDefault="00F16637">
      <w:pPr>
        <w:rPr>
          <w:color w:val="000000" w:themeColor="text1"/>
          <w:sz w:val="28"/>
          <w:szCs w:val="28"/>
        </w:rPr>
      </w:pPr>
    </w:p>
    <w:p w14:paraId="579CC6DC" w14:textId="77777777" w:rsidR="00F16637" w:rsidRPr="00F16637" w:rsidRDefault="00F16637">
      <w:pPr>
        <w:rPr>
          <w:color w:val="000000" w:themeColor="text1"/>
          <w:sz w:val="28"/>
          <w:szCs w:val="28"/>
        </w:rPr>
      </w:pPr>
    </w:p>
    <w:p w14:paraId="3485D4D1" w14:textId="77777777" w:rsidR="00F16637" w:rsidRPr="00F16637" w:rsidRDefault="00F16637" w:rsidP="00F16637">
      <w:pPr>
        <w:widowControl w:val="0"/>
        <w:numPr>
          <w:ilvl w:val="0"/>
          <w:numId w:val="1"/>
        </w:numPr>
        <w:tabs>
          <w:tab w:val="left" w:pos="220"/>
          <w:tab w:val="left" w:pos="720"/>
        </w:tabs>
        <w:autoSpaceDE w:val="0"/>
        <w:autoSpaceDN w:val="0"/>
        <w:adjustRightInd w:val="0"/>
        <w:ind w:hanging="720"/>
        <w:rPr>
          <w:rFonts w:cs="Helvetica"/>
          <w:b/>
          <w:color w:val="000000" w:themeColor="text1"/>
          <w:sz w:val="28"/>
          <w:szCs w:val="28"/>
        </w:rPr>
      </w:pPr>
      <w:r w:rsidRPr="00F16637">
        <w:rPr>
          <w:rFonts w:cs="Helvetica"/>
          <w:b/>
          <w:color w:val="000000" w:themeColor="text1"/>
          <w:sz w:val="28"/>
          <w:szCs w:val="28"/>
        </w:rPr>
        <w:t>Ingrédients</w:t>
      </w:r>
    </w:p>
    <w:p w14:paraId="1ED955B0" w14:textId="04F78063" w:rsidR="00F16637" w:rsidRPr="00DD298A" w:rsidRDefault="00F16637" w:rsidP="00DD298A">
      <w:pPr>
        <w:widowControl w:val="0"/>
        <w:numPr>
          <w:ilvl w:val="0"/>
          <w:numId w:val="1"/>
        </w:numPr>
        <w:tabs>
          <w:tab w:val="left" w:pos="220"/>
          <w:tab w:val="left" w:pos="720"/>
        </w:tabs>
        <w:autoSpaceDE w:val="0"/>
        <w:autoSpaceDN w:val="0"/>
        <w:adjustRightInd w:val="0"/>
        <w:ind w:hanging="720"/>
        <w:rPr>
          <w:rFonts w:cs="Helvetica"/>
          <w:color w:val="000000" w:themeColor="text1"/>
          <w:sz w:val="28"/>
          <w:szCs w:val="28"/>
        </w:rPr>
      </w:pPr>
      <w:r w:rsidRPr="00F16637">
        <w:rPr>
          <w:rFonts w:cs="Helvetica"/>
          <w:color w:val="000000" w:themeColor="text1"/>
          <w:sz w:val="28"/>
          <w:szCs w:val="28"/>
        </w:rPr>
        <w:tab/>
      </w:r>
      <w:r w:rsidRPr="00F16637">
        <w:rPr>
          <w:rFonts w:cs="Helvetica"/>
          <w:color w:val="000000" w:themeColor="text1"/>
          <w:sz w:val="28"/>
          <w:szCs w:val="28"/>
        </w:rPr>
        <w:tab/>
      </w:r>
    </w:p>
    <w:p w14:paraId="4BCF1A6F" w14:textId="530FCD6B" w:rsidR="00DD298A" w:rsidRPr="00DD298A" w:rsidRDefault="00DD298A" w:rsidP="00DD298A">
      <w:pPr>
        <w:widowControl w:val="0"/>
        <w:tabs>
          <w:tab w:val="left" w:pos="220"/>
          <w:tab w:val="left" w:pos="720"/>
        </w:tabs>
        <w:autoSpaceDE w:val="0"/>
        <w:autoSpaceDN w:val="0"/>
        <w:adjustRightInd w:val="0"/>
        <w:rPr>
          <w:rFonts w:cs="Helvetica"/>
          <w:color w:val="000000" w:themeColor="text1"/>
        </w:rPr>
      </w:pPr>
      <w:r w:rsidRPr="00DD298A">
        <w:rPr>
          <w:rFonts w:cs="Helvetica"/>
          <w:color w:val="000000" w:themeColor="text1"/>
        </w:rPr>
        <w:t xml:space="preserve">1.25 kg de pomme de terre </w:t>
      </w:r>
      <w:r w:rsidRPr="00DD298A">
        <w:rPr>
          <w:rFonts w:ascii="MS Mincho" w:eastAsia="MS Mincho" w:hAnsi="MS Mincho" w:cs="MS Mincho"/>
          <w:color w:val="000000" w:themeColor="text1"/>
        </w:rPr>
        <w:t> </w:t>
      </w:r>
      <w:bookmarkStart w:id="0" w:name="_GoBack"/>
      <w:bookmarkEnd w:id="0"/>
    </w:p>
    <w:p w14:paraId="6335E937" w14:textId="14EA3029" w:rsidR="00DD298A" w:rsidRPr="00DD298A" w:rsidRDefault="00DD298A" w:rsidP="00DD298A">
      <w:pPr>
        <w:widowControl w:val="0"/>
        <w:numPr>
          <w:ilvl w:val="0"/>
          <w:numId w:val="1"/>
        </w:numPr>
        <w:tabs>
          <w:tab w:val="left" w:pos="220"/>
          <w:tab w:val="left" w:pos="720"/>
        </w:tabs>
        <w:autoSpaceDE w:val="0"/>
        <w:autoSpaceDN w:val="0"/>
        <w:adjustRightInd w:val="0"/>
        <w:ind w:hanging="720"/>
        <w:rPr>
          <w:rFonts w:cs="Helvetica"/>
          <w:color w:val="000000" w:themeColor="text1"/>
        </w:rPr>
      </w:pPr>
      <w:r w:rsidRPr="00DD298A">
        <w:rPr>
          <w:rFonts w:cs="Helvetica"/>
          <w:color w:val="000000" w:themeColor="text1"/>
        </w:rPr>
        <w:t xml:space="preserve">1 reblochon </w:t>
      </w:r>
      <w:r w:rsidRPr="00DD298A">
        <w:rPr>
          <w:rFonts w:ascii="MS Mincho" w:eastAsia="MS Mincho" w:hAnsi="MS Mincho" w:cs="MS Mincho"/>
          <w:color w:val="000000" w:themeColor="text1"/>
        </w:rPr>
        <w:t> </w:t>
      </w:r>
    </w:p>
    <w:p w14:paraId="2640DB78" w14:textId="5F6A09A3" w:rsidR="00DD298A" w:rsidRPr="00DD298A" w:rsidRDefault="00DD298A" w:rsidP="00DD298A">
      <w:pPr>
        <w:widowControl w:val="0"/>
        <w:numPr>
          <w:ilvl w:val="0"/>
          <w:numId w:val="1"/>
        </w:numPr>
        <w:tabs>
          <w:tab w:val="left" w:pos="220"/>
          <w:tab w:val="left" w:pos="720"/>
        </w:tabs>
        <w:autoSpaceDE w:val="0"/>
        <w:autoSpaceDN w:val="0"/>
        <w:adjustRightInd w:val="0"/>
        <w:ind w:hanging="720"/>
        <w:rPr>
          <w:rFonts w:cs="Helvetica"/>
          <w:color w:val="000000" w:themeColor="text1"/>
        </w:rPr>
      </w:pPr>
      <w:r w:rsidRPr="00DD298A">
        <w:rPr>
          <w:rFonts w:cs="Helvetica"/>
          <w:color w:val="000000" w:themeColor="text1"/>
        </w:rPr>
        <w:t xml:space="preserve">3.5 oignons </w:t>
      </w:r>
      <w:r w:rsidRPr="00DD298A">
        <w:rPr>
          <w:rFonts w:ascii="MS Mincho" w:eastAsia="MS Mincho" w:hAnsi="MS Mincho" w:cs="MS Mincho"/>
          <w:color w:val="000000" w:themeColor="text1"/>
        </w:rPr>
        <w:t> </w:t>
      </w:r>
    </w:p>
    <w:p w14:paraId="21304112" w14:textId="51D9CE4E" w:rsidR="00DD298A" w:rsidRPr="00DD298A" w:rsidRDefault="00DD298A" w:rsidP="00DD298A">
      <w:pPr>
        <w:widowControl w:val="0"/>
        <w:numPr>
          <w:ilvl w:val="0"/>
          <w:numId w:val="1"/>
        </w:numPr>
        <w:tabs>
          <w:tab w:val="left" w:pos="220"/>
          <w:tab w:val="left" w:pos="720"/>
        </w:tabs>
        <w:autoSpaceDE w:val="0"/>
        <w:autoSpaceDN w:val="0"/>
        <w:adjustRightInd w:val="0"/>
        <w:ind w:hanging="720"/>
        <w:rPr>
          <w:rFonts w:cs="Helvetica"/>
          <w:color w:val="000000" w:themeColor="text1"/>
        </w:rPr>
      </w:pPr>
      <w:r w:rsidRPr="00DD298A">
        <w:rPr>
          <w:rFonts w:cs="Helvetica"/>
          <w:color w:val="000000" w:themeColor="text1"/>
        </w:rPr>
        <w:t>10 cl de vin blanc de Savoie (</w:t>
      </w:r>
      <w:proofErr w:type="spellStart"/>
      <w:r w:rsidRPr="00DD298A">
        <w:rPr>
          <w:rFonts w:cs="Helvetica"/>
          <w:color w:val="000000" w:themeColor="text1"/>
        </w:rPr>
        <w:t>Apremont</w:t>
      </w:r>
      <w:proofErr w:type="spellEnd"/>
      <w:r w:rsidRPr="00DD298A">
        <w:rPr>
          <w:rFonts w:cs="Helvetica"/>
          <w:color w:val="000000" w:themeColor="text1"/>
        </w:rPr>
        <w:t xml:space="preserve"> si possible)</w:t>
      </w:r>
      <w:r w:rsidRPr="00DD298A">
        <w:rPr>
          <w:rFonts w:ascii="MS Mincho" w:eastAsia="MS Mincho" w:hAnsi="MS Mincho" w:cs="MS Mincho"/>
          <w:color w:val="000000" w:themeColor="text1"/>
        </w:rPr>
        <w:t> </w:t>
      </w:r>
    </w:p>
    <w:p w14:paraId="533D0509" w14:textId="15813D2F" w:rsidR="00DD298A" w:rsidRPr="00DD298A" w:rsidRDefault="00DD298A" w:rsidP="00DD298A">
      <w:pPr>
        <w:widowControl w:val="0"/>
        <w:numPr>
          <w:ilvl w:val="0"/>
          <w:numId w:val="1"/>
        </w:numPr>
        <w:tabs>
          <w:tab w:val="left" w:pos="220"/>
          <w:tab w:val="left" w:pos="720"/>
        </w:tabs>
        <w:autoSpaceDE w:val="0"/>
        <w:autoSpaceDN w:val="0"/>
        <w:adjustRightInd w:val="0"/>
        <w:ind w:hanging="720"/>
        <w:rPr>
          <w:rFonts w:cs="Helvetica"/>
          <w:color w:val="000000" w:themeColor="text1"/>
          <w:kern w:val="1"/>
        </w:rPr>
      </w:pPr>
      <w:r w:rsidRPr="00DD298A">
        <w:rPr>
          <w:rFonts w:cs="Helvetica"/>
          <w:color w:val="000000" w:themeColor="text1"/>
        </w:rPr>
        <w:t xml:space="preserve">15 cl de crème fleurette </w:t>
      </w:r>
      <w:r w:rsidRPr="00DD298A">
        <w:rPr>
          <w:rFonts w:ascii="MS Mincho" w:eastAsia="MS Mincho" w:hAnsi="MS Mincho" w:cs="MS Mincho"/>
          <w:color w:val="000000" w:themeColor="text1"/>
        </w:rPr>
        <w:t> </w:t>
      </w:r>
    </w:p>
    <w:p w14:paraId="66F71EA2" w14:textId="26CB326E" w:rsidR="00DD298A" w:rsidRPr="00DD298A" w:rsidRDefault="00DD298A" w:rsidP="00DD298A">
      <w:pPr>
        <w:widowControl w:val="0"/>
        <w:numPr>
          <w:ilvl w:val="0"/>
          <w:numId w:val="1"/>
        </w:numPr>
        <w:tabs>
          <w:tab w:val="left" w:pos="220"/>
          <w:tab w:val="left" w:pos="720"/>
        </w:tabs>
        <w:autoSpaceDE w:val="0"/>
        <w:autoSpaceDN w:val="0"/>
        <w:adjustRightInd w:val="0"/>
        <w:ind w:hanging="720"/>
        <w:rPr>
          <w:rFonts w:cs="Helvetica"/>
          <w:color w:val="000000" w:themeColor="text1"/>
        </w:rPr>
      </w:pPr>
      <w:hyperlink r:id="rId5" w:history="1">
        <w:r w:rsidRPr="00DD298A">
          <w:rPr>
            <w:rFonts w:cs="Helvetica"/>
            <w:color w:val="000000" w:themeColor="text1"/>
          </w:rPr>
          <w:t xml:space="preserve">250 g de lardons fumés </w:t>
        </w:r>
        <w:r w:rsidRPr="00DD298A">
          <w:rPr>
            <w:rFonts w:ascii="MS Mincho" w:eastAsia="MS Mincho" w:hAnsi="MS Mincho" w:cs="MS Mincho"/>
            <w:color w:val="000000" w:themeColor="text1"/>
          </w:rPr>
          <w:t>  </w:t>
        </w:r>
      </w:hyperlink>
    </w:p>
    <w:p w14:paraId="315F0A10" w14:textId="4BDBFF89" w:rsidR="00DD298A" w:rsidRPr="00DD298A" w:rsidRDefault="00DD298A" w:rsidP="00DD298A">
      <w:pPr>
        <w:widowControl w:val="0"/>
        <w:numPr>
          <w:ilvl w:val="0"/>
          <w:numId w:val="1"/>
        </w:numPr>
        <w:tabs>
          <w:tab w:val="left" w:pos="220"/>
          <w:tab w:val="left" w:pos="720"/>
        </w:tabs>
        <w:autoSpaceDE w:val="0"/>
        <w:autoSpaceDN w:val="0"/>
        <w:adjustRightInd w:val="0"/>
        <w:ind w:hanging="720"/>
        <w:rPr>
          <w:rFonts w:cs="Helvetica"/>
          <w:color w:val="000000" w:themeColor="text1"/>
        </w:rPr>
      </w:pPr>
      <w:r w:rsidRPr="00DD298A">
        <w:rPr>
          <w:rFonts w:cs="Helvetica"/>
          <w:color w:val="000000" w:themeColor="text1"/>
        </w:rPr>
        <w:t xml:space="preserve">Sel </w:t>
      </w:r>
      <w:r w:rsidRPr="00DD298A">
        <w:rPr>
          <w:rFonts w:ascii="MS Mincho" w:eastAsia="MS Mincho" w:hAnsi="MS Mincho" w:cs="MS Mincho"/>
          <w:color w:val="000000" w:themeColor="text1"/>
        </w:rPr>
        <w:t> </w:t>
      </w:r>
    </w:p>
    <w:p w14:paraId="3FB54728" w14:textId="14544603" w:rsidR="00DD298A" w:rsidRPr="00DD298A" w:rsidRDefault="00DD298A" w:rsidP="00DD298A">
      <w:pPr>
        <w:rPr>
          <w:rFonts w:cs="Helvetica"/>
          <w:color w:val="000000" w:themeColor="text1"/>
        </w:rPr>
      </w:pPr>
      <w:r w:rsidRPr="00DD298A">
        <w:rPr>
          <w:rFonts w:cs="Helvetica"/>
          <w:color w:val="000000" w:themeColor="text1"/>
        </w:rPr>
        <w:t>Poivre</w:t>
      </w:r>
    </w:p>
    <w:p w14:paraId="611183CD" w14:textId="77777777" w:rsidR="00F16637" w:rsidRPr="00F16637" w:rsidRDefault="00F16637" w:rsidP="00F16637">
      <w:pPr>
        <w:rPr>
          <w:rFonts w:cs="Helvetica"/>
          <w:color w:val="000000" w:themeColor="text1"/>
        </w:rPr>
      </w:pPr>
    </w:p>
    <w:p w14:paraId="77FA3BD1" w14:textId="77777777" w:rsidR="00F16637" w:rsidRPr="00F16637" w:rsidRDefault="00F16637" w:rsidP="00F16637">
      <w:pPr>
        <w:spacing w:beforeAutospacing="1" w:afterAutospacing="1"/>
        <w:rPr>
          <w:rFonts w:eastAsia="Times New Roman" w:cs="Times New Roman"/>
          <w:b/>
          <w:color w:val="000000" w:themeColor="text1"/>
          <w:sz w:val="28"/>
          <w:lang w:eastAsia="fr-FR"/>
        </w:rPr>
      </w:pPr>
      <w:r w:rsidRPr="00F16637">
        <w:rPr>
          <w:rFonts w:eastAsia="Times New Roman" w:cs="Times New Roman"/>
          <w:b/>
          <w:color w:val="000000" w:themeColor="text1"/>
          <w:sz w:val="28"/>
          <w:lang w:eastAsia="fr-FR"/>
        </w:rPr>
        <w:t>Préparation</w:t>
      </w:r>
    </w:p>
    <w:p w14:paraId="626CA7D9" w14:textId="77777777" w:rsidR="00DD298A" w:rsidRPr="00DD298A" w:rsidRDefault="00DD298A" w:rsidP="00DD298A">
      <w:pPr>
        <w:spacing w:before="100" w:beforeAutospacing="1" w:after="100" w:afterAutospacing="1"/>
        <w:rPr>
          <w:rFonts w:eastAsia="Times New Roman"/>
          <w:color w:val="000000" w:themeColor="text1"/>
          <w:lang w:eastAsia="fr-FR"/>
        </w:rPr>
      </w:pPr>
      <w:r w:rsidRPr="00DD298A">
        <w:rPr>
          <w:rFonts w:eastAsia="Times New Roman"/>
          <w:color w:val="000000" w:themeColor="text1"/>
        </w:rPr>
        <w:t>Cuire les</w:t>
      </w:r>
      <w:r w:rsidRPr="00DD298A">
        <w:rPr>
          <w:rStyle w:val="apple-converted-space"/>
          <w:rFonts w:eastAsia="Times New Roman"/>
          <w:color w:val="000000" w:themeColor="text1"/>
        </w:rPr>
        <w:t> </w:t>
      </w:r>
      <w:hyperlink r:id="rId6" w:history="1">
        <w:r w:rsidRPr="00DD298A">
          <w:rPr>
            <w:rStyle w:val="Lienhypertexte"/>
            <w:rFonts w:eastAsia="Times New Roman"/>
            <w:color w:val="000000" w:themeColor="text1"/>
            <w:u w:val="none"/>
          </w:rPr>
          <w:t>pommes</w:t>
        </w:r>
      </w:hyperlink>
      <w:r w:rsidRPr="00DD298A">
        <w:rPr>
          <w:rStyle w:val="apple-converted-space"/>
          <w:rFonts w:eastAsia="Times New Roman"/>
          <w:color w:val="000000" w:themeColor="text1"/>
        </w:rPr>
        <w:t> </w:t>
      </w:r>
      <w:r w:rsidRPr="00DD298A">
        <w:rPr>
          <w:rFonts w:eastAsia="Times New Roman"/>
          <w:color w:val="000000" w:themeColor="text1"/>
        </w:rPr>
        <w:t xml:space="preserve">de terre à l’eau pendant 20 minutes, puis les éplucher et les couper en rondelles. </w:t>
      </w:r>
    </w:p>
    <w:p w14:paraId="4EF0747E" w14:textId="77777777" w:rsidR="00DD298A" w:rsidRPr="00DD298A" w:rsidRDefault="00DD298A" w:rsidP="00DD298A">
      <w:pPr>
        <w:spacing w:beforeAutospacing="1" w:afterAutospacing="1"/>
        <w:rPr>
          <w:rFonts w:eastAsia="Times New Roman"/>
          <w:color w:val="000000" w:themeColor="text1"/>
        </w:rPr>
      </w:pPr>
      <w:r w:rsidRPr="00DD298A">
        <w:rPr>
          <w:rFonts w:eastAsia="Times New Roman"/>
          <w:color w:val="000000" w:themeColor="text1"/>
        </w:rPr>
        <w:t>Emincer les</w:t>
      </w:r>
      <w:r w:rsidRPr="00DD298A">
        <w:rPr>
          <w:rStyle w:val="apple-converted-space"/>
          <w:rFonts w:eastAsia="Times New Roman"/>
          <w:color w:val="000000" w:themeColor="text1"/>
        </w:rPr>
        <w:t> </w:t>
      </w:r>
      <w:hyperlink r:id="rId7" w:history="1">
        <w:r w:rsidRPr="00DD298A">
          <w:rPr>
            <w:rStyle w:val="Lienhypertexte"/>
            <w:rFonts w:eastAsia="Times New Roman"/>
            <w:color w:val="000000" w:themeColor="text1"/>
            <w:u w:val="none"/>
          </w:rPr>
          <w:t>oignons</w:t>
        </w:r>
      </w:hyperlink>
      <w:r w:rsidRPr="00DD298A">
        <w:rPr>
          <w:rStyle w:val="apple-converted-space"/>
          <w:rFonts w:eastAsia="Times New Roman"/>
          <w:color w:val="000000" w:themeColor="text1"/>
        </w:rPr>
        <w:t> </w:t>
      </w:r>
      <w:r w:rsidRPr="00DD298A">
        <w:rPr>
          <w:rFonts w:eastAsia="Times New Roman"/>
          <w:color w:val="000000" w:themeColor="text1"/>
        </w:rPr>
        <w:t>et les faire revenir dans un peu de</w:t>
      </w:r>
      <w:r w:rsidRPr="00DD298A">
        <w:rPr>
          <w:rStyle w:val="apple-converted-space"/>
          <w:rFonts w:eastAsia="Times New Roman"/>
          <w:color w:val="000000" w:themeColor="text1"/>
        </w:rPr>
        <w:t> </w:t>
      </w:r>
      <w:hyperlink r:id="rId8" w:history="1">
        <w:r w:rsidRPr="00DD298A">
          <w:rPr>
            <w:rStyle w:val="Lienhypertexte"/>
            <w:rFonts w:eastAsia="Times New Roman"/>
            <w:color w:val="000000" w:themeColor="text1"/>
            <w:u w:val="none"/>
          </w:rPr>
          <w:t>beurre</w:t>
        </w:r>
      </w:hyperlink>
      <w:r w:rsidRPr="00DD298A">
        <w:rPr>
          <w:rFonts w:eastAsia="Times New Roman"/>
          <w:color w:val="000000" w:themeColor="text1"/>
        </w:rPr>
        <w:t>.</w:t>
      </w:r>
      <w:r w:rsidRPr="00DD298A">
        <w:rPr>
          <w:rStyle w:val="apple-converted-space"/>
          <w:rFonts w:eastAsia="Times New Roman"/>
          <w:color w:val="000000" w:themeColor="text1"/>
        </w:rPr>
        <w:t> </w:t>
      </w:r>
    </w:p>
    <w:p w14:paraId="36ABA96B" w14:textId="77777777" w:rsidR="00DD298A" w:rsidRPr="00DD298A" w:rsidRDefault="00DD298A" w:rsidP="00DD298A">
      <w:pPr>
        <w:spacing w:beforeAutospacing="1" w:afterAutospacing="1"/>
        <w:rPr>
          <w:rFonts w:eastAsia="Times New Roman"/>
          <w:color w:val="000000" w:themeColor="text1"/>
        </w:rPr>
      </w:pPr>
      <w:r w:rsidRPr="00DD298A">
        <w:rPr>
          <w:rFonts w:eastAsia="Times New Roman"/>
          <w:color w:val="000000" w:themeColor="text1"/>
        </w:rPr>
        <w:t xml:space="preserve">Ajouter les lardons fumés et laisser également revenir à feu assez doux (une dizaine de minutes) en remuant régulièrement. </w:t>
      </w:r>
    </w:p>
    <w:p w14:paraId="7A270C2C" w14:textId="77777777" w:rsidR="00DD298A" w:rsidRPr="00DD298A" w:rsidRDefault="00DD298A" w:rsidP="00DD298A">
      <w:pPr>
        <w:spacing w:beforeAutospacing="1" w:afterAutospacing="1"/>
        <w:rPr>
          <w:rFonts w:eastAsia="Times New Roman"/>
          <w:color w:val="000000" w:themeColor="text1"/>
        </w:rPr>
      </w:pPr>
      <w:r w:rsidRPr="00DD298A">
        <w:rPr>
          <w:rFonts w:eastAsia="Times New Roman"/>
          <w:color w:val="000000" w:themeColor="text1"/>
        </w:rPr>
        <w:t xml:space="preserve">Préparer un plat de cuisson (j’utilise un plat rond en terre cuite de 40 cm de diamètre, 10 cm de haut). Frotter généreusement le fond du plat avec une gousse d’ail. </w:t>
      </w:r>
    </w:p>
    <w:p w14:paraId="06A35117" w14:textId="17742A04" w:rsidR="00DD298A" w:rsidRPr="00DD298A" w:rsidRDefault="00DD298A" w:rsidP="00DD298A">
      <w:pPr>
        <w:spacing w:beforeAutospacing="1" w:afterAutospacing="1"/>
        <w:rPr>
          <w:rFonts w:eastAsia="Times New Roman"/>
          <w:color w:val="000000" w:themeColor="text1"/>
        </w:rPr>
      </w:pPr>
      <w:r w:rsidRPr="00DD298A">
        <w:rPr>
          <w:rFonts w:eastAsia="Times New Roman"/>
          <w:color w:val="000000" w:themeColor="text1"/>
        </w:rPr>
        <w:t xml:space="preserve">Organiser le plat en trois couches : recouvrir le fond du plat de la moitié des pommes de terre, puis ajouter le mélange oignons et lardons, ajouter enfin </w:t>
      </w:r>
      <w:r w:rsidRPr="00DD298A">
        <w:rPr>
          <w:rFonts w:eastAsia="Times New Roman"/>
          <w:color w:val="000000" w:themeColor="text1"/>
        </w:rPr>
        <w:t>par-dessus</w:t>
      </w:r>
      <w:r w:rsidRPr="00DD298A">
        <w:rPr>
          <w:rFonts w:eastAsia="Times New Roman"/>
          <w:color w:val="000000" w:themeColor="text1"/>
        </w:rPr>
        <w:t xml:space="preserve"> le reste des pommes de terre. </w:t>
      </w:r>
    </w:p>
    <w:p w14:paraId="0D6A68BC" w14:textId="77777777" w:rsidR="00DD298A" w:rsidRPr="00DD298A" w:rsidRDefault="00DD298A" w:rsidP="00DD298A">
      <w:pPr>
        <w:spacing w:beforeAutospacing="1" w:afterAutospacing="1"/>
        <w:rPr>
          <w:rFonts w:eastAsia="Times New Roman"/>
          <w:color w:val="000000" w:themeColor="text1"/>
        </w:rPr>
      </w:pPr>
      <w:r w:rsidRPr="00DD298A">
        <w:rPr>
          <w:rFonts w:eastAsia="Times New Roman"/>
          <w:color w:val="000000" w:themeColor="text1"/>
        </w:rPr>
        <w:t xml:space="preserve">Verser dessus le vin blanc et la crème fleurette. Poivrer (assez copieusement) et saler (légèrement). </w:t>
      </w:r>
    </w:p>
    <w:p w14:paraId="3BA76F20" w14:textId="77777777" w:rsidR="00DD298A" w:rsidRPr="00DD298A" w:rsidRDefault="00DD298A" w:rsidP="00DD298A">
      <w:pPr>
        <w:spacing w:beforeAutospacing="1" w:afterAutospacing="1"/>
        <w:rPr>
          <w:rFonts w:eastAsia="Times New Roman"/>
          <w:color w:val="000000" w:themeColor="text1"/>
        </w:rPr>
      </w:pPr>
      <w:r w:rsidRPr="00DD298A">
        <w:rPr>
          <w:rFonts w:eastAsia="Times New Roman"/>
          <w:color w:val="000000" w:themeColor="text1"/>
        </w:rPr>
        <w:t xml:space="preserve">Préchauffer le four à 190°C (thermostat 6-7). </w:t>
      </w:r>
    </w:p>
    <w:p w14:paraId="0423AD0B" w14:textId="6D141C7F" w:rsidR="00DD298A" w:rsidRPr="00DD298A" w:rsidRDefault="00DD298A" w:rsidP="00DD298A">
      <w:pPr>
        <w:spacing w:beforeAutospacing="1" w:afterAutospacing="1"/>
        <w:rPr>
          <w:rFonts w:eastAsia="Times New Roman"/>
          <w:color w:val="000000" w:themeColor="text1"/>
        </w:rPr>
      </w:pPr>
      <w:r w:rsidRPr="00DD298A">
        <w:rPr>
          <w:rFonts w:eastAsia="Times New Roman"/>
          <w:color w:val="000000" w:themeColor="text1"/>
        </w:rPr>
        <w:t>Gratter les</w:t>
      </w:r>
      <w:r w:rsidRPr="00DD298A">
        <w:rPr>
          <w:rStyle w:val="apple-converted-space"/>
          <w:rFonts w:eastAsia="Times New Roman"/>
          <w:color w:val="000000" w:themeColor="text1"/>
        </w:rPr>
        <w:t> </w:t>
      </w:r>
      <w:hyperlink r:id="rId9" w:history="1">
        <w:r w:rsidRPr="00DD298A">
          <w:rPr>
            <w:rStyle w:val="Lienhypertexte"/>
            <w:rFonts w:eastAsia="Times New Roman"/>
            <w:color w:val="000000" w:themeColor="text1"/>
            <w:u w:val="none"/>
          </w:rPr>
          <w:t>reblochons</w:t>
        </w:r>
      </w:hyperlink>
      <w:r w:rsidRPr="00DD298A">
        <w:rPr>
          <w:rFonts w:eastAsia="Times New Roman"/>
          <w:color w:val="000000" w:themeColor="text1"/>
        </w:rPr>
        <w:t xml:space="preserve">, les couper en deux dans l'épaisseur et les poser (côté croûte en haut) sur le dessus des pommes de terre. </w:t>
      </w:r>
    </w:p>
    <w:p w14:paraId="67B22BE0" w14:textId="77777777" w:rsidR="00DD298A" w:rsidRPr="00DD298A" w:rsidRDefault="00DD298A" w:rsidP="00DD298A">
      <w:pPr>
        <w:spacing w:beforeAutospacing="1" w:afterAutospacing="1"/>
        <w:rPr>
          <w:rFonts w:eastAsia="Times New Roman"/>
          <w:color w:val="000000" w:themeColor="text1"/>
        </w:rPr>
      </w:pPr>
      <w:r w:rsidRPr="00DD298A">
        <w:rPr>
          <w:rFonts w:eastAsia="Times New Roman"/>
          <w:color w:val="000000" w:themeColor="text1"/>
        </w:rPr>
        <w:lastRenderedPageBreak/>
        <w:t>Enfourner environ 20 minutes (je mets le four en « chaleur tournante » + gril).</w:t>
      </w:r>
      <w:r w:rsidRPr="00DD298A">
        <w:rPr>
          <w:rFonts w:eastAsia="Times New Roman"/>
          <w:color w:val="000000" w:themeColor="text1"/>
        </w:rPr>
        <w:br/>
        <w:t>Au moment de servir (dans le plat de cuisson), on peut saupoudrez d’un peu de</w:t>
      </w:r>
      <w:r w:rsidRPr="00DD298A">
        <w:rPr>
          <w:rStyle w:val="apple-converted-space"/>
          <w:rFonts w:eastAsia="Times New Roman"/>
          <w:color w:val="000000" w:themeColor="text1"/>
        </w:rPr>
        <w:t> </w:t>
      </w:r>
      <w:hyperlink r:id="rId10" w:history="1">
        <w:r w:rsidRPr="00DD298A">
          <w:rPr>
            <w:rStyle w:val="Lienhypertexte"/>
            <w:rFonts w:eastAsia="Times New Roman"/>
            <w:color w:val="000000" w:themeColor="text1"/>
            <w:u w:val="none"/>
          </w:rPr>
          <w:t>persil</w:t>
        </w:r>
      </w:hyperlink>
      <w:r w:rsidRPr="00DD298A">
        <w:rPr>
          <w:rStyle w:val="apple-converted-space"/>
          <w:rFonts w:eastAsia="Times New Roman"/>
          <w:color w:val="000000" w:themeColor="text1"/>
        </w:rPr>
        <w:t> </w:t>
      </w:r>
      <w:r w:rsidRPr="00DD298A">
        <w:rPr>
          <w:rFonts w:eastAsia="Times New Roman"/>
          <w:color w:val="000000" w:themeColor="text1"/>
        </w:rPr>
        <w:t>haché.</w:t>
      </w:r>
      <w:r w:rsidRPr="00DD298A">
        <w:rPr>
          <w:rFonts w:eastAsia="Times New Roman"/>
          <w:color w:val="000000" w:themeColor="text1"/>
        </w:rPr>
        <w:br/>
        <w:t>Ce plat unique se déguste (c’est le mot juste !) accompagné du vin utilisé pour la recette.</w:t>
      </w:r>
    </w:p>
    <w:p w14:paraId="35403D5F" w14:textId="293CB1C0" w:rsidR="00F16637" w:rsidRPr="00DD298A" w:rsidRDefault="00F16637" w:rsidP="00F16637">
      <w:pPr>
        <w:spacing w:beforeAutospacing="1" w:afterAutospacing="1"/>
        <w:rPr>
          <w:rFonts w:eastAsia="Times New Roman" w:cs="Times New Roman"/>
          <w:color w:val="000000" w:themeColor="text1"/>
          <w:lang w:eastAsia="fr-FR"/>
        </w:rPr>
      </w:pPr>
    </w:p>
    <w:sectPr w:rsidR="00F16637" w:rsidRPr="00DD298A" w:rsidSect="003D651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11A6764"/>
    <w:multiLevelType w:val="multilevel"/>
    <w:tmpl w:val="88FA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98626E"/>
    <w:multiLevelType w:val="multilevel"/>
    <w:tmpl w:val="A124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637"/>
    <w:rsid w:val="003D6518"/>
    <w:rsid w:val="00A711AC"/>
    <w:rsid w:val="00B811B4"/>
    <w:rsid w:val="00DD298A"/>
    <w:rsid w:val="00F16637"/>
    <w:rsid w:val="00F57A86"/>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17C8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3">
    <w:name w:val="heading 3"/>
    <w:basedOn w:val="Normal"/>
    <w:link w:val="Titre3Car"/>
    <w:uiPriority w:val="9"/>
    <w:qFormat/>
    <w:rsid w:val="00F16637"/>
    <w:pPr>
      <w:spacing w:before="100" w:beforeAutospacing="1" w:after="100" w:afterAutospacing="1"/>
      <w:outlineLvl w:val="2"/>
    </w:pPr>
    <w:rPr>
      <w:rFonts w:ascii="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16637"/>
    <w:rPr>
      <w:rFonts w:ascii="Times New Roman" w:hAnsi="Times New Roman" w:cs="Times New Roman"/>
      <w:b/>
      <w:bCs/>
      <w:sz w:val="27"/>
      <w:szCs w:val="27"/>
      <w:lang w:eastAsia="fr-FR"/>
    </w:rPr>
  </w:style>
  <w:style w:type="character" w:styleId="Lienhypertexte">
    <w:name w:val="Hyperlink"/>
    <w:basedOn w:val="Policepardfaut"/>
    <w:uiPriority w:val="99"/>
    <w:semiHidden/>
    <w:unhideWhenUsed/>
    <w:rsid w:val="00F16637"/>
    <w:rPr>
      <w:color w:val="0000FF"/>
      <w:u w:val="single"/>
    </w:rPr>
  </w:style>
  <w:style w:type="character" w:customStyle="1" w:styleId="apple-converted-space">
    <w:name w:val="apple-converted-space"/>
    <w:basedOn w:val="Policepardfaut"/>
    <w:rsid w:val="00F16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513563">
      <w:bodyDiv w:val="1"/>
      <w:marLeft w:val="0"/>
      <w:marRight w:val="0"/>
      <w:marTop w:val="0"/>
      <w:marBottom w:val="0"/>
      <w:divBdr>
        <w:top w:val="none" w:sz="0" w:space="0" w:color="auto"/>
        <w:left w:val="none" w:sz="0" w:space="0" w:color="auto"/>
        <w:bottom w:val="none" w:sz="0" w:space="0" w:color="auto"/>
        <w:right w:val="none" w:sz="0" w:space="0" w:color="auto"/>
      </w:divBdr>
    </w:div>
    <w:div w:id="1944145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erta.fr/univers-produits/lardons/herta-lardons-fumes-200g" TargetMode="External"/><Relationship Id="rId6" Type="http://schemas.openxmlformats.org/officeDocument/2006/relationships/hyperlink" Target="https://www.marmiton.org/pratique/fruits-et-legumes_la-pomme_1.aspx" TargetMode="External"/><Relationship Id="rId7" Type="http://schemas.openxmlformats.org/officeDocument/2006/relationships/hyperlink" Target="https://www.marmiton.org/magazine/herbes-folles_zoom-sur-l-oignon_1.aspx" TargetMode="External"/><Relationship Id="rId8" Type="http://schemas.openxmlformats.org/officeDocument/2006/relationships/hyperlink" Target="https://www.marmiton.org/magazine/diaporamiam_pur-beurre-c-est-meilleur_1.aspx" TargetMode="External"/><Relationship Id="rId9" Type="http://schemas.openxmlformats.org/officeDocument/2006/relationships/hyperlink" Target="https://www.marmiton.org/magazine/tout-un-fromage_reblochon_1.aspx" TargetMode="External"/><Relationship Id="rId10" Type="http://schemas.openxmlformats.org/officeDocument/2006/relationships/hyperlink" Target="https://www.marmiton.org/magazine/herbes-folles_zoom-sur-le-persil_1.asp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1714</Characters>
  <Application>Microsoft Macintosh Word</Application>
  <DocSecurity>0</DocSecurity>
  <Lines>14</Lines>
  <Paragraphs>4</Paragraphs>
  <ScaleCrop>false</ScaleCrop>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Mélanie PATTE</dc:creator>
  <cp:keywords/>
  <dc:description/>
  <cp:lastModifiedBy>Mélanie PATTE</cp:lastModifiedBy>
  <cp:revision>2</cp:revision>
  <dcterms:created xsi:type="dcterms:W3CDTF">2019-01-11T18:29:00Z</dcterms:created>
  <dcterms:modified xsi:type="dcterms:W3CDTF">2019-01-11T18:29:00Z</dcterms:modified>
</cp:coreProperties>
</file>