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6770" w14:textId="77777777" w:rsidR="00334B80" w:rsidRDefault="00334B80" w:rsidP="00334B80">
      <w:pPr>
        <w:pStyle w:val="FirstParagraph"/>
      </w:pPr>
      <w:r>
        <w:rPr>
          <w:b/>
          <w:bCs/>
        </w:rPr>
        <w:t>CLINICAL HISTORY:</w:t>
      </w:r>
      <w:r>
        <w:t xml:space="preserve"> 25</w:t>
      </w:r>
      <w:r>
        <w:rPr>
          <w:rFonts w:ascii="Cambria Math" w:hAnsi="Cambria Math" w:cs="Cambria Math"/>
        </w:rPr>
        <w:t>‑</w:t>
      </w:r>
      <w:r>
        <w:t>year</w:t>
      </w:r>
      <w:r>
        <w:rPr>
          <w:rFonts w:ascii="Cambria Math" w:hAnsi="Cambria Math" w:cs="Cambria Math"/>
        </w:rPr>
        <w:t>‑</w:t>
      </w:r>
      <w:r>
        <w:t>old Fontan patient with worsening liver function tests and increasing abdominal distension.</w:t>
      </w:r>
    </w:p>
    <w:p w14:paraId="326AEC1D" w14:textId="77777777" w:rsidR="00334B80" w:rsidRDefault="00334B80" w:rsidP="00334B80">
      <w:pPr>
        <w:pStyle w:val="BodyText"/>
      </w:pPr>
      <w:r>
        <w:rPr>
          <w:b/>
          <w:bCs/>
        </w:rPr>
        <w:t>COMPARISON:</w:t>
      </w:r>
      <w:r>
        <w:t xml:space="preserve"> MRI abdomen 02/05/2024 and ultrasound 11/15/2024.</w:t>
      </w:r>
    </w:p>
    <w:p w14:paraId="4AF0D666" w14:textId="77777777" w:rsidR="00334B80" w:rsidRDefault="00334B80" w:rsidP="00334B80">
      <w:pPr>
        <w:pStyle w:val="BodyText"/>
      </w:pPr>
      <w:r>
        <w:rPr>
          <w:b/>
          <w:bCs/>
        </w:rPr>
        <w:t>PROCEDURE COMMENTS:</w:t>
      </w:r>
      <w:r>
        <w:t xml:space="preserve"> MRI of the abdomen performed at </w:t>
      </w:r>
      <w:r>
        <w:rPr>
          <w:b/>
          <w:bCs/>
        </w:rPr>
        <w:t>1.5 T</w:t>
      </w:r>
      <w:r>
        <w:t xml:space="preserve"> before and after intravenous Eovist. Elastography, fat fraction and liver volume measurements obtained per protocol. The patient tolerated the examination, though motion degraded some sequences.</w:t>
      </w:r>
    </w:p>
    <w:p w14:paraId="145DD3EF" w14:textId="77777777" w:rsidR="00334B80" w:rsidRDefault="00334B80" w:rsidP="00334B80">
      <w:pPr>
        <w:pStyle w:val="BodyText"/>
      </w:pPr>
      <w:r>
        <w:rPr>
          <w:b/>
          <w:bCs/>
        </w:rPr>
        <w:t>FINDINGS:</w:t>
      </w:r>
    </w:p>
    <w:p w14:paraId="6E98393C" w14:textId="77777777" w:rsidR="00334B80" w:rsidRDefault="00334B80" w:rsidP="00334B80">
      <w:pPr>
        <w:pStyle w:val="BodyText"/>
      </w:pPr>
      <w:r>
        <w:rPr>
          <w:b/>
          <w:bCs/>
        </w:rPr>
        <w:t>LIVER AND BILIARY SYSTEM:</w:t>
      </w:r>
    </w:p>
    <w:p w14:paraId="60D8A297" w14:textId="77777777" w:rsidR="00334B80" w:rsidRDefault="00334B80" w:rsidP="00334B80">
      <w:pPr>
        <w:pStyle w:val="BodyText"/>
      </w:pPr>
      <w:r>
        <w:rPr>
          <w:b/>
          <w:bCs/>
        </w:rPr>
        <w:t>ANATOMY:</w:t>
      </w:r>
      <w:r>
        <w:t xml:space="preserve"> The liver demonstrates marked nodularity with irregular, lobulated contour and hypertrophy of the caudate lobe. There is diffuse heterogeneity with coarse reticular bands, corresponding to a mosaic pattern of portal phase enhancement that becomes isointense on equilibrium phase imaging. Numerous FNH</w:t>
      </w:r>
      <w:r>
        <w:rPr>
          <w:rFonts w:ascii="Cambria Math" w:hAnsi="Cambria Math" w:cs="Cambria Math"/>
        </w:rPr>
        <w:t>‑</w:t>
      </w:r>
      <w:r>
        <w:t>like nodules are again present. A 3.0 cm lesion in segment VIII demonstrates arterial hyperenhancement followed by washout on equilibrium phase and hypointensity in the hepatobiliary phase. This pattern is atypical for FNH and raises concern for hepatocellular carcinoma; correlation with serum alpha</w:t>
      </w:r>
      <w:r>
        <w:rPr>
          <w:rFonts w:ascii="Cambria Math" w:hAnsi="Cambria Math" w:cs="Cambria Math"/>
        </w:rPr>
        <w:t>‑</w:t>
      </w:r>
      <w:r>
        <w:t>fetoprotein and dedicated liver protocol CT is recommended. Several tiny cysts are also present.</w:t>
      </w:r>
    </w:p>
    <w:p w14:paraId="71E254FE" w14:textId="77777777" w:rsidR="00334B80" w:rsidRDefault="00334B80" w:rsidP="00334B80">
      <w:pPr>
        <w:pStyle w:val="BodyText"/>
      </w:pPr>
      <w:r>
        <w:rPr>
          <w:b/>
          <w:bCs/>
        </w:rPr>
        <w:t>LIVER VOLUME = 2720 mL</w:t>
      </w:r>
      <w:r>
        <w:t xml:space="preserve"> (previously 2500 mL).</w:t>
      </w:r>
    </w:p>
    <w:p w14:paraId="12E381D2" w14:textId="77777777" w:rsidR="00334B80" w:rsidRDefault="00334B80" w:rsidP="00334B80">
      <w:pPr>
        <w:pStyle w:val="BodyText"/>
      </w:pPr>
      <w:r>
        <w:rPr>
          <w:b/>
          <w:bCs/>
        </w:rPr>
        <w:t>FATTY INFILTRATION:</w:t>
      </w:r>
      <w:r>
        <w:t xml:space="preserve"> Hepatic fat fraction </w:t>
      </w:r>
      <w:r>
        <w:rPr>
          <w:b/>
          <w:bCs/>
        </w:rPr>
        <w:t>4.4 %</w:t>
      </w:r>
      <w:r>
        <w:t>, normal.</w:t>
      </w:r>
    </w:p>
    <w:p w14:paraId="3CF81E32" w14:textId="77777777" w:rsidR="00334B80" w:rsidRDefault="00334B80" w:rsidP="00334B80">
      <w:pPr>
        <w:pStyle w:val="BodyText"/>
      </w:pPr>
      <w:r>
        <w:rPr>
          <w:b/>
          <w:bCs/>
        </w:rPr>
        <w:t>ELASTOGRAPHY:</w:t>
      </w:r>
      <w:r>
        <w:t xml:space="preserve"> Mean liver shear stiffness </w:t>
      </w:r>
      <w:r>
        <w:rPr>
          <w:b/>
          <w:bCs/>
        </w:rPr>
        <w:t>15.3 kPa</w:t>
      </w:r>
      <w:r>
        <w:t xml:space="preserve"> (range 13.8–16.7 kPa). Stiffness values &gt;13 kPa have been associated with cirrhosis and advanced fibrosis.</w:t>
      </w:r>
    </w:p>
    <w:p w14:paraId="15AB33E4" w14:textId="77777777" w:rsidR="00334B80" w:rsidRDefault="00334B80" w:rsidP="00334B80">
      <w:pPr>
        <w:pStyle w:val="BodyText"/>
      </w:pPr>
      <w:r>
        <w:rPr>
          <w:b/>
          <w:bCs/>
        </w:rPr>
        <w:t>SPLEEN:</w:t>
      </w:r>
      <w:r>
        <w:t xml:space="preserve"> Spleen measures </w:t>
      </w:r>
      <w:r>
        <w:rPr>
          <w:b/>
          <w:bCs/>
        </w:rPr>
        <w:t>16.2 cm</w:t>
      </w:r>
      <w:r>
        <w:t xml:space="preserve"> with multiple tiny siderotic nodules. Findings are consistent with significant portal hypertension.</w:t>
      </w:r>
    </w:p>
    <w:p w14:paraId="63F26F7E" w14:textId="77777777" w:rsidR="00334B80" w:rsidRDefault="00334B80" w:rsidP="00334B80">
      <w:pPr>
        <w:pStyle w:val="BodyText"/>
      </w:pPr>
      <w:r>
        <w:rPr>
          <w:b/>
          <w:bCs/>
        </w:rPr>
        <w:t>PANCREAS:</w:t>
      </w:r>
      <w:r>
        <w:t xml:space="preserve"> Normal.</w:t>
      </w:r>
    </w:p>
    <w:p w14:paraId="66AC216B" w14:textId="77777777" w:rsidR="00334B80" w:rsidRDefault="00334B80" w:rsidP="00334B80">
      <w:pPr>
        <w:pStyle w:val="BodyText"/>
      </w:pPr>
      <w:r>
        <w:rPr>
          <w:b/>
          <w:bCs/>
        </w:rPr>
        <w:t>ADRENAL GLANDS:</w:t>
      </w:r>
      <w:r>
        <w:t xml:space="preserve"> Normal.</w:t>
      </w:r>
    </w:p>
    <w:p w14:paraId="748AEE3E" w14:textId="77777777" w:rsidR="00334B80" w:rsidRDefault="00334B80" w:rsidP="00334B80">
      <w:pPr>
        <w:pStyle w:val="BodyText"/>
      </w:pPr>
      <w:r>
        <w:rPr>
          <w:b/>
          <w:bCs/>
        </w:rPr>
        <w:t>KIDNEYS, URETERS AND BLADDER:</w:t>
      </w:r>
      <w:r>
        <w:t xml:space="preserve"> Mild bilateral renal cortical thinning; otherwise unremarkable.</w:t>
      </w:r>
    </w:p>
    <w:p w14:paraId="10E2C1B4" w14:textId="77777777" w:rsidR="00334B80" w:rsidRDefault="00334B80" w:rsidP="00334B80">
      <w:pPr>
        <w:pStyle w:val="BodyText"/>
      </w:pPr>
      <w:r>
        <w:rPr>
          <w:b/>
          <w:bCs/>
        </w:rPr>
        <w:t>BOWEL:</w:t>
      </w:r>
      <w:r>
        <w:t xml:space="preserve"> Normal.</w:t>
      </w:r>
    </w:p>
    <w:p w14:paraId="662DCF8F" w14:textId="77777777" w:rsidR="00334B80" w:rsidRDefault="00334B80" w:rsidP="00334B80">
      <w:pPr>
        <w:pStyle w:val="BodyText"/>
      </w:pPr>
      <w:r>
        <w:rPr>
          <w:b/>
          <w:bCs/>
        </w:rPr>
        <w:t>PERITONEAL CAVITY:</w:t>
      </w:r>
      <w:r>
        <w:t xml:space="preserve"> Moderate ascites in peritoneal cavity. Collateral venous channels are present in the left subdiaphragmatic region, consistent with portal hypertension.</w:t>
      </w:r>
    </w:p>
    <w:p w14:paraId="0680917F" w14:textId="77777777" w:rsidR="00334B80" w:rsidRDefault="00334B80" w:rsidP="00334B80">
      <w:pPr>
        <w:pStyle w:val="BodyText"/>
      </w:pPr>
      <w:r>
        <w:rPr>
          <w:b/>
          <w:bCs/>
        </w:rPr>
        <w:t>VASCULATURE:</w:t>
      </w:r>
      <w:r>
        <w:t xml:space="preserve"> Dilated hepatic veins and mildly enlarged portal vein. Possible small varices along the gastric fundus.</w:t>
      </w:r>
    </w:p>
    <w:p w14:paraId="0D5A61DF" w14:textId="77777777" w:rsidR="00334B80" w:rsidRDefault="00334B80" w:rsidP="00334B80">
      <w:pPr>
        <w:pStyle w:val="BodyText"/>
      </w:pPr>
      <w:r>
        <w:rPr>
          <w:b/>
          <w:bCs/>
        </w:rPr>
        <w:lastRenderedPageBreak/>
        <w:t>LYMPH NODES:</w:t>
      </w:r>
      <w:r>
        <w:t xml:space="preserve"> Trace periportal lymph nodes less than 1 cm.</w:t>
      </w:r>
    </w:p>
    <w:p w14:paraId="5F696C58" w14:textId="77777777" w:rsidR="00334B80" w:rsidRDefault="00334B80" w:rsidP="00334B80">
      <w:pPr>
        <w:pStyle w:val="BodyText"/>
      </w:pPr>
      <w:r>
        <w:rPr>
          <w:b/>
          <w:bCs/>
        </w:rPr>
        <w:t>ABDOMINAL WALL:</w:t>
      </w:r>
      <w:r>
        <w:t xml:space="preserve"> Mild edema of the abdominal wall due to ascites.</w:t>
      </w:r>
    </w:p>
    <w:p w14:paraId="6A6E5EFB" w14:textId="77777777" w:rsidR="00334B80" w:rsidRDefault="00334B80" w:rsidP="00334B80">
      <w:pPr>
        <w:pStyle w:val="BodyText"/>
      </w:pPr>
      <w:r>
        <w:rPr>
          <w:b/>
          <w:bCs/>
        </w:rPr>
        <w:t>OSSEOUS STRUCTURES:</w:t>
      </w:r>
      <w:r>
        <w:t xml:space="preserve"> Normal.</w:t>
      </w:r>
    </w:p>
    <w:p w14:paraId="273EBC6B" w14:textId="77777777" w:rsidR="00334B80" w:rsidRDefault="00334B80" w:rsidP="00334B80">
      <w:pPr>
        <w:pStyle w:val="BodyText"/>
      </w:pPr>
      <w:r>
        <w:rPr>
          <w:b/>
          <w:bCs/>
        </w:rPr>
        <w:t>OTHER:</w:t>
      </w:r>
      <w:r>
        <w:t xml:space="preserve"> Postoperative Fontan physiology as expected.</w:t>
      </w:r>
    </w:p>
    <w:p w14:paraId="2CCF2AAA" w14:textId="77777777" w:rsidR="00334B80" w:rsidRDefault="00334B80" w:rsidP="00334B80">
      <w:pPr>
        <w:pStyle w:val="BodyText"/>
      </w:pPr>
      <w:r>
        <w:rPr>
          <w:b/>
          <w:bCs/>
        </w:rPr>
        <w:t>IMPRESSION</w:t>
      </w:r>
    </w:p>
    <w:p w14:paraId="22A494C6" w14:textId="77777777" w:rsidR="00334B80" w:rsidRDefault="00334B80" w:rsidP="00334B80">
      <w:pPr>
        <w:pStyle w:val="Compact"/>
        <w:numPr>
          <w:ilvl w:val="0"/>
          <w:numId w:val="1"/>
        </w:numPr>
      </w:pPr>
      <w:r>
        <w:t>Severe Fontan</w:t>
      </w:r>
      <w:r>
        <w:rPr>
          <w:rFonts w:ascii="Cambria Math" w:hAnsi="Cambria Math" w:cs="Cambria Math"/>
        </w:rPr>
        <w:t>‑</w:t>
      </w:r>
      <w:r>
        <w:t>associated liver disease with cirrhotic morphology, large liver volume, significant ascites and splenomegaly; findings suggest portal hypertension and hydropic decompensation.</w:t>
      </w:r>
    </w:p>
    <w:p w14:paraId="1EEC41AE" w14:textId="77777777" w:rsidR="00334B80" w:rsidRDefault="00334B80" w:rsidP="00334B80">
      <w:pPr>
        <w:pStyle w:val="Compact"/>
        <w:numPr>
          <w:ilvl w:val="0"/>
          <w:numId w:val="1"/>
        </w:numPr>
      </w:pPr>
      <w:r>
        <w:t>Numerous regenerative nodules; however, a 3.0 cm lesion in segment VIII shows arterial hyperenhancement with washout and hepatobiliary phase hypointensity, raising concern for hepatocellular carcinoma. Further evaluation with serum markers and biopsy if indicated.</w:t>
      </w:r>
    </w:p>
    <w:p w14:paraId="68A06A34" w14:textId="77777777" w:rsidR="00334B80" w:rsidRDefault="00334B80" w:rsidP="00334B80">
      <w:pPr>
        <w:pStyle w:val="Compact"/>
        <w:numPr>
          <w:ilvl w:val="0"/>
          <w:numId w:val="1"/>
        </w:numPr>
      </w:pPr>
      <w:r>
        <w:t xml:space="preserve">Mean liver stiffness </w:t>
      </w:r>
      <w:r>
        <w:rPr>
          <w:b/>
          <w:bCs/>
        </w:rPr>
        <w:t>15.3 kPa</w:t>
      </w:r>
      <w:r>
        <w:t>, consistent with advanced fibrosis or cirrhosis.</w:t>
      </w:r>
    </w:p>
    <w:p w14:paraId="6D173D5B" w14:textId="77777777" w:rsidR="00334B80" w:rsidRDefault="00334B80" w:rsidP="00334B80">
      <w:pPr>
        <w:pStyle w:val="Compact"/>
        <w:numPr>
          <w:ilvl w:val="0"/>
          <w:numId w:val="1"/>
        </w:numPr>
      </w:pPr>
      <w:r>
        <w:t>Normal hepatic fat fraction.</w:t>
      </w:r>
    </w:p>
    <w:p w14:paraId="2F99BE8D" w14:textId="77777777" w:rsidR="00334B80" w:rsidRDefault="00334B80" w:rsidP="00334B80">
      <w:pPr>
        <w:pStyle w:val="Compact"/>
        <w:numPr>
          <w:ilvl w:val="0"/>
          <w:numId w:val="1"/>
        </w:numPr>
      </w:pPr>
      <w:r>
        <w:t>Severe splenomegaly and moderate ascites due to portal hypertension.</w:t>
      </w:r>
    </w:p>
    <w:p w14:paraId="382FEFAE" w14:textId="77777777" w:rsidR="00334B80" w:rsidRDefault="00334B80" w:rsidP="00334B80">
      <w:pPr>
        <w:pStyle w:val="FirstParagraph"/>
      </w:pPr>
      <w:r>
        <w:rPr>
          <w:i/>
          <w:iCs/>
        </w:rPr>
        <w:t>A change of ±19 % is required to confirm a true change in liver stiffness.</w:t>
      </w:r>
    </w:p>
    <w:p w14:paraId="220AB27D" w14:textId="77777777" w:rsidR="00334B80" w:rsidRDefault="00334B80" w:rsidP="00334B80">
      <w:pPr>
        <w:pStyle w:val="BodyText"/>
      </w:pPr>
      <w:r>
        <w:rPr>
          <w:i/>
          <w:iCs/>
        </w:rPr>
        <w:t>Fat fraction variability is ±5 %.</w:t>
      </w:r>
    </w:p>
    <w:p w14:paraId="0313AA55" w14:textId="77777777" w:rsidR="00A05094" w:rsidRDefault="00A05094"/>
    <w:sectPr w:rsidR="00A05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F2AEB9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86241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FB"/>
    <w:rsid w:val="002C1E61"/>
    <w:rsid w:val="00334B80"/>
    <w:rsid w:val="004F7508"/>
    <w:rsid w:val="006363C3"/>
    <w:rsid w:val="00702130"/>
    <w:rsid w:val="00762FFB"/>
    <w:rsid w:val="008D21A4"/>
    <w:rsid w:val="00A05094"/>
    <w:rsid w:val="00A17EA3"/>
    <w:rsid w:val="00BF0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3018C"/>
  <w15:chartTrackingRefBased/>
  <w15:docId w15:val="{27E16555-C71A-DF44-8BCE-CA3732E4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FFB"/>
    <w:rPr>
      <w:rFonts w:eastAsiaTheme="majorEastAsia" w:cstheme="majorBidi"/>
      <w:color w:val="272727" w:themeColor="text1" w:themeTint="D8"/>
    </w:rPr>
  </w:style>
  <w:style w:type="paragraph" w:styleId="Title">
    <w:name w:val="Title"/>
    <w:basedOn w:val="Normal"/>
    <w:next w:val="Normal"/>
    <w:link w:val="TitleChar"/>
    <w:uiPriority w:val="10"/>
    <w:qFormat/>
    <w:rsid w:val="0076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FFB"/>
    <w:pPr>
      <w:spacing w:before="160"/>
      <w:jc w:val="center"/>
    </w:pPr>
    <w:rPr>
      <w:i/>
      <w:iCs/>
      <w:color w:val="404040" w:themeColor="text1" w:themeTint="BF"/>
    </w:rPr>
  </w:style>
  <w:style w:type="character" w:customStyle="1" w:styleId="QuoteChar">
    <w:name w:val="Quote Char"/>
    <w:basedOn w:val="DefaultParagraphFont"/>
    <w:link w:val="Quote"/>
    <w:uiPriority w:val="29"/>
    <w:rsid w:val="00762FFB"/>
    <w:rPr>
      <w:i/>
      <w:iCs/>
      <w:color w:val="404040" w:themeColor="text1" w:themeTint="BF"/>
    </w:rPr>
  </w:style>
  <w:style w:type="paragraph" w:styleId="ListParagraph">
    <w:name w:val="List Paragraph"/>
    <w:basedOn w:val="Normal"/>
    <w:uiPriority w:val="34"/>
    <w:qFormat/>
    <w:rsid w:val="00762FFB"/>
    <w:pPr>
      <w:ind w:left="720"/>
      <w:contextualSpacing/>
    </w:pPr>
  </w:style>
  <w:style w:type="character" w:styleId="IntenseEmphasis">
    <w:name w:val="Intense Emphasis"/>
    <w:basedOn w:val="DefaultParagraphFont"/>
    <w:uiPriority w:val="21"/>
    <w:qFormat/>
    <w:rsid w:val="00762FFB"/>
    <w:rPr>
      <w:i/>
      <w:iCs/>
      <w:color w:val="0F4761" w:themeColor="accent1" w:themeShade="BF"/>
    </w:rPr>
  </w:style>
  <w:style w:type="paragraph" w:styleId="IntenseQuote">
    <w:name w:val="Intense Quote"/>
    <w:basedOn w:val="Normal"/>
    <w:next w:val="Normal"/>
    <w:link w:val="IntenseQuoteChar"/>
    <w:uiPriority w:val="30"/>
    <w:qFormat/>
    <w:rsid w:val="0076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FFB"/>
    <w:rPr>
      <w:i/>
      <w:iCs/>
      <w:color w:val="0F4761" w:themeColor="accent1" w:themeShade="BF"/>
    </w:rPr>
  </w:style>
  <w:style w:type="character" w:styleId="IntenseReference">
    <w:name w:val="Intense Reference"/>
    <w:basedOn w:val="DefaultParagraphFont"/>
    <w:uiPriority w:val="32"/>
    <w:qFormat/>
    <w:rsid w:val="00762FFB"/>
    <w:rPr>
      <w:b/>
      <w:bCs/>
      <w:smallCaps/>
      <w:color w:val="0F4761" w:themeColor="accent1" w:themeShade="BF"/>
      <w:spacing w:val="5"/>
    </w:rPr>
  </w:style>
  <w:style w:type="paragraph" w:styleId="BodyText">
    <w:name w:val="Body Text"/>
    <w:basedOn w:val="Normal"/>
    <w:link w:val="BodyTextChar"/>
    <w:qFormat/>
    <w:rsid w:val="00334B80"/>
    <w:pPr>
      <w:spacing w:before="180" w:after="180" w:line="240" w:lineRule="auto"/>
    </w:pPr>
    <w:rPr>
      <w:kern w:val="0"/>
      <w14:ligatures w14:val="none"/>
    </w:rPr>
  </w:style>
  <w:style w:type="character" w:customStyle="1" w:styleId="BodyTextChar">
    <w:name w:val="Body Text Char"/>
    <w:basedOn w:val="DefaultParagraphFont"/>
    <w:link w:val="BodyText"/>
    <w:rsid w:val="00334B80"/>
    <w:rPr>
      <w:kern w:val="0"/>
      <w14:ligatures w14:val="none"/>
    </w:rPr>
  </w:style>
  <w:style w:type="paragraph" w:customStyle="1" w:styleId="FirstParagraph">
    <w:name w:val="First Paragraph"/>
    <w:basedOn w:val="BodyText"/>
    <w:next w:val="BodyText"/>
    <w:qFormat/>
    <w:rsid w:val="00334B80"/>
  </w:style>
  <w:style w:type="paragraph" w:customStyle="1" w:styleId="Compact">
    <w:name w:val="Compact"/>
    <w:basedOn w:val="BodyText"/>
    <w:qFormat/>
    <w:rsid w:val="00334B80"/>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2546</Characters>
  <Application>Microsoft Office Word</Application>
  <DocSecurity>0</DocSecurity>
  <Lines>56</Lines>
  <Paragraphs>41</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Brian</dc:creator>
  <cp:keywords/>
  <dc:description/>
  <cp:lastModifiedBy>Connolly, Brian</cp:lastModifiedBy>
  <cp:revision>2</cp:revision>
  <dcterms:created xsi:type="dcterms:W3CDTF">2025-12-19T21:17:00Z</dcterms:created>
  <dcterms:modified xsi:type="dcterms:W3CDTF">2025-12-19T21:17:00Z</dcterms:modified>
</cp:coreProperties>
</file>