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об обсуждении бизнес-процесса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Название бизнес-процесса</w:t>
      </w:r>
      <w:r w:rsidDel="00000000" w:rsidR="00000000" w:rsidRPr="00000000">
        <w:rPr>
          <w:rtl w:val="0"/>
        </w:rPr>
        <w:t xml:space="preserve">: Оформление записи клиента на услугу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Идентификатор бизнес-процесса</w:t>
      </w:r>
      <w:r w:rsidDel="00000000" w:rsidR="00000000" w:rsidRPr="00000000">
        <w:rPr>
          <w:rtl w:val="0"/>
        </w:rPr>
        <w:t xml:space="preserve">: BP001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Тема обсуждения</w:t>
      </w:r>
      <w:r w:rsidDel="00000000" w:rsidR="00000000" w:rsidRPr="00000000">
        <w:rPr>
          <w:rtl w:val="0"/>
        </w:rPr>
        <w:t xml:space="preserve">: Уточнение деталей и границ бизнес-процесса "Оформление записи клиента на услугу"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Цель обсуждения</w:t>
      </w:r>
      <w:r w:rsidDel="00000000" w:rsidR="00000000" w:rsidRPr="00000000">
        <w:rPr>
          <w:rtl w:val="0"/>
        </w:rPr>
        <w:t xml:space="preserve">: Определить инициирующие события, ключевые шаги, участников и результаты процесса для его последующего формального описания и моделирования.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rtl w:val="0"/>
        </w:rPr>
        <w:t xml:space="preserve">Дата обсуждения</w:t>
      </w:r>
      <w:r w:rsidDel="00000000" w:rsidR="00000000" w:rsidRPr="00000000">
        <w:rPr>
          <w:rtl w:val="0"/>
        </w:rPr>
        <w:t xml:space="preserve">: 19.09.25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rtl w:val="0"/>
        </w:rPr>
        <w:t xml:space="preserve">Форма обсуждения</w:t>
      </w:r>
      <w:r w:rsidDel="00000000" w:rsidR="00000000" w:rsidRPr="00000000">
        <w:rPr>
          <w:rtl w:val="0"/>
        </w:rPr>
        <w:t xml:space="preserve">: Ролевая игра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rtl w:val="0"/>
        </w:rPr>
        <w:t xml:space="preserve">Список участников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wagneroo - владелец BP, менеджер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juleelaw - ведущий, менеджер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hunnimod - делопроизводитель, владелец бизнеса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rtl w:val="0"/>
        </w:rPr>
        <w:t xml:space="preserve">Роли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Ведущий: juleelaw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Делопроизводитель: hunnimod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Владелец бизнес-процесса: wagneroo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i w:val="1"/>
          <w:rtl w:val="0"/>
        </w:rPr>
        <w:t xml:space="preserve">Обсуждаемые вопросы и ответы на них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 Что является инициирующим событием для процесса?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Ответ: Инициирующим событием является обращение клиента через любой из каналов: телефонный звонок, заявка на сайте или сообщение в социальных сетях/мессенджерах.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 Какие ресурсы необходимы менеджеру для выполнения процесса?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Ответ: Менеджеру необходим доступ к системе с актуальным расписанием мастеров, прайс-листом услуг и базой данных клиентов для внесения или обновления информации.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 Кто, кроме менеджера, является исполнителем процесса?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Ответ: Косвенным исполнителем является клиент, так как он предоставляет персональные данные и подтверждает удобное время. Также исполнителем является автоматическая система уведомлений.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Что является конечным событием и результатом процесса?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Ответ: Конечным событием является получение клиентом подтверждающего уведомления. Результат: клиент записан на услугу, его запись внесена в систему, он проинформирован о деталях визита.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Как клиент получает уведомление?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Ответ: Уведомление отправляется автоматически системой via SMS и/или email сразу после подтверждения записи менеджером.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i w:val="1"/>
          <w:rtl w:val="0"/>
        </w:rPr>
        <w:t xml:space="preserve">Спорные мнения и 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Вопрос, вызвавший спор: Нужно ли включать в этот процесс этап предварительного консультирования клиента по услугам?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Мнение juleelaw: Консультация – это отдельная услуга или часть маркетинга, она должна быть вынесена за рамки данного процесса, цель которого – фиксация записи.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Мнение hunnimod: Консультация является неотъемлемой частью процесса записи, так как клиент может не знать, какая услуга ему подходит.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Мнение владельца BP (wagneroo): Краткая консультация для выбора услуги является частью процесса, но углубленная консультация – это отдельная задача.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Принятое решение: Включаем в диаграмму шаг "Уточнение потребностей клиента и консультация по услуге" как необязательный этап, который может быть пропущен, если клиент точно знает, что ему нужно.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