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शीर्षक: भारतीय स्टार्टअप्स को वैश्विक निवेशकों से भारी समर्थन</w:t>
        <w:br/>
        <w:br/>
        <w:t>भारतीय स्टार्टअप इकोसिस्टम को इस वर्ष अंतरराष्ट्रीय निवेशकों से रिकॉर्ड फंडिंग प्राप्त हुई है। विशेषज्ञों का कहना है कि यह देश की आर्थिक मजबूती और नवाचार क्षमता को दर्शाता है।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