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0" w:space="8"/>
        </w:pBdr>
        <w:spacing w:after="120" w:before="0"/>
      </w:pPr>
      <w:r>
        <w:rPr>
          <w:rFonts w:ascii="Arial" w:cs="Arial" w:eastAsia="Arial" w:hAnsi="Arial"/>
          <w:b/>
          <w:bCs/>
          <w:color w:val="1F3864"/>
          <w:sz w:val="44"/>
          <w:szCs w:val="44"/>
        </w:rPr>
        <w:t xml:space="preserve">Pre-Study Background Questionnaire</w:t>
      </w:r>
    </w:p>
    <w:p>
      <w:pPr>
        <w:spacing w:after="40" w:before="160"/>
      </w:pPr>
      <w:r>
        <w:rPr>
          <w:rFonts w:ascii="Arial" w:cs="Arial" w:eastAsia="Arial" w:hAnsi="Arial"/>
          <w:color w:val="2E75B6"/>
          <w:sz w:val="24"/>
          <w:szCs w:val="24"/>
        </w:rPr>
        <w:t xml:space="preserve">Study: Visualisation of Logical Cybersecurity Arguments — ePassport Security Case Study</w:t>
      </w:r>
    </w:p>
    <w:p>
      <w:pPr>
        <w:spacing w:after="400" w:before="0"/>
      </w:pPr>
      <w:r>
        <w:rPr>
          <w:rFonts w:ascii="Arial" w:cs="Arial" w:eastAsia="Arial" w:hAnsi="Arial"/>
          <w:color w:val="888888"/>
          <w:sz w:val="18"/>
          <w:szCs w:val="18"/>
        </w:rPr>
        <w:t xml:space="preserve">Ronith Naveen Kumar  ·  Student ID: 202357131  ·  Supervisor: Prof. Lisa McCann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2"/>
              <w:bottom w:val="single" w:color="2E75B6" w:sz="1"/>
              <w:right w:val="single" w:color="2E75B6" w:sz="1"/>
            </w:tcBorders>
            <w:shd w:fill="D6E4F0" w:val="clear"/>
            <w:tcMar>
              <w:top w:type="dxa" w:w="120"/>
              <w:left w:type="dxa" w:w="180"/>
              <w:bottom w:type="dxa" w:w="120"/>
              <w:right w:type="dxa" w:w="180"/>
            </w:tcMar>
          </w:tcPr>
          <w:p>
            <w:pPr>
              <w:jc w:val="both"/>
            </w:pPr>
            <w:r>
              <w:rPr>
                <w:rFonts w:ascii="Arial" w:cs="Arial" w:eastAsia="Arial" w:hAnsi="Arial"/>
                <w:i/>
                <w:iCs/>
                <w:color w:val="333333"/>
                <w:sz w:val="20"/>
                <w:szCs w:val="20"/>
              </w:rPr>
              <w:t xml:space="preserve">Participant ID: ______   Group: ______   Date: ______
This questionnaire collects background information only. There are no right or wrong answers. Your responses are used solely to understand the participant mix and to control for prior knowledge in the analysis.</w:t>
            </w:r>
          </w:p>
        </w:tc>
      </w:tr>
    </w:tbl>
    <w:p>
      <w:pPr>
        <w:spacing w:before="160"/>
      </w:pPr>
      <w:r>
        <w:t xml:space="preserve"/>
      </w:r>
    </w:p>
    <w:p>
      <w:pPr>
        <w:pStyle w:val="Heading2"/>
        <w:spacing w:after="140" w:before="320"/>
      </w:pPr>
      <w:r>
        <w:rPr>
          <w:rFonts w:ascii="Arial" w:cs="Arial" w:eastAsia="Arial" w:hAnsi="Arial"/>
          <w:b/>
          <w:bCs/>
          <w:color w:val="2E75B6"/>
          <w:sz w:val="26"/>
          <w:szCs w:val="26"/>
        </w:rPr>
        <w:t xml:space="preserve">Section A — Academic Background</w:t>
      </w:r>
    </w:p>
    <w:p>
      <w:pPr>
        <w:spacing w:after="120" w:before="60"/>
        <w:jc w:val="both"/>
      </w:pPr>
      <w:r>
        <w:rPr>
          <w:rFonts w:ascii="Arial" w:cs="Arial" w:eastAsia="Arial" w:hAnsi="Arial"/>
          <w:color w:val="222222"/>
          <w:sz w:val="22"/>
          <w:szCs w:val="22"/>
        </w:rPr>
        <w:t xml:space="preserve">A1. What is your current programme of study?</w:t>
      </w:r>
    </w:p>
    <w:p>
      <w:pPr>
        <w:pBdr>
          <w:bottom w:val="single" w:color="AAAAAA" w:sz="1"/>
        </w:pBdr>
        <w:spacing w:after="200" w:before="60"/>
      </w:pPr>
      <w:r>
        <w:rPr>
          <w:rFonts w:ascii="Arial" w:cs="Arial" w:eastAsia="Arial" w:hAnsi="Arial"/>
          <w:color w:val="AAAAAA"/>
          <w:sz w:val="22"/>
          <w:szCs w:val="22"/>
        </w:rPr>
        <w:t xml:space="preserve">_____________________________________________</w:t>
      </w:r>
    </w:p>
    <w:p>
      <w:pPr>
        <w:spacing w:after="120" w:before="60"/>
        <w:jc w:val="both"/>
      </w:pPr>
      <w:r>
        <w:rPr>
          <w:rFonts w:ascii="Arial" w:cs="Arial" w:eastAsia="Arial" w:hAnsi="Arial"/>
          <w:color w:val="222222"/>
          <w:sz w:val="22"/>
          <w:szCs w:val="22"/>
        </w:rPr>
        <w:t xml:space="preserve">A2. What year of study are you in?</w:t>
      </w:r>
    </w:p>
    <w:p>
      <w:pPr>
        <w:pStyle w:val="ListParagraph"/>
        <w:numPr>
          <w:ilvl w:val="0"/>
          <w:numId w:val="2"/>
        </w:numPr>
        <w:spacing w:after="60" w:before="60"/>
      </w:pPr>
      <w:r>
        <w:rPr>
          <w:rFonts w:ascii="Arial" w:cs="Arial" w:eastAsia="Arial" w:hAnsi="Arial"/>
          <w:sz w:val="22"/>
          <w:szCs w:val="22"/>
        </w:rPr>
        <w:t xml:space="preserve">First year</w:t>
      </w:r>
    </w:p>
    <w:p>
      <w:pPr>
        <w:pStyle w:val="ListParagraph"/>
        <w:numPr>
          <w:ilvl w:val="0"/>
          <w:numId w:val="2"/>
        </w:numPr>
        <w:spacing w:after="60" w:before="60"/>
      </w:pPr>
      <w:r>
        <w:rPr>
          <w:rFonts w:ascii="Arial" w:cs="Arial" w:eastAsia="Arial" w:hAnsi="Arial"/>
          <w:sz w:val="22"/>
          <w:szCs w:val="22"/>
        </w:rPr>
        <w:t xml:space="preserve">Second year or above</w:t>
      </w:r>
    </w:p>
    <w:p>
      <w:pPr>
        <w:pStyle w:val="ListParagraph"/>
        <w:numPr>
          <w:ilvl w:val="0"/>
          <w:numId w:val="2"/>
        </w:numPr>
        <w:spacing w:after="160" w:before="60"/>
      </w:pPr>
      <w:r>
        <w:rPr>
          <w:rFonts w:ascii="Arial" w:cs="Arial" w:eastAsia="Arial" w:hAnsi="Arial"/>
          <w:sz w:val="22"/>
          <w:szCs w:val="22"/>
        </w:rPr>
        <w:t xml:space="preserve">Researcher / staff</w:t>
      </w:r>
    </w:p>
    <w:p>
      <w:pPr>
        <w:spacing w:after="120" w:before="60"/>
        <w:jc w:val="both"/>
      </w:pPr>
      <w:r>
        <w:rPr>
          <w:rFonts w:ascii="Arial" w:cs="Arial" w:eastAsia="Arial" w:hAnsi="Arial"/>
          <w:color w:val="222222"/>
          <w:sz w:val="22"/>
          <w:szCs w:val="22"/>
        </w:rPr>
        <w:t xml:space="preserve">A3. How many years (in total) have you formally studied cybersecurity or information security?</w:t>
      </w:r>
    </w:p>
    <w:p>
      <w:pPr>
        <w:pStyle w:val="ListParagraph"/>
        <w:numPr>
          <w:ilvl w:val="0"/>
          <w:numId w:val="2"/>
        </w:numPr>
        <w:spacing w:after="60" w:before="60"/>
      </w:pPr>
      <w:r>
        <w:rPr>
          <w:rFonts w:ascii="Arial" w:cs="Arial" w:eastAsia="Arial" w:hAnsi="Arial"/>
          <w:sz w:val="22"/>
          <w:szCs w:val="22"/>
        </w:rPr>
        <w:t xml:space="preserve">None</w:t>
      </w:r>
    </w:p>
    <w:p>
      <w:pPr>
        <w:pStyle w:val="ListParagraph"/>
        <w:numPr>
          <w:ilvl w:val="0"/>
          <w:numId w:val="2"/>
        </w:numPr>
        <w:spacing w:after="60" w:before="60"/>
      </w:pPr>
      <w:r>
        <w:rPr>
          <w:rFonts w:ascii="Arial" w:cs="Arial" w:eastAsia="Arial" w:hAnsi="Arial"/>
          <w:sz w:val="22"/>
          <w:szCs w:val="22"/>
        </w:rPr>
        <w:t xml:space="preserve">Less than 1 year</w:t>
      </w:r>
    </w:p>
    <w:p>
      <w:pPr>
        <w:pStyle w:val="ListParagraph"/>
        <w:numPr>
          <w:ilvl w:val="0"/>
          <w:numId w:val="2"/>
        </w:numPr>
        <w:spacing w:after="60" w:before="60"/>
      </w:pPr>
      <w:r>
        <w:rPr>
          <w:rFonts w:ascii="Arial" w:cs="Arial" w:eastAsia="Arial" w:hAnsi="Arial"/>
          <w:sz w:val="22"/>
          <w:szCs w:val="22"/>
        </w:rPr>
        <w:t xml:space="preserve">1–2 years</w:t>
      </w:r>
    </w:p>
    <w:p>
      <w:pPr>
        <w:pStyle w:val="ListParagraph"/>
        <w:numPr>
          <w:ilvl w:val="0"/>
          <w:numId w:val="2"/>
        </w:numPr>
        <w:spacing w:after="160" w:before="60"/>
      </w:pPr>
      <w:r>
        <w:rPr>
          <w:rFonts w:ascii="Arial" w:cs="Arial" w:eastAsia="Arial" w:hAnsi="Arial"/>
          <w:sz w:val="22"/>
          <w:szCs w:val="22"/>
        </w:rPr>
        <w:t xml:space="preserve">More than 2 years</w:t>
      </w:r>
    </w:p>
    <w:p>
      <w:pPr>
        <w:pStyle w:val="Heading2"/>
        <w:spacing w:after="140" w:before="320"/>
      </w:pPr>
      <w:r>
        <w:rPr>
          <w:rFonts w:ascii="Arial" w:cs="Arial" w:eastAsia="Arial" w:hAnsi="Arial"/>
          <w:b/>
          <w:bCs/>
          <w:color w:val="2E75B6"/>
          <w:sz w:val="26"/>
          <w:szCs w:val="26"/>
        </w:rPr>
        <w:t xml:space="preserve">Section B — Technical Knowledge Self-Assessment</w:t>
      </w:r>
    </w:p>
    <w:p>
      <w:pPr>
        <w:spacing w:after="120" w:before="60"/>
        <w:jc w:val="both"/>
      </w:pPr>
      <w:r>
        <w:rPr>
          <w:rFonts w:ascii="Arial" w:cs="Arial" w:eastAsia="Arial" w:hAnsi="Arial"/>
          <w:color w:val="222222"/>
          <w:sz w:val="22"/>
          <w:szCs w:val="22"/>
        </w:rPr>
        <w:t xml:space="preserve">Rate your familiarity with each topic on a scale of 1 (no knowledge) to 5 (expert knowledge).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920"/>
        <w:gridCol w:w="920"/>
        <w:gridCol w:w="920"/>
        <w:gridCol w:w="920"/>
        <w:gridCol w:w="920"/>
      </w:tblGrid>
      <w:tr>
        <w:trPr>
          <w:tblHeader/>
        </w:trPr>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92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92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92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92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92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r>
      <w:tr>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Cybersecurity concepts (threats, vulnerabilities, defences)</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r>
      <w:tr>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trees / threat modelling diagrams</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r>
      <w:tr>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Formal methods or logic-based reasoning</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r>
      <w:tr>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passport (ePassport) technology</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r>
      <w:tr>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Cryptography and security protocols</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r>
      <w:tr>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visualisation / data visualisation</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c>
          <w:tcPr>
            <w:tcW w:type="dxa" w:w="92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888888"/>
                <w:sz w:val="22"/>
                <w:szCs w:val="22"/>
              </w:rPr>
              <w:t xml:space="preserve">○</w:t>
            </w:r>
          </w:p>
        </w:tc>
      </w:tr>
    </w:tbl>
    <w:p>
      <w:pPr>
        <w:spacing w:before="200"/>
      </w:pPr>
      <w:r>
        <w:t xml:space="preserve"/>
      </w:r>
    </w:p>
    <w:p>
      <w:pPr>
        <w:pStyle w:val="Heading2"/>
        <w:spacing w:after="140" w:before="320"/>
      </w:pPr>
      <w:r>
        <w:rPr>
          <w:rFonts w:ascii="Arial" w:cs="Arial" w:eastAsia="Arial" w:hAnsi="Arial"/>
          <w:b/>
          <w:bCs/>
          <w:color w:val="2E75B6"/>
          <w:sz w:val="26"/>
          <w:szCs w:val="26"/>
        </w:rPr>
        <w:t xml:space="preserve">Section C — Prior Tool Experience</w:t>
      </w:r>
    </w:p>
    <w:p>
      <w:pPr>
        <w:spacing w:after="120" w:before="60"/>
        <w:jc w:val="both"/>
      </w:pPr>
      <w:r>
        <w:rPr>
          <w:rFonts w:ascii="Arial" w:cs="Arial" w:eastAsia="Arial" w:hAnsi="Arial"/>
          <w:color w:val="222222"/>
          <w:sz w:val="22"/>
          <w:szCs w:val="22"/>
        </w:rPr>
        <w:t xml:space="preserve">C1. Have you previously used any security modelling or threat analysis tools (e.g. ADTool, STRIDE templates, attack tree editors)?</w:t>
      </w:r>
    </w:p>
    <w:p>
      <w:pPr>
        <w:pStyle w:val="ListParagraph"/>
        <w:numPr>
          <w:ilvl w:val="0"/>
          <w:numId w:val="2"/>
        </w:numPr>
        <w:spacing w:after="60" w:before="60"/>
      </w:pPr>
      <w:r>
        <w:rPr>
          <w:rFonts w:ascii="Arial" w:cs="Arial" w:eastAsia="Arial" w:hAnsi="Arial"/>
          <w:sz w:val="22"/>
          <w:szCs w:val="22"/>
        </w:rPr>
        <w:t xml:space="preserve">No</w:t>
      </w:r>
    </w:p>
    <w:p>
      <w:pPr>
        <w:pStyle w:val="ListParagraph"/>
        <w:numPr>
          <w:ilvl w:val="0"/>
          <w:numId w:val="2"/>
        </w:numPr>
        <w:spacing w:after="60" w:before="60"/>
      </w:pPr>
      <w:r>
        <w:rPr>
          <w:rFonts w:ascii="Arial" w:cs="Arial" w:eastAsia="Arial" w:hAnsi="Arial"/>
          <w:sz w:val="22"/>
          <w:szCs w:val="22"/>
        </w:rPr>
        <w:t xml:space="preserve">Yes — please specify:</w:t>
      </w:r>
    </w:p>
    <w:p>
      <w:pPr>
        <w:pBdr>
          <w:bottom w:val="single" w:color="AAAAAA" w:sz="1"/>
        </w:pBdr>
        <w:spacing w:after="200" w:before="60"/>
      </w:pPr>
      <w:r>
        <w:rPr>
          <w:rFonts w:ascii="Arial" w:cs="Arial" w:eastAsia="Arial" w:hAnsi="Arial"/>
          <w:color w:val="AAAAAA"/>
          <w:sz w:val="22"/>
          <w:szCs w:val="22"/>
        </w:rPr>
        <w:t xml:space="preserve">_____________________________________________</w:t>
      </w:r>
    </w:p>
    <w:p>
      <w:pPr>
        <w:spacing w:after="120" w:before="60"/>
        <w:jc w:val="both"/>
      </w:pPr>
      <w:r>
        <w:rPr>
          <w:rFonts w:ascii="Arial" w:cs="Arial" w:eastAsia="Arial" w:hAnsi="Arial"/>
          <w:color w:val="222222"/>
          <w:sz w:val="22"/>
          <w:szCs w:val="22"/>
        </w:rPr>
        <w:t xml:space="preserve">C2. How comfortable are you using web-based interactive tools (e.g., online dashboards, data visualisations)?</w:t>
      </w:r>
    </w:p>
    <w:p>
      <w:pPr>
        <w:pStyle w:val="ListParagraph"/>
        <w:numPr>
          <w:ilvl w:val="0"/>
          <w:numId w:val="2"/>
        </w:numPr>
        <w:spacing w:after="60" w:before="60"/>
      </w:pPr>
      <w:r>
        <w:rPr>
          <w:rFonts w:ascii="Arial" w:cs="Arial" w:eastAsia="Arial" w:hAnsi="Arial"/>
          <w:sz w:val="22"/>
          <w:szCs w:val="22"/>
        </w:rPr>
        <w:t xml:space="preserve">Not comfortable at all</w:t>
      </w:r>
    </w:p>
    <w:p>
      <w:pPr>
        <w:pStyle w:val="ListParagraph"/>
        <w:numPr>
          <w:ilvl w:val="0"/>
          <w:numId w:val="2"/>
        </w:numPr>
        <w:spacing w:after="60" w:before="60"/>
      </w:pPr>
      <w:r>
        <w:rPr>
          <w:rFonts w:ascii="Arial" w:cs="Arial" w:eastAsia="Arial" w:hAnsi="Arial"/>
          <w:sz w:val="22"/>
          <w:szCs w:val="22"/>
        </w:rPr>
        <w:t xml:space="preserve">Somewhat comfortable</w:t>
      </w:r>
    </w:p>
    <w:p>
      <w:pPr>
        <w:pStyle w:val="ListParagraph"/>
        <w:numPr>
          <w:ilvl w:val="0"/>
          <w:numId w:val="2"/>
        </w:numPr>
        <w:spacing w:after="160" w:before="60"/>
      </w:pPr>
      <w:r>
        <w:rPr>
          <w:rFonts w:ascii="Arial" w:cs="Arial" w:eastAsia="Arial" w:hAnsi="Arial"/>
          <w:sz w:val="22"/>
          <w:szCs w:val="22"/>
        </w:rPr>
        <w:t xml:space="preserve">Very comfortable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Pre-Study Background Questionnaire  ·  Ronith Naveen Kumar 202357131  ·  University of Strathclyde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2026-05-20T12:10:32.062Z</dcterms:created>
  <dcterms:modified xsi:type="dcterms:W3CDTF">2026-05-20T12:10:32.062Z</dcterms:modified>
</cp:coreProperties>
</file>

<file path=docProps/custom.xml><?xml version="1.0" encoding="utf-8"?>
<Properties xmlns="http://schemas.openxmlformats.org/officeDocument/2006/custom-properties" xmlns:vt="http://schemas.openxmlformats.org/officeDocument/2006/docPropsVTypes"/>
</file>