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xfnh4a65a065" w:id="0"/>
      <w:bookmarkEnd w:id="0"/>
      <w:r w:rsidDel="00000000" w:rsidR="00000000" w:rsidRPr="00000000">
        <w:rPr>
          <w:sz w:val="40"/>
          <w:szCs w:val="40"/>
          <w:rtl w:val="0"/>
        </w:rPr>
        <w:t xml:space="preserve">RL for Real</w:t>
      </w:r>
    </w:p>
    <w:p w:rsidR="00000000" w:rsidDel="00000000" w:rsidP="00000000" w:rsidRDefault="00000000" w:rsidRPr="00000000" w14:paraId="00000002">
      <w:pPr>
        <w:pStyle w:val="Title"/>
        <w:jc w:val="center"/>
        <w:rPr>
          <w:sz w:val="32"/>
          <w:szCs w:val="32"/>
        </w:rPr>
      </w:pPr>
      <w:bookmarkStart w:colFirst="0" w:colLast="0" w:name="_ijqmouxwe4aj" w:id="1"/>
      <w:bookmarkEnd w:id="1"/>
      <w:r w:rsidDel="00000000" w:rsidR="00000000" w:rsidRPr="00000000">
        <w:rPr>
          <w:sz w:val="32"/>
          <w:szCs w:val="32"/>
          <w:rtl w:val="0"/>
        </w:rPr>
        <w:t xml:space="preserve">A 1-week Course on Real-world Reinforcement Learning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A 1-week-long course on Reinforcement Learning (RL) for real-world applications, organized by NVIDIA Research Israel in collaboration with Google Research Israel, Mentee Robotics, Bar-Ilan University, Tel-Aviv University, and the Technion.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Motivation: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As AI shifts towards reasoning and solving novel problems, </w:t>
      </w:r>
      <w:r w:rsidDel="00000000" w:rsidR="00000000" w:rsidRPr="00000000">
        <w:rPr>
          <w:b w:val="1"/>
          <w:bCs w:val="1"/>
          <w:i w:val="1"/>
          <w:iCs w:val="1"/>
          <w:rtl w:val="0"/>
        </w:rPr>
        <w:t xml:space="preserve">Reinforcement Learning</w:t>
      </w:r>
      <w:r w:rsidDel="00000000" w:rsidR="00000000" w:rsidRPr="00000000">
        <w:rPr>
          <w:rtl w:val="0"/>
        </w:rPr>
        <w:t xml:space="preserve"> is growing in importance and impact. It becomes a major component across AI, from LLM reasoning to control of humanoid robots. Today, RL courses given at Israeli Universities focus on theory, which is largely limited to simple use cases. Research students lack a good venue for learning about modern RL and how it applies to real-life problems.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We organize a PhD-level course (“summer school”) on modern, real-life reinforcement learning, with a focus on practical design and hands-on experience. The course covers RL foundations, deep RL, real-world RL design, and application to Robotics and LLMs, including hands-on assignments. Course faculty include experienced PhD researchers and faculty from Israel academia, as detailed below.</w:t>
      </w:r>
    </w:p>
    <w:p w:rsidR="00000000" w:rsidDel="00000000" w:rsidP="00000000" w:rsidRDefault="00000000" w:rsidRPr="00000000" w14:paraId="0000000B">
      <w:pPr>
        <w:jc w:val="both"/>
        <w:rPr>
          <w:color w:val="202124"/>
        </w:rPr>
      </w:pPr>
      <w:r w:rsidDel="00000000" w:rsidR="00000000" w:rsidRPr="00000000">
        <w:rPr>
          <w:rtl w:val="0"/>
        </w:rPr>
      </w:r>
    </w:p>
    <w:p w:rsidR="00000000" w:rsidDel="00000000" w:rsidP="00000000" w:rsidRDefault="00000000" w:rsidRPr="00000000" w14:paraId="0000000C">
      <w:pPr>
        <w:shd w:fill="ffffff" w:val="clear"/>
        <w:jc w:val="both"/>
        <w:rPr>
          <w:b w:val="1"/>
          <w:bCs w:val="1"/>
          <w:color w:val="202124"/>
        </w:rPr>
      </w:pPr>
      <w:r w:rsidDel="00000000" w:rsidR="00000000" w:rsidRPr="00000000">
        <w:rPr>
          <w:b w:val="1"/>
          <w:bCs w:val="1"/>
          <w:color w:val="202124"/>
          <w:rtl w:val="0"/>
        </w:rPr>
        <w:t xml:space="preserve">Requirements:</w:t>
      </w:r>
    </w:p>
    <w:p w:rsidR="00000000" w:rsidDel="00000000" w:rsidP="00000000" w:rsidRDefault="00000000" w:rsidRPr="00000000" w14:paraId="0000000D">
      <w:pPr>
        <w:numPr>
          <w:ilvl w:val="0"/>
          <w:numId w:val="3"/>
        </w:numPr>
        <w:spacing w:after="0" w:afterAutospacing="0" w:before="220" w:lineRule="auto"/>
        <w:ind w:left="720" w:hanging="360"/>
        <w:jc w:val="both"/>
      </w:pPr>
      <w:r w:rsidDel="00000000" w:rsidR="00000000" w:rsidRPr="00000000">
        <w:rPr>
          <w:color w:val="202124"/>
          <w:rtl w:val="0"/>
        </w:rPr>
        <w:t xml:space="preserve">The candidate must be a PhD student currently registered in an Israeli university.</w:t>
      </w:r>
    </w:p>
    <w:p w:rsidR="00000000" w:rsidDel="00000000" w:rsidP="00000000" w:rsidRDefault="00000000" w:rsidRPr="00000000" w14:paraId="0000000E">
      <w:pPr>
        <w:numPr>
          <w:ilvl w:val="0"/>
          <w:numId w:val="3"/>
        </w:numPr>
        <w:spacing w:after="0" w:afterAutospacing="0" w:before="0" w:beforeAutospacing="0" w:lineRule="auto"/>
        <w:ind w:left="720" w:hanging="360"/>
        <w:jc w:val="both"/>
      </w:pPr>
      <w:r w:rsidDel="00000000" w:rsidR="00000000" w:rsidRPr="00000000">
        <w:rPr>
          <w:color w:val="202124"/>
          <w:rtl w:val="0"/>
        </w:rPr>
        <w:t xml:space="preserve">The candidate's research field should be in machine learning, AI or related fields. The candidate should have substantial programming experience in PyTorch.</w:t>
      </w:r>
    </w:p>
    <w:p w:rsidR="00000000" w:rsidDel="00000000" w:rsidP="00000000" w:rsidRDefault="00000000" w:rsidRPr="00000000" w14:paraId="0000000F">
      <w:pPr>
        <w:numPr>
          <w:ilvl w:val="0"/>
          <w:numId w:val="3"/>
        </w:numPr>
        <w:spacing w:after="220" w:before="0" w:beforeAutospacing="0" w:lineRule="auto"/>
        <w:ind w:left="720" w:hanging="360"/>
        <w:jc w:val="both"/>
      </w:pPr>
      <w:r w:rsidDel="00000000" w:rsidR="00000000" w:rsidRPr="00000000">
        <w:rPr>
          <w:color w:val="202124"/>
          <w:rtl w:val="0"/>
        </w:rPr>
        <w:t xml:space="preserve">Participants are required to attend the course in-person in NVIDIA offices (Yitzhak Sadeh 4, Tel Aviv) during the week of October 11–15. Both lectures and hands-on sessions will be held on site.</w:t>
      </w:r>
    </w:p>
    <w:p w:rsidR="00000000" w:rsidDel="00000000" w:rsidP="00000000" w:rsidRDefault="00000000" w:rsidRPr="00000000" w14:paraId="00000010">
      <w:pPr>
        <w:shd w:fill="ffffff" w:val="clear"/>
        <w:jc w:val="both"/>
        <w:rPr>
          <w:color w:val="202124"/>
        </w:rPr>
      </w:pPr>
      <w:r w:rsidDel="00000000" w:rsidR="00000000" w:rsidRPr="00000000">
        <w:rPr>
          <w:color w:val="202124"/>
          <w:rtl w:val="0"/>
        </w:rPr>
        <w:t xml:space="preserve">Participation is selective, with a limited number of seats.</w:t>
      </w:r>
    </w:p>
    <w:p w:rsidR="00000000" w:rsidDel="00000000" w:rsidP="00000000" w:rsidRDefault="00000000" w:rsidRPr="00000000" w14:paraId="00000011">
      <w:pPr>
        <w:shd w:fill="ffffff" w:val="clear"/>
        <w:jc w:val="both"/>
        <w:rPr>
          <w:color w:val="202124"/>
        </w:rPr>
      </w:pPr>
      <w:r w:rsidDel="00000000" w:rsidR="00000000" w:rsidRPr="00000000">
        <w:rPr>
          <w:rtl w:val="0"/>
        </w:rPr>
      </w:r>
    </w:p>
    <w:p w:rsidR="00000000" w:rsidDel="00000000" w:rsidP="00000000" w:rsidRDefault="00000000" w:rsidRPr="00000000" w14:paraId="00000012">
      <w:pPr>
        <w:shd w:fill="ffffff" w:val="clear"/>
        <w:jc w:val="both"/>
        <w:rPr>
          <w:color w:val="202124"/>
        </w:rPr>
      </w:pPr>
      <w:r w:rsidDel="00000000" w:rsidR="00000000" w:rsidRPr="00000000">
        <w:rPr>
          <w:b w:val="1"/>
          <w:bCs w:val="1"/>
          <w:color w:val="202124"/>
          <w:rtl w:val="0"/>
        </w:rPr>
        <w:t xml:space="preserve">Dates:</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20" w:lineRule="auto"/>
        <w:ind w:left="720" w:hanging="360"/>
      </w:pPr>
      <w:r w:rsidDel="00000000" w:rsidR="00000000" w:rsidRPr="00000000">
        <w:rPr>
          <w:color w:val="202124"/>
          <w:rtl w:val="0"/>
        </w:rPr>
        <w:t xml:space="preserve">Application deadline: 5.8.26</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color w:val="202124"/>
          <w:rtl w:val="0"/>
        </w:rPr>
        <w:t xml:space="preserve">Acceptance notification: 23.8.26</w:t>
      </w:r>
    </w:p>
    <w:p w:rsidR="00000000" w:rsidDel="00000000" w:rsidP="00000000" w:rsidRDefault="00000000" w:rsidRPr="00000000" w14:paraId="00000015">
      <w:pPr>
        <w:numPr>
          <w:ilvl w:val="0"/>
          <w:numId w:val="1"/>
        </w:numPr>
        <w:spacing w:after="220" w:before="0" w:beforeAutospacing="0" w:lineRule="auto"/>
        <w:ind w:left="720" w:hanging="360"/>
      </w:pPr>
      <w:r w:rsidDel="00000000" w:rsidR="00000000" w:rsidRPr="00000000">
        <w:rPr>
          <w:color w:val="202124"/>
          <w:rtl w:val="0"/>
        </w:rPr>
        <w:t xml:space="preserve">Attendance: 11.10.26-15.10.26, 10:00-17:30</w:t>
      </w:r>
    </w:p>
    <w:p w:rsidR="00000000" w:rsidDel="00000000" w:rsidP="00000000" w:rsidRDefault="00000000" w:rsidRPr="00000000" w14:paraId="00000016">
      <w:pPr>
        <w:shd w:fill="ffffff" w:val="clear"/>
        <w:jc w:val="both"/>
        <w:rPr>
          <w:color w:val="202124"/>
        </w:rPr>
      </w:pPr>
      <w:r w:rsidDel="00000000" w:rsidR="00000000" w:rsidRPr="00000000">
        <w:rPr>
          <w:b w:val="1"/>
          <w:bCs w:val="1"/>
          <w:color w:val="202124"/>
          <w:rtl w:val="0"/>
        </w:rPr>
        <w:t xml:space="preserve">Cost:</w:t>
      </w:r>
      <w:r w:rsidDel="00000000" w:rsidR="00000000" w:rsidRPr="00000000">
        <w:rPr>
          <w:color w:val="202124"/>
          <w:rtl w:val="0"/>
        </w:rPr>
        <w:t xml:space="preserve"> No participation fee.</w:t>
      </w:r>
    </w:p>
    <w:p w:rsidR="00000000" w:rsidDel="00000000" w:rsidP="00000000" w:rsidRDefault="00000000" w:rsidRPr="00000000" w14:paraId="00000017">
      <w:pPr>
        <w:shd w:fill="ffffff" w:val="clear"/>
        <w:jc w:val="both"/>
        <w:rPr>
          <w:color w:val="202124"/>
        </w:rPr>
      </w:pPr>
      <w:r w:rsidDel="00000000" w:rsidR="00000000" w:rsidRPr="00000000">
        <w:rPr>
          <w:rtl w:val="0"/>
        </w:rPr>
      </w:r>
    </w:p>
    <w:p w:rsidR="00000000" w:rsidDel="00000000" w:rsidP="00000000" w:rsidRDefault="00000000" w:rsidRPr="00000000" w14:paraId="00000018">
      <w:pPr>
        <w:shd w:fill="ffffff" w:val="clear"/>
        <w:jc w:val="both"/>
        <w:rPr>
          <w:color w:val="202124"/>
        </w:rPr>
      </w:pPr>
      <w:r w:rsidDel="00000000" w:rsidR="00000000" w:rsidRPr="00000000">
        <w:rPr>
          <w:b w:val="1"/>
          <w:bCs w:val="1"/>
          <w:color w:val="202124"/>
          <w:rtl w:val="0"/>
        </w:rPr>
        <w:t xml:space="preserve">Language:</w:t>
      </w:r>
      <w:r w:rsidDel="00000000" w:rsidR="00000000" w:rsidRPr="00000000">
        <w:rPr>
          <w:color w:val="202124"/>
          <w:rtl w:val="0"/>
        </w:rPr>
        <w:t xml:space="preserve"> Lectures will be held in Hebrew.</w:t>
      </w:r>
    </w:p>
    <w:p w:rsidR="00000000" w:rsidDel="00000000" w:rsidP="00000000" w:rsidRDefault="00000000" w:rsidRPr="00000000" w14:paraId="00000019">
      <w:pPr>
        <w:shd w:fill="ffffff" w:val="clear"/>
        <w:jc w:val="both"/>
        <w:rPr>
          <w:color w:val="2021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color w:val="202124"/>
        </w:rPr>
      </w:pPr>
      <w:r w:rsidDel="00000000" w:rsidR="00000000" w:rsidRPr="00000000">
        <w:rPr>
          <w:b w:val="1"/>
          <w:bCs w:val="1"/>
          <w:color w:val="202124"/>
          <w:rtl w:val="0"/>
        </w:rPr>
        <w:t xml:space="preserve">Academic credit:</w:t>
      </w:r>
      <w:r w:rsidDel="00000000" w:rsidR="00000000" w:rsidRPr="00000000">
        <w:rPr>
          <w:color w:val="202124"/>
          <w:rtl w:val="0"/>
        </w:rPr>
        <w:t xml:space="preserve"> 2 credits at Bar-Ilan University (Course ID: 89953-01), subject to completion of a final project. </w:t>
      </w:r>
      <w:r w:rsidDel="00000000" w:rsidR="00000000" w:rsidRPr="00000000">
        <w:rPr>
          <w:color w:val="202124"/>
          <w:rtl w:val="0"/>
        </w:rPr>
        <w:t xml:space="preserve">At other universities, graduate students can often transfer course credits across universities, subject to the home university’s policy</w:t>
      </w:r>
      <w:r w:rsidDel="00000000" w:rsidR="00000000" w:rsidRPr="00000000">
        <w:rPr>
          <w:color w:val="202124"/>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color w:val="2021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color w:val="202124"/>
        </w:rPr>
      </w:pPr>
      <w:r w:rsidDel="00000000" w:rsidR="00000000" w:rsidRPr="00000000">
        <w:rPr>
          <w:rtl w:val="0"/>
        </w:rPr>
      </w:r>
    </w:p>
    <w:p w:rsidR="00000000" w:rsidDel="00000000" w:rsidP="00000000" w:rsidRDefault="00000000" w:rsidRPr="00000000" w14:paraId="0000001D">
      <w:pPr>
        <w:shd w:fill="ffffff" w:val="clear"/>
        <w:jc w:val="both"/>
        <w:rPr>
          <w:b w:val="1"/>
          <w:bCs w:val="1"/>
          <w:color w:val="202124"/>
        </w:rPr>
      </w:pPr>
      <w:r w:rsidDel="00000000" w:rsidR="00000000" w:rsidRPr="00000000">
        <w:rPr>
          <w:b w:val="1"/>
          <w:bCs w:val="1"/>
          <w:color w:val="202124"/>
          <w:rtl w:val="0"/>
        </w:rPr>
        <w:t xml:space="preserve">Syllabus:</w:t>
      </w:r>
    </w:p>
    <w:p w:rsidR="00000000" w:rsidDel="00000000" w:rsidP="00000000" w:rsidRDefault="00000000" w:rsidRPr="00000000" w14:paraId="0000001E">
      <w:pPr>
        <w:numPr>
          <w:ilvl w:val="0"/>
          <w:numId w:val="4"/>
        </w:numPr>
        <w:ind w:left="720" w:hanging="360"/>
        <w:jc w:val="both"/>
        <w:rPr>
          <w:color w:val="202124"/>
        </w:rPr>
      </w:pPr>
      <w:r w:rsidDel="00000000" w:rsidR="00000000" w:rsidRPr="00000000">
        <w:rPr>
          <w:b w:val="1"/>
          <w:bCs w:val="1"/>
          <w:color w:val="202124"/>
          <w:rtl w:val="0"/>
        </w:rPr>
        <w:t xml:space="preserve">Intro:</w:t>
      </w:r>
      <w:r w:rsidDel="00000000" w:rsidR="00000000" w:rsidRPr="00000000">
        <w:rPr>
          <w:color w:val="202124"/>
          <w:rtl w:val="0"/>
        </w:rPr>
        <w:t xml:space="preserve"> what is RL, how is it different from supervised learning, when do we need it and when we do not?</w:t>
      </w:r>
    </w:p>
    <w:p w:rsidR="00000000" w:rsidDel="00000000" w:rsidP="00000000" w:rsidRDefault="00000000" w:rsidRPr="00000000" w14:paraId="0000001F">
      <w:pPr>
        <w:numPr>
          <w:ilvl w:val="0"/>
          <w:numId w:val="4"/>
        </w:numPr>
        <w:ind w:left="720" w:hanging="360"/>
        <w:jc w:val="both"/>
        <w:rPr>
          <w:color w:val="202124"/>
        </w:rPr>
      </w:pPr>
      <w:r w:rsidDel="00000000" w:rsidR="00000000" w:rsidRPr="00000000">
        <w:rPr>
          <w:b w:val="1"/>
          <w:bCs w:val="1"/>
          <w:color w:val="202124"/>
          <w:rtl w:val="0"/>
        </w:rPr>
        <w:t xml:space="preserve">Foundations:</w:t>
      </w:r>
      <w:r w:rsidDel="00000000" w:rsidR="00000000" w:rsidRPr="00000000">
        <w:rPr>
          <w:color w:val="202124"/>
          <w:rtl w:val="0"/>
        </w:rPr>
        <w:t xml:space="preserve"> Markov Decision Process, Value Iteration, Bellman equation, Q-learning.</w:t>
      </w:r>
    </w:p>
    <w:p w:rsidR="00000000" w:rsidDel="00000000" w:rsidP="00000000" w:rsidRDefault="00000000" w:rsidRPr="00000000" w14:paraId="00000020">
      <w:pPr>
        <w:numPr>
          <w:ilvl w:val="0"/>
          <w:numId w:val="4"/>
        </w:numPr>
        <w:ind w:left="720" w:hanging="360"/>
        <w:jc w:val="both"/>
        <w:rPr>
          <w:color w:val="202124"/>
        </w:rPr>
      </w:pPr>
      <w:r w:rsidDel="00000000" w:rsidR="00000000" w:rsidRPr="00000000">
        <w:rPr>
          <w:b w:val="1"/>
          <w:bCs w:val="1"/>
          <w:color w:val="202124"/>
          <w:rtl w:val="0"/>
        </w:rPr>
        <w:t xml:space="preserve">Deep RL:</w:t>
      </w:r>
      <w:r w:rsidDel="00000000" w:rsidR="00000000" w:rsidRPr="00000000">
        <w:rPr>
          <w:color w:val="202124"/>
          <w:rtl w:val="0"/>
        </w:rPr>
        <w:t xml:space="preserve"> DQN; Policy Gradient methods (REINFORCE, A2C, PPO); model-based methods (MCTS, MuZero, world models).</w:t>
      </w:r>
    </w:p>
    <w:p w:rsidR="00000000" w:rsidDel="00000000" w:rsidP="00000000" w:rsidRDefault="00000000" w:rsidRPr="00000000" w14:paraId="00000021">
      <w:pPr>
        <w:numPr>
          <w:ilvl w:val="0"/>
          <w:numId w:val="4"/>
        </w:numPr>
        <w:ind w:left="720" w:hanging="360"/>
        <w:jc w:val="both"/>
        <w:rPr>
          <w:color w:val="202124"/>
        </w:rPr>
      </w:pPr>
      <w:r w:rsidDel="00000000" w:rsidR="00000000" w:rsidRPr="00000000">
        <w:rPr>
          <w:b w:val="1"/>
          <w:bCs w:val="1"/>
          <w:color w:val="202124"/>
          <w:rtl w:val="0"/>
        </w:rPr>
        <w:t xml:space="preserve">RL in the real world:</w:t>
      </w:r>
      <w:r w:rsidDel="00000000" w:rsidR="00000000" w:rsidRPr="00000000">
        <w:rPr>
          <w:color w:val="202124"/>
          <w:rtl w:val="0"/>
        </w:rPr>
        <w:t xml:space="preserve"> The effect of application and problem on: Exploration, reward shaping, online vs. offline, data efficiency vs. computation efficiency, generalization.</w:t>
      </w:r>
    </w:p>
    <w:p w:rsidR="00000000" w:rsidDel="00000000" w:rsidP="00000000" w:rsidRDefault="00000000" w:rsidRPr="00000000" w14:paraId="00000022">
      <w:pPr>
        <w:numPr>
          <w:ilvl w:val="0"/>
          <w:numId w:val="4"/>
        </w:numPr>
        <w:ind w:left="720" w:hanging="360"/>
        <w:jc w:val="both"/>
        <w:rPr>
          <w:color w:val="202124"/>
        </w:rPr>
      </w:pPr>
      <w:r w:rsidDel="00000000" w:rsidR="00000000" w:rsidRPr="00000000">
        <w:rPr>
          <w:b w:val="1"/>
          <w:bCs w:val="1"/>
          <w:color w:val="202124"/>
          <w:rtl w:val="0"/>
        </w:rPr>
        <w:t xml:space="preserve">RL for LLMs:</w:t>
      </w:r>
      <w:r w:rsidDel="00000000" w:rsidR="00000000" w:rsidRPr="00000000">
        <w:rPr>
          <w:color w:val="202124"/>
          <w:rtl w:val="0"/>
        </w:rPr>
        <w:t xml:space="preserve"> RL with different feedback types (RLHF, RLAIF, RLVR); DPO, GRPO; h</w:t>
      </w:r>
      <w:r w:rsidDel="00000000" w:rsidR="00000000" w:rsidRPr="00000000">
        <w:rPr>
          <w:color w:val="202124"/>
          <w:rtl w:val="0"/>
        </w:rPr>
        <w:t xml:space="preserve">ands-on assignment.</w:t>
      </w:r>
    </w:p>
    <w:p w:rsidR="00000000" w:rsidDel="00000000" w:rsidP="00000000" w:rsidRDefault="00000000" w:rsidRPr="00000000" w14:paraId="00000023">
      <w:pPr>
        <w:numPr>
          <w:ilvl w:val="0"/>
          <w:numId w:val="4"/>
        </w:numPr>
        <w:ind w:left="720" w:hanging="360"/>
        <w:jc w:val="both"/>
        <w:rPr>
          <w:color w:val="202124"/>
          <w:u w:val="none"/>
        </w:rPr>
      </w:pPr>
      <w:r w:rsidDel="00000000" w:rsidR="00000000" w:rsidRPr="00000000">
        <w:rPr>
          <w:b w:val="1"/>
          <w:bCs w:val="1"/>
          <w:color w:val="202124"/>
          <w:rtl w:val="0"/>
        </w:rPr>
        <w:t xml:space="preserve">RL for Diffusion models</w:t>
      </w:r>
      <w:r w:rsidDel="00000000" w:rsidR="00000000" w:rsidRPr="00000000">
        <w:rPr>
          <w:color w:val="202124"/>
          <w:rtl w:val="0"/>
        </w:rPr>
        <w:t xml:space="preserve">: Diffusion model alignment via RL (Flow-GRPO); RL-optimized sampling.</w:t>
      </w:r>
      <w:r w:rsidDel="00000000" w:rsidR="00000000" w:rsidRPr="00000000">
        <w:rPr>
          <w:rtl w:val="0"/>
        </w:rPr>
      </w:r>
    </w:p>
    <w:p w:rsidR="00000000" w:rsidDel="00000000" w:rsidP="00000000" w:rsidRDefault="00000000" w:rsidRPr="00000000" w14:paraId="00000024">
      <w:pPr>
        <w:numPr>
          <w:ilvl w:val="0"/>
          <w:numId w:val="4"/>
        </w:numPr>
        <w:ind w:left="720" w:hanging="360"/>
        <w:jc w:val="both"/>
        <w:rPr>
          <w:color w:val="202124"/>
        </w:rPr>
      </w:pPr>
      <w:r w:rsidDel="00000000" w:rsidR="00000000" w:rsidRPr="00000000">
        <w:rPr>
          <w:b w:val="1"/>
          <w:bCs w:val="1"/>
          <w:color w:val="202124"/>
          <w:rtl w:val="0"/>
        </w:rPr>
        <w:t xml:space="preserve">RL for Robotics:</w:t>
      </w:r>
      <w:r w:rsidDel="00000000" w:rsidR="00000000" w:rsidRPr="00000000">
        <w:rPr>
          <w:color w:val="202124"/>
          <w:rtl w:val="0"/>
        </w:rPr>
        <w:t xml:space="preserve"> challenges (reward shaping, sim-to-real, domain randomization); inverse RL vs. supervised learning in behavior mimicking; hands-on assignment.</w:t>
      </w:r>
    </w:p>
    <w:p w:rsidR="00000000" w:rsidDel="00000000" w:rsidP="00000000" w:rsidRDefault="00000000" w:rsidRPr="00000000" w14:paraId="00000025">
      <w:pPr>
        <w:jc w:val="both"/>
        <w:rPr>
          <w:color w:val="202124"/>
        </w:rPr>
      </w:pPr>
      <w:r w:rsidDel="00000000" w:rsidR="00000000" w:rsidRPr="00000000">
        <w:rPr>
          <w:rtl w:val="0"/>
        </w:rPr>
      </w:r>
    </w:p>
    <w:p w:rsidR="00000000" w:rsidDel="00000000" w:rsidP="00000000" w:rsidRDefault="00000000" w:rsidRPr="00000000" w14:paraId="00000026">
      <w:pPr>
        <w:shd w:fill="ffffff" w:val="clear"/>
        <w:jc w:val="both"/>
        <w:rPr>
          <w:b w:val="1"/>
          <w:bCs w:val="1"/>
          <w:color w:val="202124"/>
        </w:rPr>
      </w:pPr>
      <w:r w:rsidDel="00000000" w:rsidR="00000000" w:rsidRPr="00000000">
        <w:rPr>
          <w:b w:val="1"/>
          <w:bCs w:val="1"/>
          <w:color w:val="202124"/>
          <w:rtl w:val="0"/>
        </w:rPr>
        <w:t xml:space="preserve">What will NOT be covered:</w:t>
      </w:r>
    </w:p>
    <w:p w:rsidR="00000000" w:rsidDel="00000000" w:rsidP="00000000" w:rsidRDefault="00000000" w:rsidRPr="00000000" w14:paraId="00000027">
      <w:pPr>
        <w:numPr>
          <w:ilvl w:val="0"/>
          <w:numId w:val="5"/>
        </w:numPr>
        <w:ind w:left="720" w:hanging="360"/>
        <w:jc w:val="both"/>
        <w:rPr>
          <w:color w:val="202124"/>
        </w:rPr>
      </w:pPr>
      <w:r w:rsidDel="00000000" w:rsidR="00000000" w:rsidRPr="00000000">
        <w:rPr>
          <w:color w:val="202124"/>
          <w:rtl w:val="0"/>
        </w:rPr>
        <w:t xml:space="preserve">Exhaustive survey of RL methods. We will focus on a sample of the most popular algorithms.</w:t>
      </w:r>
    </w:p>
    <w:p w:rsidR="00000000" w:rsidDel="00000000" w:rsidP="00000000" w:rsidRDefault="00000000" w:rsidRPr="00000000" w14:paraId="00000028">
      <w:pPr>
        <w:numPr>
          <w:ilvl w:val="0"/>
          <w:numId w:val="5"/>
        </w:numPr>
        <w:ind w:left="720" w:hanging="360"/>
        <w:jc w:val="both"/>
        <w:rPr>
          <w:color w:val="202124"/>
        </w:rPr>
      </w:pPr>
      <w:r w:rsidDel="00000000" w:rsidR="00000000" w:rsidRPr="00000000">
        <w:rPr>
          <w:color w:val="202124"/>
          <w:rtl w:val="0"/>
        </w:rPr>
        <w:t xml:space="preserve">Theoretical analysis. We will focus on practical understanding of the algorithms, the motivation in their design, and how to successfully apply them to various problems.</w:t>
      </w:r>
    </w:p>
    <w:p w:rsidR="00000000" w:rsidDel="00000000" w:rsidP="00000000" w:rsidRDefault="00000000" w:rsidRPr="00000000" w14:paraId="00000029">
      <w:pPr>
        <w:jc w:val="both"/>
        <w:rPr>
          <w:color w:val="202124"/>
        </w:rPr>
      </w:pPr>
      <w:r w:rsidDel="00000000" w:rsidR="00000000" w:rsidRPr="00000000">
        <w:rPr>
          <w:rtl w:val="0"/>
        </w:rPr>
      </w:r>
    </w:p>
    <w:p w:rsidR="00000000" w:rsidDel="00000000" w:rsidP="00000000" w:rsidRDefault="00000000" w:rsidRPr="00000000" w14:paraId="0000002A">
      <w:pPr>
        <w:jc w:val="both"/>
        <w:rPr>
          <w:b w:val="1"/>
          <w:bCs w:val="1"/>
          <w:color w:val="202124"/>
        </w:rPr>
      </w:pPr>
      <w:r w:rsidDel="00000000" w:rsidR="00000000" w:rsidRPr="00000000">
        <w:rPr>
          <w:b w:val="1"/>
          <w:bCs w:val="1"/>
          <w:color w:val="202124"/>
          <w:rtl w:val="0"/>
        </w:rPr>
        <w:t xml:space="preserve">Course faculty:</w:t>
      </w:r>
    </w:p>
    <w:p w:rsidR="00000000" w:rsidDel="00000000" w:rsidP="00000000" w:rsidRDefault="00000000" w:rsidRPr="00000000" w14:paraId="0000002B">
      <w:pPr>
        <w:numPr>
          <w:ilvl w:val="0"/>
          <w:numId w:val="2"/>
        </w:numPr>
        <w:ind w:left="720" w:hanging="360"/>
        <w:jc w:val="both"/>
        <w:rPr>
          <w:color w:val="202124"/>
        </w:rPr>
      </w:pPr>
      <w:r w:rsidDel="00000000" w:rsidR="00000000" w:rsidRPr="00000000">
        <w:rPr>
          <w:color w:val="202124"/>
          <w:rtl w:val="0"/>
        </w:rPr>
        <w:t xml:space="preserve">Dr. Ido Greenberg (NVIDIA)</w:t>
      </w:r>
    </w:p>
    <w:p w:rsidR="00000000" w:rsidDel="00000000" w:rsidP="00000000" w:rsidRDefault="00000000" w:rsidRPr="00000000" w14:paraId="0000002C">
      <w:pPr>
        <w:numPr>
          <w:ilvl w:val="0"/>
          <w:numId w:val="2"/>
        </w:numPr>
        <w:ind w:left="720" w:hanging="360"/>
        <w:jc w:val="both"/>
        <w:rPr>
          <w:color w:val="202124"/>
          <w:u w:val="none"/>
        </w:rPr>
      </w:pPr>
      <w:r w:rsidDel="00000000" w:rsidR="00000000" w:rsidRPr="00000000">
        <w:rPr>
          <w:color w:val="202124"/>
          <w:rtl w:val="0"/>
        </w:rPr>
        <w:t xml:space="preserve">Prof. Gal Chechik (NVIDIA, Bar-Ilan University)</w:t>
      </w:r>
    </w:p>
    <w:p w:rsidR="00000000" w:rsidDel="00000000" w:rsidP="00000000" w:rsidRDefault="00000000" w:rsidRPr="00000000" w14:paraId="0000002D">
      <w:pPr>
        <w:numPr>
          <w:ilvl w:val="0"/>
          <w:numId w:val="2"/>
        </w:numPr>
        <w:ind w:left="720" w:hanging="360"/>
        <w:jc w:val="both"/>
        <w:rPr>
          <w:color w:val="202124"/>
        </w:rPr>
      </w:pPr>
      <w:r w:rsidDel="00000000" w:rsidR="00000000" w:rsidRPr="00000000">
        <w:rPr>
          <w:color w:val="202124"/>
          <w:rtl w:val="0"/>
        </w:rPr>
        <w:t xml:space="preserve">Prof. Shie Mannor (Technion, NVIDIA)</w:t>
      </w:r>
    </w:p>
    <w:p w:rsidR="00000000" w:rsidDel="00000000" w:rsidP="00000000" w:rsidRDefault="00000000" w:rsidRPr="00000000" w14:paraId="0000002E">
      <w:pPr>
        <w:numPr>
          <w:ilvl w:val="0"/>
          <w:numId w:val="2"/>
        </w:numPr>
        <w:ind w:left="720" w:hanging="360"/>
        <w:jc w:val="both"/>
        <w:rPr>
          <w:color w:val="202124"/>
        </w:rPr>
      </w:pPr>
      <w:r w:rsidDel="00000000" w:rsidR="00000000" w:rsidRPr="00000000">
        <w:rPr>
          <w:color w:val="202124"/>
          <w:rtl w:val="0"/>
        </w:rPr>
        <w:t xml:space="preserve">Prof. Yonathan Efroni (Tel-Aviv University, AAI Technologies)</w:t>
      </w:r>
    </w:p>
    <w:p w:rsidR="00000000" w:rsidDel="00000000" w:rsidP="00000000" w:rsidRDefault="00000000" w:rsidRPr="00000000" w14:paraId="0000002F">
      <w:pPr>
        <w:numPr>
          <w:ilvl w:val="0"/>
          <w:numId w:val="2"/>
        </w:numPr>
        <w:ind w:left="720" w:hanging="360"/>
        <w:jc w:val="both"/>
        <w:rPr>
          <w:color w:val="202124"/>
        </w:rPr>
      </w:pPr>
      <w:r w:rsidDel="00000000" w:rsidR="00000000" w:rsidRPr="00000000">
        <w:rPr>
          <w:color w:val="202124"/>
          <w:rtl w:val="0"/>
        </w:rPr>
        <w:t xml:space="preserve">Dr. Oran Lang (Google)</w:t>
      </w:r>
    </w:p>
    <w:p w:rsidR="00000000" w:rsidDel="00000000" w:rsidP="00000000" w:rsidRDefault="00000000" w:rsidRPr="00000000" w14:paraId="00000030">
      <w:pPr>
        <w:numPr>
          <w:ilvl w:val="0"/>
          <w:numId w:val="2"/>
        </w:numPr>
        <w:ind w:left="720" w:hanging="360"/>
        <w:jc w:val="both"/>
        <w:rPr>
          <w:color w:val="202124"/>
          <w:u w:val="none"/>
        </w:rPr>
      </w:pPr>
      <w:r w:rsidDel="00000000" w:rsidR="00000000" w:rsidRPr="00000000">
        <w:rPr>
          <w:color w:val="202124"/>
          <w:rtl w:val="0"/>
        </w:rPr>
        <w:t xml:space="preserve">Dr. Aviv Rosenberg (Google)</w:t>
      </w:r>
    </w:p>
    <w:p w:rsidR="00000000" w:rsidDel="00000000" w:rsidP="00000000" w:rsidRDefault="00000000" w:rsidRPr="00000000" w14:paraId="00000031">
      <w:pPr>
        <w:numPr>
          <w:ilvl w:val="0"/>
          <w:numId w:val="2"/>
        </w:numPr>
        <w:ind w:left="720" w:hanging="360"/>
        <w:jc w:val="both"/>
        <w:rPr>
          <w:color w:val="202124"/>
          <w:u w:val="none"/>
        </w:rPr>
      </w:pPr>
      <w:r w:rsidDel="00000000" w:rsidR="00000000" w:rsidRPr="00000000">
        <w:rPr>
          <w:color w:val="202124"/>
          <w:rtl w:val="0"/>
        </w:rPr>
        <w:t xml:space="preserve">Dr. Lior Shani (Google)</w:t>
      </w:r>
    </w:p>
    <w:p w:rsidR="00000000" w:rsidDel="00000000" w:rsidP="00000000" w:rsidRDefault="00000000" w:rsidRPr="00000000" w14:paraId="00000032">
      <w:pPr>
        <w:numPr>
          <w:ilvl w:val="0"/>
          <w:numId w:val="2"/>
        </w:numPr>
        <w:ind w:left="720" w:hanging="360"/>
        <w:jc w:val="both"/>
        <w:rPr>
          <w:color w:val="202124"/>
          <w:u w:val="none"/>
        </w:rPr>
      </w:pPr>
      <w:r w:rsidDel="00000000" w:rsidR="00000000" w:rsidRPr="00000000">
        <w:rPr>
          <w:color w:val="202124"/>
          <w:rtl w:val="0"/>
        </w:rPr>
        <w:t xml:space="preserve">Dr. Shir Gur (Mentee Robotics)</w:t>
      </w:r>
    </w:p>
    <w:p w:rsidR="00000000" w:rsidDel="00000000" w:rsidP="00000000" w:rsidRDefault="00000000" w:rsidRPr="00000000" w14:paraId="00000033">
      <w:pPr>
        <w:numPr>
          <w:ilvl w:val="0"/>
          <w:numId w:val="2"/>
        </w:numPr>
        <w:ind w:left="720" w:hanging="360"/>
        <w:jc w:val="both"/>
        <w:rPr>
          <w:color w:val="202124"/>
        </w:rPr>
      </w:pPr>
      <w:r w:rsidDel="00000000" w:rsidR="00000000" w:rsidRPr="00000000">
        <w:rPr>
          <w:color w:val="202124"/>
          <w:rtl w:val="0"/>
        </w:rPr>
        <w:t xml:space="preserve">Dr. Chen </w:t>
      </w:r>
      <w:r w:rsidDel="00000000" w:rsidR="00000000" w:rsidRPr="00000000">
        <w:rPr>
          <w:color w:val="202124"/>
          <w:rtl w:val="0"/>
        </w:rPr>
        <w:t xml:space="preserve">Tessler</w:t>
      </w:r>
      <w:r w:rsidDel="00000000" w:rsidR="00000000" w:rsidRPr="00000000">
        <w:rPr>
          <w:color w:val="202124"/>
          <w:rtl w:val="0"/>
        </w:rPr>
        <w:t xml:space="preserve"> (NVIDIA)</w:t>
      </w:r>
    </w:p>
    <w:p w:rsidR="00000000" w:rsidDel="00000000" w:rsidP="00000000" w:rsidRDefault="00000000" w:rsidRPr="00000000" w14:paraId="00000034">
      <w:pPr>
        <w:numPr>
          <w:ilvl w:val="0"/>
          <w:numId w:val="2"/>
        </w:numPr>
        <w:ind w:left="720" w:hanging="360"/>
        <w:jc w:val="both"/>
        <w:rPr>
          <w:color w:val="202124"/>
          <w:u w:val="none"/>
        </w:rPr>
      </w:pPr>
      <w:r w:rsidDel="00000000" w:rsidR="00000000" w:rsidRPr="00000000">
        <w:rPr>
          <w:color w:val="202124"/>
          <w:rtl w:val="0"/>
        </w:rPr>
        <w:t xml:space="preserve">Dr. Eli Meirom (NVIDIA)</w:t>
      </w:r>
    </w:p>
    <w:p w:rsidR="00000000" w:rsidDel="00000000" w:rsidP="00000000" w:rsidRDefault="00000000" w:rsidRPr="00000000" w14:paraId="00000035">
      <w:pPr>
        <w:numPr>
          <w:ilvl w:val="0"/>
          <w:numId w:val="2"/>
        </w:numPr>
        <w:ind w:left="720" w:hanging="360"/>
        <w:jc w:val="both"/>
        <w:rPr>
          <w:color w:val="202124"/>
          <w:u w:val="none"/>
        </w:rPr>
      </w:pPr>
      <w:r w:rsidDel="00000000" w:rsidR="00000000" w:rsidRPr="00000000">
        <w:rPr>
          <w:color w:val="202124"/>
          <w:rtl w:val="0"/>
        </w:rPr>
        <w:t xml:space="preserve">Dr. Gal Dalal (NVIDIA)</w:t>
      </w:r>
    </w:p>
    <w:p w:rsidR="00000000" w:rsidDel="00000000" w:rsidP="00000000" w:rsidRDefault="00000000" w:rsidRPr="00000000" w14:paraId="00000036">
      <w:pPr>
        <w:numPr>
          <w:ilvl w:val="0"/>
          <w:numId w:val="2"/>
        </w:numPr>
        <w:ind w:left="720" w:hanging="360"/>
        <w:jc w:val="both"/>
        <w:rPr>
          <w:color w:val="202124"/>
          <w:u w:val="none"/>
        </w:rPr>
      </w:pPr>
      <w:r w:rsidDel="00000000" w:rsidR="00000000" w:rsidRPr="00000000">
        <w:rPr>
          <w:color w:val="202124"/>
          <w:rtl w:val="0"/>
        </w:rPr>
        <w:t xml:space="preserve">Dr. Assaf Hallak (NVIDIA)</w:t>
      </w:r>
    </w:p>
    <w:p w:rsidR="00000000" w:rsidDel="00000000" w:rsidP="00000000" w:rsidRDefault="00000000" w:rsidRPr="00000000" w14:paraId="00000037">
      <w:pPr>
        <w:jc w:val="both"/>
        <w:rPr>
          <w:color w:val="202124"/>
        </w:rPr>
      </w:pPr>
      <w:r w:rsidDel="00000000" w:rsidR="00000000" w:rsidRPr="00000000">
        <w:rPr>
          <w:rtl w:val="0"/>
        </w:rPr>
      </w:r>
    </w:p>
    <w:p w:rsidR="00000000" w:rsidDel="00000000" w:rsidP="00000000" w:rsidRDefault="00000000" w:rsidRPr="00000000" w14:paraId="00000038">
      <w:pPr>
        <w:jc w:val="both"/>
        <w:rPr>
          <w:color w:val="202124"/>
        </w:rPr>
      </w:pPr>
      <w:r w:rsidDel="00000000" w:rsidR="00000000" w:rsidRPr="00000000">
        <w:rPr>
          <w:rtl w:val="0"/>
        </w:rPr>
      </w:r>
    </w:p>
    <w:p w:rsidR="00000000" w:rsidDel="00000000" w:rsidP="00000000" w:rsidRDefault="00000000" w:rsidRPr="00000000" w14:paraId="00000039">
      <w:pPr>
        <w:jc w:val="both"/>
        <w:rPr>
          <w:color w:val="202124"/>
        </w:rPr>
      </w:pPr>
      <w:r w:rsidDel="00000000" w:rsidR="00000000" w:rsidRPr="00000000">
        <w:rPr>
          <w:rtl w:val="0"/>
        </w:rPr>
      </w:r>
    </w:p>
    <w:p w:rsidR="00000000" w:rsidDel="00000000" w:rsidP="00000000" w:rsidRDefault="00000000" w:rsidRPr="00000000" w14:paraId="0000003A">
      <w:pPr>
        <w:jc w:val="right"/>
        <w:rPr>
          <w:b w:val="1"/>
          <w:bCs w:val="1"/>
        </w:rPr>
      </w:pPr>
      <w:r w:rsidDel="00000000" w:rsidR="00000000" w:rsidRPr="00000000">
        <w:rPr>
          <w:b w:val="1"/>
          <w:bCs w:val="1"/>
        </w:rPr>
        <w:drawing>
          <wp:inline distB="114300" distT="114300" distL="114300" distR="114300">
            <wp:extent cx="710011" cy="530262"/>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0011" cy="530262"/>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164230" cy="395007"/>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4230" cy="395007"/>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460554" cy="364527"/>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60554" cy="364527"/>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3B">
      <w:pPr>
        <w:jc w:val="right"/>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965374" cy="719105"/>
            <wp:effectExtent b="0" l="0" r="0" t="0"/>
            <wp:docPr id="3" name="image3.png"/>
            <a:graphic>
              <a:graphicData uri="http://schemas.openxmlformats.org/drawingml/2006/picture">
                <pic:pic>
                  <pic:nvPicPr>
                    <pic:cNvPr id="0" name="image3.png"/>
                    <pic:cNvPicPr preferRelativeResize="0"/>
                  </pic:nvPicPr>
                  <pic:blipFill>
                    <a:blip r:embed="rId9"/>
                    <a:srcRect b="13863" l="0" r="0" t="10452"/>
                    <a:stretch>
                      <a:fillRect/>
                    </a:stretch>
                  </pic:blipFill>
                  <pic:spPr>
                    <a:xfrm>
                      <a:off x="0" y="0"/>
                      <a:ext cx="965374" cy="71910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113316" cy="6163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13316" cy="6163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316449" cy="646676"/>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16449" cy="64667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b w:val="1"/>
          <w:bCs w:val="1"/>
        </w:rPr>
        <w:drawing>
          <wp:inline distB="114300" distT="114300" distL="114300" distR="114300">
            <wp:extent cx="5538788" cy="3128219"/>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38788" cy="312821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b w:val="1"/>
          <w:bCs w:val="1"/>
        </w:rPr>
        <w:drawing>
          <wp:inline distB="114300" distT="114300" distL="114300" distR="114300">
            <wp:extent cx="4001925" cy="5324095"/>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4001925" cy="532409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4"/>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4"/>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