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Select your project here: </w:t>
      </w:r>
      <w:hyperlink r:id="rId6">
        <w:r w:rsidDel="00000000" w:rsidR="00000000" w:rsidRPr="00000000">
          <w:rPr>
            <w:rFonts w:ascii="Roboto" w:cs="Roboto" w:eastAsia="Roboto" w:hAnsi="Roboto"/>
            <w:color w:val="0b57d0"/>
            <w:sz w:val="21"/>
            <w:szCs w:val="21"/>
            <w:rtl w:val="0"/>
          </w:rPr>
          <w:t xml:space="preserve">https://docs.google.com/spreadsheets/d/1QPrYSlfbYPMsyYnu_N188PtOQFKAeio44ERv5DEu6s4/edit</w:t>
        </w:r>
      </w:hyperlink>
      <w:r w:rsidDel="00000000" w:rsidR="00000000" w:rsidRPr="00000000">
        <w:rPr>
          <w:rFonts w:ascii="Roboto" w:cs="Roboto" w:eastAsia="Roboto" w:hAnsi="Roboto"/>
          <w:color w:val="444746"/>
          <w:sz w:val="21"/>
          <w:szCs w:val="21"/>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jeqca6t7yjk" w:id="0"/>
      <w:bookmarkEnd w:id="0"/>
      <w:r w:rsidDel="00000000" w:rsidR="00000000" w:rsidRPr="00000000">
        <w:rPr>
          <w:b w:val="1"/>
          <w:bCs w:val="1"/>
          <w:color w:val="000000"/>
          <w:sz w:val="26"/>
          <w:szCs w:val="26"/>
          <w:rtl w:val="0"/>
        </w:rPr>
        <w:t xml:space="preserve">1 Grey-Box Agents: Structured Behavior Models for Model-Based RL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Shie Mannor</w:t>
      </w:r>
    </w:p>
    <w:p w:rsidR="00000000" w:rsidDel="00000000" w:rsidP="00000000" w:rsidRDefault="00000000" w:rsidRPr="00000000" w14:paraId="00000005">
      <w:pPr>
        <w:spacing w:after="240" w:before="240" w:lineRule="auto"/>
        <w:rPr/>
      </w:pPr>
      <w:r w:rsidDel="00000000" w:rsidR="00000000" w:rsidRPr="00000000">
        <w:rPr>
          <w:rtl w:val="0"/>
        </w:rPr>
        <w:t xml:space="preserve">When an environment includes other decision-makers, such as drivers or robots, predicting their reactions is essential for planning. Rather than learning these reactions entirely with a black-box neural network, this project fits explicit behavioral models - such as drivers’ desired speeds and following distances - plus a learned correction. An RL agent can then optimize its actions by differentiating through these predicted reactions. Students will build and evaluate this approach in one domain, comparing it with a black-box world model. The central question is whether explicit behavioral structure improves data efficiency and generalization when other agents behave differently at test time.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fwvnlid8n1t" w:id="1"/>
      <w:bookmarkEnd w:id="1"/>
      <w:r w:rsidDel="00000000" w:rsidR="00000000" w:rsidRPr="00000000">
        <w:rPr>
          <w:b w:val="1"/>
          <w:bCs w:val="1"/>
          <w:color w:val="000000"/>
          <w:sz w:val="26"/>
          <w:szCs w:val="26"/>
          <w:rtl w:val="0"/>
        </w:rPr>
        <w:t xml:space="preserve">2 Sequencing Diabetes Treatments Before the Point of No Return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Shie Mannor</w:t>
      </w:r>
    </w:p>
    <w:p w:rsidR="00000000" w:rsidDel="00000000" w:rsidP="00000000" w:rsidRDefault="00000000" w:rsidRPr="00000000" w14:paraId="00000009">
      <w:pPr>
        <w:spacing w:after="240" w:before="240" w:lineRule="auto"/>
        <w:rPr/>
      </w:pPr>
      <w:r w:rsidDel="00000000" w:rsidR="00000000" w:rsidRPr="00000000">
        <w:rPr>
          <w:rtl w:val="0"/>
        </w:rPr>
        <w:t xml:space="preserve">Treating type 2 diabetes involves deciding when to add, switch, or intensify treatments over years, using sparse patient observations. Timing may matter because disease progression can make recovery increasingly difficult. This project uses a mechanistic model of glucose, insulin, and insulin-producing cells to guide treatment decisions while learning uncertain patient parameters. Students will implement and compare treatment policies in simulation, including standard stepwise treatment and a black-box learned model. The central question is whether knowledge of disease mechanisms helps identify when early intervention is especially valuable.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5angr5e8m5" w:id="2"/>
      <w:bookmarkEnd w:id="2"/>
      <w:r w:rsidDel="00000000" w:rsidR="00000000" w:rsidRPr="00000000">
        <w:rPr>
          <w:b w:val="1"/>
          <w:bCs w:val="1"/>
          <w:color w:val="000000"/>
          <w:sz w:val="26"/>
          <w:szCs w:val="26"/>
          <w:rtl w:val="0"/>
        </w:rPr>
        <w:t xml:space="preserve">3 Closed-Loop Ovarian Stimulation: Learning Doses and Trigger Timing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Shie Mannor</w:t>
      </w:r>
    </w:p>
    <w:p w:rsidR="00000000" w:rsidDel="00000000" w:rsidP="00000000" w:rsidRDefault="00000000" w:rsidRPr="00000000" w14:paraId="0000000D">
      <w:pPr>
        <w:spacing w:after="240" w:before="240" w:lineRule="auto"/>
        <w:rPr/>
      </w:pPr>
      <w:r w:rsidDel="00000000" w:rsidR="00000000" w:rsidRPr="00000000">
        <w:rPr>
          <w:rtl w:val="0"/>
        </w:rPr>
        <w:t xml:space="preserve">During IVF treatment, clinicians repeatedly adjust hormone doses and decide when to trigger egg maturation, balancing egg yield against overstimulation risk. This project combines a mechanistic model of hormones and follicle growth with learning about each patient’s response from ongoing measurements. Unlike predicting a dose or trigger day in isolation, it treats dosing and stopping as connected sequential decisions. Students will build and evaluate policies on simulated patients, investigating how much improvement comes from adaptive dosing, trigger timing, or their combination.</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awhdfuoxqhm" w:id="3"/>
      <w:bookmarkEnd w:id="3"/>
      <w:r w:rsidDel="00000000" w:rsidR="00000000" w:rsidRPr="00000000">
        <w:rPr>
          <w:b w:val="1"/>
          <w:bCs w:val="1"/>
          <w:color w:val="000000"/>
          <w:sz w:val="26"/>
          <w:szCs w:val="26"/>
          <w:rtl w:val="0"/>
        </w:rPr>
        <w:t xml:space="preserve">4 Which Agent Next? Allocating Training Across AI Components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Shie Mannor</w:t>
      </w:r>
    </w:p>
    <w:p w:rsidR="00000000" w:rsidDel="00000000" w:rsidP="00000000" w:rsidRDefault="00000000" w:rsidRPr="00000000" w14:paraId="00000011">
      <w:pPr>
        <w:spacing w:after="240" w:before="240" w:lineRule="auto"/>
        <w:rPr/>
      </w:pPr>
      <w:r w:rsidDel="00000000" w:rsidR="00000000" w:rsidRPr="00000000">
        <w:rPr>
          <w:rtl w:val="0"/>
        </w:rPr>
        <w:t xml:space="preserve">An AI system may contain several cooperating components, such as a planner, solver, and verifier. When training is expensive, which component should we improve next? Updating the weakest component may have little benefit or disrupt how the components work together. This project learns to select updates using signals about failures, expected improvement, and interactions between components. Students will compare selection strategies in a cooperative multi-agent environment or an LLM pipeline under equal compute budgets. The goal is to understand when adaptive selection improves overall performance and when components need joint updates.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myh1mim51ls" w:id="4"/>
      <w:bookmarkEnd w:id="4"/>
      <w:r w:rsidDel="00000000" w:rsidR="00000000" w:rsidRPr="00000000">
        <w:rPr>
          <w:b w:val="1"/>
          <w:bCs w:val="1"/>
          <w:color w:val="000000"/>
          <w:sz w:val="26"/>
          <w:szCs w:val="26"/>
          <w:rtl w:val="0"/>
        </w:rPr>
        <w:t xml:space="preserve">5 The Value of Adversarial Foresight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Shie Mannor</w:t>
      </w:r>
    </w:p>
    <w:p w:rsidR="00000000" w:rsidDel="00000000" w:rsidP="00000000" w:rsidRDefault="00000000" w:rsidRPr="00000000" w14:paraId="00000015">
      <w:pPr>
        <w:spacing w:after="240" w:before="240" w:lineRule="auto"/>
        <w:rPr/>
      </w:pPr>
      <w:r w:rsidDel="00000000" w:rsidR="00000000" w:rsidRPr="00000000">
        <w:rPr>
          <w:rtl w:val="0"/>
        </w:rPr>
        <w:t xml:space="preserve">Small changes to visual observations can cause an RL policy to fail, but an attack that hurts immediately may differ from one that steers the policy toward a later failure. This project investigates how much an attacker gains by planning ahead, accounting for both perturbation limits and computation. Students will compare short-sighted, multi-step, and learned attacks on fixed visual policies. They will also explore attacks constrained to remain consistent with predicted environment dynamics. The central question is when foresight reveals failures that cheaper attacks miss, and whether a world model can detect them.</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ghdijrgzxsk" w:id="5"/>
      <w:bookmarkEnd w:id="5"/>
      <w:r w:rsidDel="00000000" w:rsidR="00000000" w:rsidRPr="00000000">
        <w:rPr>
          <w:b w:val="1"/>
          <w:bCs w:val="1"/>
          <w:color w:val="000000"/>
          <w:sz w:val="26"/>
          <w:szCs w:val="26"/>
          <w:rtl w:val="0"/>
        </w:rPr>
        <w:t xml:space="preserve">6 Don’t Finish What You Can Already Score: Early Stopping for LLM Training</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Gal Dalal</w:t>
      </w:r>
    </w:p>
    <w:p w:rsidR="00000000" w:rsidDel="00000000" w:rsidP="00000000" w:rsidRDefault="00000000" w:rsidRPr="00000000" w14:paraId="00000019">
      <w:pPr>
        <w:spacing w:after="240" w:before="240" w:lineRule="auto"/>
        <w:rPr/>
      </w:pPr>
      <w:r w:rsidDel="00000000" w:rsidR="00000000" w:rsidRPr="00000000">
        <w:rPr>
          <w:rtl w:val="0"/>
        </w:rPr>
        <w:t xml:space="preserve">RL training for reasoning models spends much of its compute generating complete answers, even when their likely outcome becomes apparent earlier. This project uses the model’s internal activations to predict final rewards during generation and stop completions whose outcomes are already predictable, freeing tokens for more training examples. Unlike pruning only at inference, stopping during training must account for the bias it introduces into learning. Students will train a reward predictor, implement randomized stopping with statistical reweighting, and test whether it improves accuracy at the same token budget.</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q5wi2a0x2a9" w:id="6"/>
      <w:bookmarkEnd w:id="6"/>
      <w:r w:rsidDel="00000000" w:rsidR="00000000" w:rsidRPr="00000000">
        <w:rPr>
          <w:b w:val="1"/>
          <w:bCs w:val="1"/>
          <w:color w:val="000000"/>
          <w:sz w:val="26"/>
          <w:szCs w:val="26"/>
          <w:rtl w:val="0"/>
        </w:rPr>
        <w:t xml:space="preserve">7 Knowing When to Call: Learning Cost-Aware Tool Use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Gal Dalal</w:t>
      </w:r>
    </w:p>
    <w:p w:rsidR="00000000" w:rsidDel="00000000" w:rsidP="00000000" w:rsidRDefault="00000000" w:rsidRPr="00000000" w14:paraId="0000001E">
      <w:pPr>
        <w:spacing w:after="240" w:before="240" w:lineRule="auto"/>
        <w:rPr/>
      </w:pPr>
      <w:r w:rsidDel="00000000" w:rsidR="00000000" w:rsidRPr="00000000">
        <w:rPr>
          <w:rtl w:val="0"/>
        </w:rPr>
        <w:t xml:space="preserve">LLM agents can waste time and money on repeated searches, unnecessary tests, or tools they did not need. Final task success alone does not reveal which calls actually helped. This project creates that training signal by removing or replacing individual tool calls in recorded runs, then checking how the eventual outcome changes. Students will build a dataset for one tool set and train an agent to decide whether to call a tool, which tool to use, or answer immediately. The goal is to reduce tool-use cost while maintaining task accuracy.</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x9ral85c8o8l" w:id="7"/>
      <w:bookmarkEnd w:id="7"/>
      <w:r w:rsidDel="00000000" w:rsidR="00000000" w:rsidRPr="00000000">
        <w:rPr>
          <w:b w:val="1"/>
          <w:bCs w:val="1"/>
          <w:color w:val="000000"/>
          <w:sz w:val="26"/>
          <w:szCs w:val="26"/>
          <w:rtl w:val="0"/>
        </w:rPr>
        <w:t xml:space="preserve">8 Useful Search Width: Better Candidates versus Noisy Scoring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Gal Dalal</w:t>
      </w:r>
    </w:p>
    <w:p w:rsidR="00000000" w:rsidDel="00000000" w:rsidP="00000000" w:rsidRDefault="00000000" w:rsidRPr="00000000" w14:paraId="00000022">
      <w:pPr>
        <w:spacing w:after="240" w:before="240" w:lineRule="auto"/>
        <w:rPr/>
      </w:pPr>
      <w:r w:rsidDel="00000000" w:rsidR="00000000" w:rsidRPr="00000000">
        <w:rPr>
          <w:rtl w:val="0"/>
        </w:rPr>
        <w:t xml:space="preserve">Generating more candidate answers increases the chance of finding a good one - but also the chance that a noisy scorer mistakenly favors a bad one. How many candidates are actually useful? This project combines a model of candidate generation with a model of scoring errors to predict when additional search helps or hurts. Students will develop the mathematical model and test its predictions in simulations and existing search logs. A possible continuation investigates when training should improve the generator versus the scorer. The work emphasizes probability, modeling, and analysis.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jmkaz384huc" w:id="8"/>
      <w:bookmarkEnd w:id="8"/>
      <w:r w:rsidDel="00000000" w:rsidR="00000000" w:rsidRPr="00000000">
        <w:rPr>
          <w:b w:val="1"/>
          <w:bCs w:val="1"/>
          <w:color w:val="000000"/>
          <w:sz w:val="26"/>
          <w:szCs w:val="26"/>
          <w:rtl w:val="0"/>
        </w:rPr>
        <w:t xml:space="preserve">9 Learning to Control the Decoding Process of Diffusion Language Models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Yftah Ziser</w:t>
      </w:r>
    </w:p>
    <w:p w:rsidR="00000000" w:rsidDel="00000000" w:rsidP="00000000" w:rsidRDefault="00000000" w:rsidRPr="00000000" w14:paraId="00000026">
      <w:pPr>
        <w:spacing w:after="240" w:before="240" w:lineRule="auto"/>
        <w:rPr/>
      </w:pPr>
      <w:r w:rsidDel="00000000" w:rsidR="00000000" w:rsidRPr="00000000">
        <w:rPr>
          <w:rtl w:val="0"/>
        </w:rPr>
        <w:t xml:space="preserve">Diffusion language models generate text through repeated refinement, deciding which tokens to reveal, revise, or leave for later. This project learns a controller for these decisions while keeping the underlying language model frozen. Students will compare alternative decoding actions from the same intermediate state, use their eventual outcomes to train the controller, and evaluate generation quality and efficiency. The central question is whether expensive search over decoding decisions can be distilled into a cheap controller that outperforms fixed schedules and confidence heuristics.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u2qbi4lhha0" w:id="9"/>
      <w:bookmarkEnd w:id="9"/>
      <w:r w:rsidDel="00000000" w:rsidR="00000000" w:rsidRPr="00000000">
        <w:rPr>
          <w:b w:val="1"/>
          <w:bCs w:val="1"/>
          <w:color w:val="000000"/>
          <w:sz w:val="26"/>
          <w:szCs w:val="26"/>
          <w:rtl w:val="0"/>
        </w:rPr>
        <w:t xml:space="preserve">10 Generating Examples of Capabilities Lost After LLM Updates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Yftah Ziser</w:t>
      </w:r>
    </w:p>
    <w:p w:rsidR="00000000" w:rsidDel="00000000" w:rsidP="00000000" w:rsidRDefault="00000000" w:rsidRPr="00000000" w14:paraId="0000002A">
      <w:pPr>
        <w:spacing w:after="240" w:before="240" w:lineRule="auto"/>
        <w:rPr/>
      </w:pPr>
      <w:r w:rsidDel="00000000" w:rsidR="00000000" w:rsidRPr="00000000">
        <w:rPr>
          <w:rtl w:val="0"/>
        </w:rPr>
        <w:t xml:space="preserve">LLM updates can cause catastrophic forgetting: improving performance on the target task while weakening previously learned capabilities. Fixed benchmarks measure average forgetting but may miss specific patterns of failure. This project trains an RL-based generator to discover valid, diverse examples that the original model solves but the updated model fails. Students will begin with multilingual mathematical reasoning, seeking cases where English performance remains intact but another language regresses. They will evaluate whether discovered failures reproduce on fresh examples with the same underlying structure, rather than being isolated quirks.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3fvtvj0kdx" w:id="10"/>
      <w:bookmarkEnd w:id="10"/>
      <w:r w:rsidDel="00000000" w:rsidR="00000000" w:rsidRPr="00000000">
        <w:rPr>
          <w:b w:val="1"/>
          <w:bCs w:val="1"/>
          <w:color w:val="000000"/>
          <w:sz w:val="26"/>
          <w:szCs w:val="26"/>
          <w:rtl w:val="0"/>
        </w:rPr>
        <w:t xml:space="preserve">11 </w:t>
      </w:r>
      <w:hyperlink r:id="rId7">
        <w:r w:rsidDel="00000000" w:rsidR="00000000" w:rsidRPr="00000000">
          <w:rPr>
            <w:b w:val="1"/>
            <w:bCs w:val="1"/>
            <w:color w:val="1155cc"/>
            <w:sz w:val="26"/>
            <w:szCs w:val="26"/>
            <w:u w:val="single"/>
            <w:rtl w:val="0"/>
          </w:rPr>
          <w:t xml:space="preserve">Mixed-Integer Programming: Learning to Find a Needle in a Haystack</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Eli Meirom</w:t>
      </w:r>
    </w:p>
    <w:p w:rsidR="00000000" w:rsidDel="00000000" w:rsidP="00000000" w:rsidRDefault="00000000" w:rsidRPr="00000000" w14:paraId="0000002E">
      <w:pPr>
        <w:spacing w:after="240" w:before="240" w:lineRule="auto"/>
        <w:rPr/>
      </w:pPr>
      <w:r w:rsidDel="00000000" w:rsidR="00000000" w:rsidRPr="00000000">
        <w:rPr>
          <w:rtl w:val="0"/>
        </w:rPr>
        <w:t xml:space="preserve">Optimization solvers often improve an existing plan by reopening a subset of decisions while keeping the rest fixed. Small subsets are cheap but restrictive; larger ones offer more opportunities but can exhaust the search budget. This project learns which decisions to reopen and how many, using both successful and failed attempts to guide future searches. Crucially, it distinguishes a proven lack of improvement from a timeout, using proofs to skip unhelpful searches while learning from unresolved attempts. Students will build and evaluate a search policy for mixed-integer programming, aiming to find better solutions within the same time budget.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55ofyuw8vwq" w:id="11"/>
      <w:bookmarkEnd w:id="11"/>
      <w:r w:rsidDel="00000000" w:rsidR="00000000" w:rsidRPr="00000000">
        <w:rPr>
          <w:b w:val="1"/>
          <w:bCs w:val="1"/>
          <w:color w:val="000000"/>
          <w:sz w:val="26"/>
          <w:szCs w:val="26"/>
          <w:rtl w:val="0"/>
        </w:rPr>
        <w:t xml:space="preserve">12 </w:t>
      </w:r>
      <w:hyperlink r:id="rId8">
        <w:r w:rsidDel="00000000" w:rsidR="00000000" w:rsidRPr="00000000">
          <w:rPr>
            <w:b w:val="1"/>
            <w:bCs w:val="1"/>
            <w:color w:val="1155cc"/>
            <w:sz w:val="26"/>
            <w:szCs w:val="26"/>
            <w:u w:val="single"/>
            <w:rtl w:val="0"/>
          </w:rPr>
          <w:t xml:space="preserve">What to Choose Next: A priority buffer for reasoning models</w:t>
        </w:r>
      </w:hyperlink>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Eli Meirom</w:t>
      </w:r>
    </w:p>
    <w:p w:rsidR="00000000" w:rsidDel="00000000" w:rsidP="00000000" w:rsidRDefault="00000000" w:rsidRPr="00000000" w14:paraId="00000032">
      <w:pPr>
        <w:spacing w:after="240" w:before="240" w:lineRule="auto"/>
        <w:rPr/>
      </w:pPr>
      <w:r w:rsidDel="00000000" w:rsidR="00000000" w:rsidRPr="00000000">
        <w:rPr>
          <w:rtl w:val="0"/>
        </w:rPr>
        <w:t xml:space="preserve">RL training for reasoning models can waste computation on questions whose sampled answers are all correct or all wrong: standard GRPO gets no learning signal from these groups. This project predicts each question’s current success rate from past attempts and recent training statistics, then prioritizes questions likely to produce a mix of successes and failures. Students will implement and evaluate this selection strategy as the model’s abilities change. They will also investigate using the predicted success rate as a training baseline, potentially reducing noise and making otherwise uninformative groups useful. The goal is better learning from the same generation budget.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ug55rpvwgo4" w:id="12"/>
      <w:bookmarkEnd w:id="12"/>
      <w:r w:rsidDel="00000000" w:rsidR="00000000" w:rsidRPr="00000000">
        <w:rPr>
          <w:b w:val="1"/>
          <w:bCs w:val="1"/>
          <w:color w:val="000000"/>
          <w:sz w:val="26"/>
          <w:szCs w:val="26"/>
          <w:rtl w:val="0"/>
        </w:rPr>
        <w:t xml:space="preserve">13 </w:t>
      </w:r>
      <w:hyperlink r:id="rId9">
        <w:r w:rsidDel="00000000" w:rsidR="00000000" w:rsidRPr="00000000">
          <w:rPr>
            <w:b w:val="1"/>
            <w:bCs w:val="1"/>
            <w:color w:val="1155cc"/>
            <w:sz w:val="26"/>
            <w:szCs w:val="26"/>
            <w:u w:val="single"/>
            <w:rtl w:val="0"/>
          </w:rPr>
          <w:t xml:space="preserve">Better Critics for LLM Reinforcement Learning</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Supervisor:</w:t>
      </w:r>
      <w:r w:rsidDel="00000000" w:rsidR="00000000" w:rsidRPr="00000000">
        <w:rPr>
          <w:rtl w:val="0"/>
        </w:rPr>
        <w:t xml:space="preserve"> Eli Meirom</w:t>
      </w:r>
    </w:p>
    <w:p w:rsidR="00000000" w:rsidDel="00000000" w:rsidP="00000000" w:rsidRDefault="00000000" w:rsidRPr="00000000" w14:paraId="00000036">
      <w:pPr>
        <w:spacing w:after="240" w:before="240" w:lineRule="auto"/>
        <w:rPr/>
      </w:pPr>
      <w:r w:rsidDel="00000000" w:rsidR="00000000" w:rsidRPr="00000000">
        <w:rPr>
          <w:rtl w:val="0"/>
        </w:rPr>
        <w:t xml:space="preserve">In actor-critic training, a critic predicts the eventual reward from a prompt and partial answer, helping reduce noise in the language model’s updates. However, accurate reward prediction does not necessarily produce the greatest noise reduction. This project trains critics for their effect on policy learning. Students will start by predicting probabilities of return categories instead of directly regressing returns. Possible extensions weight errors by their influence on policy updates or condition predictions on the next token, with corrections that preserve the average update. The goal is better learning at equal total compute, including the critic’s cost.</w:t>
      </w:r>
    </w:p>
    <w:p w:rsidR="00000000" w:rsidDel="00000000" w:rsidP="00000000" w:rsidRDefault="00000000" w:rsidRPr="00000000" w14:paraId="00000037">
      <w:pPr>
        <w:rPr/>
      </w:pPr>
      <w:r w:rsidDel="00000000" w:rsidR="00000000" w:rsidRPr="00000000">
        <w:rPr>
          <w:rtl w:val="0"/>
        </w:rPr>
      </w:r>
    </w:p>
    <w:sectPr>
      <w:footerReference r:id="rId10" w:type="default"/>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google.com/document/d/1EhcbXNma_ZzLRnb3D--hiQhsYTS2M0mnRVGAuWAp_fA/edit?usp=sharing" TargetMode="External"/><Relationship Id="rId5" Type="http://schemas.openxmlformats.org/officeDocument/2006/relationships/styles" Target="styles.xml"/><Relationship Id="rId6" Type="http://schemas.openxmlformats.org/officeDocument/2006/relationships/hyperlink" Target="https://docs.google.com/spreadsheets/d/1QPrYSlfbYPMsyYnu_N188PtOQFKAeio44ERv5DEu6s4/edit" TargetMode="External"/><Relationship Id="rId7" Type="http://schemas.openxmlformats.org/officeDocument/2006/relationships/hyperlink" Target="https://docs.google.com/document/d/1PG7VgG962RX9prgOM9Zkh2uBvo4UEtxoV4ZtbBxyc2I/edit?usp=sharing" TargetMode="External"/><Relationship Id="rId8" Type="http://schemas.openxmlformats.org/officeDocument/2006/relationships/hyperlink" Target="https://docs.google.com/document/d/1T3GLSfjSgllt6v3G2L3-AezTLpKaeHe3Kp-juodOLf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