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Probabilidade 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4"/>
          <w:szCs w:val="34"/>
        </w:rPr>
      </w:pPr>
      <w:bookmarkStart w:colFirst="0" w:colLast="0" w:name="_dw2dac9r7xzm" w:id="1"/>
      <w:bookmarkEnd w:id="1"/>
      <w:r w:rsidDel="00000000" w:rsidR="00000000" w:rsidRPr="00000000">
        <w:rPr>
          <w:sz w:val="34"/>
          <w:szCs w:val="34"/>
          <w:rtl w:val="0"/>
        </w:rPr>
        <w:t xml:space="preserve">Estatística 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Subgrupo do conteúdo</w:t>
      </w:r>
    </w:p>
    <w:p w:rsidR="00000000" w:rsidDel="00000000" w:rsidP="00000000" w:rsidRDefault="00000000" w:rsidRPr="00000000" w14:paraId="00000005">
      <w:pPr>
        <w:pStyle w:val="Subtitle"/>
        <w:rPr>
          <w:rFonts w:ascii="Arial" w:cs="Arial" w:eastAsia="Arial" w:hAnsi="Arial"/>
          <w:i w:val="0"/>
          <w:sz w:val="34"/>
          <w:szCs w:val="34"/>
        </w:rPr>
      </w:pPr>
      <w:bookmarkStart w:colFirst="0" w:colLast="0" w:name="_uo4v1xaju4kw" w:id="2"/>
      <w:bookmarkEnd w:id="2"/>
      <w:r w:rsidDel="00000000" w:rsidR="00000000" w:rsidRPr="00000000">
        <w:rPr>
          <w:rFonts w:ascii="Arial" w:cs="Arial" w:eastAsia="Arial" w:hAnsi="Arial"/>
          <w:i w:val="0"/>
          <w:sz w:val="34"/>
          <w:szCs w:val="34"/>
          <w:rtl w:val="0"/>
        </w:rPr>
        <w:t xml:space="preserve">Ana Clara Lacerda da Silva, Emanuel Gonçalves Menezes, João Pedro Inacio Porto Vidigal, Luiz Gustavo Alves Alencar e Uigor Teodoro Martins.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opprnvlq72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bpednmmd1wij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Conceitos Fundamentais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estatística descritiva?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População.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Amostra.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Elemento.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Pesquisa estatística.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Amostragem (tipos de amostragem).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Conjuntos e subconjuntos (finito e infinito).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 x Variável.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Resposta.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Qualitativa (nominal, ordinal, intervalar).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Variável Quantitativa (discreta e contínua).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75rf4vta81ax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Tabelas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Conceito.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Elementos da tabela.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 Simples.</w:t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lquiyrwpy6k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Distribuição de frequências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Pontual, sem perda de informação (frequência relativa, relativa em percentual, absoluta acumulada, acumulada relativa).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classes, com perda de informações.  </w:t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</w:rPr>
      </w:pPr>
      <w:bookmarkStart w:colFirst="0" w:colLast="0" w:name="_vut7xcfwxg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Gráficos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Conceito.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Gráficos para variáveis qualitativas (barras, colunas, setores, linhas).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Gráficos para variáveis quantitativas discretas (bastões, da frequência acumulada).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Gráficos para variáveis quantitativas contínuas (histograma, polígono de frequência,  frequências acumulada ou ogiva, ramo e folhas).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Box plot ou desenho esquemático.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Pictograma.</w:t>
      </w:r>
    </w:p>
    <w:p w:rsidR="00000000" w:rsidDel="00000000" w:rsidP="00000000" w:rsidRDefault="00000000" w:rsidRPr="00000000" w14:paraId="00000021">
      <w:pPr>
        <w:pStyle w:val="Heading1"/>
        <w:rPr>
          <w:rFonts w:ascii="Arial" w:cs="Arial" w:eastAsia="Arial" w:hAnsi="Arial"/>
        </w:rPr>
      </w:pPr>
      <w:bookmarkStart w:colFirst="0" w:colLast="0" w:name="_5p1ukhbr8jsb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Medidas Descritivas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Conceito.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Medida de tendência central.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Média aritmética (amostral e populacional).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Mediana.</w:t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</w:rPr>
      </w:pPr>
      <w:bookmarkStart w:colFirst="0" w:colLast="0" w:name="_zh7pqql2ivdf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Medidas Separatrizes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Quartil.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Decil.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Percentil.</w:t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</w:rPr>
      </w:pPr>
      <w:bookmarkStart w:colFirst="0" w:colLast="0" w:name="_rl2fdnwf5at0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Medidas de Dispersão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Conceito.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Amplitude total.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Amplitude interquartílica.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Desvio médio.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Variância e desvio padrão.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Coeficiente de variação.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Medidas de assimetria.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Medidas de curtose.</w:t>
      </w:r>
    </w:p>
    <w:p w:rsidR="00000000" w:rsidDel="00000000" w:rsidP="00000000" w:rsidRDefault="00000000" w:rsidRPr="00000000" w14:paraId="00000034">
      <w:pPr>
        <w:pStyle w:val="Heading1"/>
        <w:rPr>
          <w:rFonts w:ascii="Arial" w:cs="Arial" w:eastAsia="Arial" w:hAnsi="Arial"/>
        </w:rPr>
      </w:pPr>
      <w:bookmarkStart w:colFirst="0" w:colLast="0" w:name="_e9ne9qslun10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Objetivos Adicionais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alguns mapas mentais para download (imagem ou pdf), para assim apresentarmos inovação no site.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Trabalhar algo mais lúdico com imagens e design criativo para incentivar o público.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Focar no conteúdo escrito, mas não nos esquecermos de exemplos dados pela professora em sala de aula.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Organizar o conteúdo de forma que não fique tão massante.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3600" w:firstLine="720"/>
      <w:jc w:val="right"/>
      <w:rPr>
        <w:b w:val="1"/>
      </w:rPr>
    </w:pPr>
    <w:bookmarkStart w:colFirst="0" w:colLast="0" w:name="_37o5xb65948r" w:id="12"/>
    <w:bookmarkEnd w:id="1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3"/>
    <w:bookmarkEnd w:id="13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