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12D7" w14:textId="7E87F852" w:rsidR="00B553CD" w:rsidRDefault="00053041" w:rsidP="00053041">
      <w:pPr>
        <w:pStyle w:val="Heading1"/>
      </w:pPr>
      <w:r>
        <w:t>HTML tags and their descriptions</w:t>
      </w:r>
    </w:p>
    <w:p w14:paraId="414E648A" w14:textId="7773DA9F" w:rsidR="00053041" w:rsidRDefault="00053041" w:rsidP="00053041"/>
    <w:tbl>
      <w:tblPr>
        <w:tblStyle w:val="TableGridLight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6" w:type="dxa"/>
          <w:left w:w="86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445"/>
        <w:gridCol w:w="1800"/>
        <w:gridCol w:w="7745"/>
      </w:tblGrid>
      <w:tr w:rsidR="00053041" w14:paraId="5DF7F699" w14:textId="77777777" w:rsidTr="00AE0AE8">
        <w:tc>
          <w:tcPr>
            <w:tcW w:w="445" w:type="dxa"/>
          </w:tcPr>
          <w:p w14:paraId="26E6157A" w14:textId="1BCEA1D8" w:rsidR="00053041" w:rsidRDefault="00053041" w:rsidP="00053041">
            <w:r>
              <w:t>1</w:t>
            </w:r>
          </w:p>
        </w:tc>
        <w:tc>
          <w:tcPr>
            <w:tcW w:w="1800" w:type="dxa"/>
          </w:tcPr>
          <w:p w14:paraId="3D191527" w14:textId="1106237E" w:rsidR="00053041" w:rsidRDefault="00053041" w:rsidP="00053041">
            <w:r>
              <w:t>&lt;!--…--&gt;</w:t>
            </w:r>
          </w:p>
        </w:tc>
        <w:tc>
          <w:tcPr>
            <w:tcW w:w="7745" w:type="dxa"/>
          </w:tcPr>
          <w:p w14:paraId="064D490C" w14:textId="49508E80" w:rsidR="00053041" w:rsidRDefault="00053041" w:rsidP="00CB17C9">
            <w:pPr>
              <w:jc w:val="both"/>
            </w:pPr>
            <w:r>
              <w:t>Describes a comment text in the source code.</w:t>
            </w:r>
          </w:p>
        </w:tc>
      </w:tr>
      <w:tr w:rsidR="00053041" w14:paraId="108DA6F8" w14:textId="77777777" w:rsidTr="00AE0AE8">
        <w:tc>
          <w:tcPr>
            <w:tcW w:w="445" w:type="dxa"/>
          </w:tcPr>
          <w:p w14:paraId="00209FB8" w14:textId="612399BC" w:rsidR="00053041" w:rsidRDefault="00053041" w:rsidP="00053041">
            <w:r>
              <w:t>2</w:t>
            </w:r>
          </w:p>
        </w:tc>
        <w:tc>
          <w:tcPr>
            <w:tcW w:w="1800" w:type="dxa"/>
          </w:tcPr>
          <w:p w14:paraId="4B0A2D36" w14:textId="63D2B91E" w:rsidR="00053041" w:rsidRDefault="00053041" w:rsidP="00053041">
            <w:r>
              <w:t>&lt;a&gt;</w:t>
            </w:r>
          </w:p>
        </w:tc>
        <w:tc>
          <w:tcPr>
            <w:tcW w:w="7745" w:type="dxa"/>
          </w:tcPr>
          <w:p w14:paraId="607556BE" w14:textId="307B367C" w:rsidR="00053041" w:rsidRDefault="00CB17C9" w:rsidP="00CB17C9">
            <w:pPr>
              <w:jc w:val="both"/>
            </w:pPr>
            <w:r>
              <w:t>It</w:t>
            </w:r>
            <w:r w:rsidR="00053041">
              <w:t xml:space="preserve"> is used to create hyperlinks in</w:t>
            </w:r>
            <w:r w:rsidR="00053041">
              <w:t xml:space="preserve"> </w:t>
            </w:r>
            <w:r w:rsidR="00053041">
              <w:t>HTML.</w:t>
            </w:r>
          </w:p>
        </w:tc>
      </w:tr>
      <w:tr w:rsidR="00053041" w14:paraId="4DF22139" w14:textId="77777777" w:rsidTr="00AE0AE8">
        <w:tc>
          <w:tcPr>
            <w:tcW w:w="445" w:type="dxa"/>
          </w:tcPr>
          <w:p w14:paraId="3823C6F6" w14:textId="2DCD98F7" w:rsidR="00053041" w:rsidRDefault="00053041" w:rsidP="00053041">
            <w:r>
              <w:t>3</w:t>
            </w:r>
          </w:p>
        </w:tc>
        <w:tc>
          <w:tcPr>
            <w:tcW w:w="1800" w:type="dxa"/>
          </w:tcPr>
          <w:p w14:paraId="2038E689" w14:textId="7E9C183A" w:rsidR="00053041" w:rsidRDefault="00053041" w:rsidP="00053041">
            <w:r>
              <w:t>&lt;address&gt;</w:t>
            </w:r>
          </w:p>
        </w:tc>
        <w:tc>
          <w:tcPr>
            <w:tcW w:w="7745" w:type="dxa"/>
          </w:tcPr>
          <w:p w14:paraId="41F0CCEB" w14:textId="2AE4C5EA" w:rsidR="00053041" w:rsidRDefault="00053041" w:rsidP="00CB17C9">
            <w:pPr>
              <w:jc w:val="both"/>
            </w:pPr>
            <w:r w:rsidRPr="00053041">
              <w:t>The &lt;address&gt; tag is used to define contact information for an author or an organization.</w:t>
            </w:r>
          </w:p>
        </w:tc>
      </w:tr>
      <w:tr w:rsidR="00053041" w14:paraId="3E188A2F" w14:textId="77777777" w:rsidTr="00AE0AE8">
        <w:tc>
          <w:tcPr>
            <w:tcW w:w="445" w:type="dxa"/>
          </w:tcPr>
          <w:p w14:paraId="166B4770" w14:textId="43720323" w:rsidR="00053041" w:rsidRDefault="00053041" w:rsidP="00053041">
            <w:r>
              <w:t>4</w:t>
            </w:r>
          </w:p>
        </w:tc>
        <w:tc>
          <w:tcPr>
            <w:tcW w:w="1800" w:type="dxa"/>
          </w:tcPr>
          <w:p w14:paraId="3D2D952F" w14:textId="4F949997" w:rsidR="00053041" w:rsidRDefault="00053041" w:rsidP="00053041">
            <w:r>
              <w:t>&lt;article&gt;</w:t>
            </w:r>
          </w:p>
        </w:tc>
        <w:tc>
          <w:tcPr>
            <w:tcW w:w="7745" w:type="dxa"/>
          </w:tcPr>
          <w:p w14:paraId="18C0F8E1" w14:textId="272DE36E" w:rsidR="00053041" w:rsidRDefault="00053041" w:rsidP="00CB17C9">
            <w:pPr>
              <w:jc w:val="both"/>
            </w:pPr>
            <w:r w:rsidRPr="00053041">
              <w:t>The &lt;article&gt; tag is used to define an independent, self-contained content.</w:t>
            </w:r>
            <w:r>
              <w:t xml:space="preserve"> </w:t>
            </w:r>
            <w:r w:rsidR="00CB17C9">
              <w:t>It</w:t>
            </w:r>
            <w:r w:rsidRPr="00053041">
              <w:t xml:space="preserve"> is a semantic tag, which means that it conveys meaning to search engines and other software.</w:t>
            </w:r>
          </w:p>
        </w:tc>
      </w:tr>
      <w:tr w:rsidR="00053041" w14:paraId="6DB89CB2" w14:textId="77777777" w:rsidTr="00AE0AE8">
        <w:tc>
          <w:tcPr>
            <w:tcW w:w="445" w:type="dxa"/>
          </w:tcPr>
          <w:p w14:paraId="1C675093" w14:textId="09C08140" w:rsidR="00053041" w:rsidRDefault="00053041" w:rsidP="00053041">
            <w:r>
              <w:t>5</w:t>
            </w:r>
          </w:p>
        </w:tc>
        <w:tc>
          <w:tcPr>
            <w:tcW w:w="1800" w:type="dxa"/>
          </w:tcPr>
          <w:p w14:paraId="4D25CAAE" w14:textId="02978470" w:rsidR="00053041" w:rsidRDefault="00053041" w:rsidP="00053041">
            <w:r>
              <w:t>&lt;audio&gt;</w:t>
            </w:r>
          </w:p>
        </w:tc>
        <w:tc>
          <w:tcPr>
            <w:tcW w:w="7745" w:type="dxa"/>
          </w:tcPr>
          <w:p w14:paraId="3DDD4BFA" w14:textId="0C13D2EB" w:rsidR="00053041" w:rsidRDefault="00CB17C9" w:rsidP="00CB17C9">
            <w:pPr>
              <w:jc w:val="both"/>
            </w:pPr>
            <w:r w:rsidRPr="00CB17C9">
              <w:t>The &lt;audio&gt; tag is used to embed audio content in HTML documents.</w:t>
            </w:r>
          </w:p>
        </w:tc>
      </w:tr>
      <w:tr w:rsidR="00053041" w14:paraId="4E03378E" w14:textId="77777777" w:rsidTr="00AE0AE8">
        <w:tc>
          <w:tcPr>
            <w:tcW w:w="445" w:type="dxa"/>
          </w:tcPr>
          <w:p w14:paraId="00194019" w14:textId="6F8F3166" w:rsidR="00053041" w:rsidRDefault="00CB17C9" w:rsidP="00053041">
            <w:r>
              <w:t>6</w:t>
            </w:r>
          </w:p>
        </w:tc>
        <w:tc>
          <w:tcPr>
            <w:tcW w:w="1800" w:type="dxa"/>
          </w:tcPr>
          <w:p w14:paraId="7576476C" w14:textId="08676284" w:rsidR="00053041" w:rsidRDefault="00CB17C9" w:rsidP="00053041">
            <w:r>
              <w:t>&lt;b&gt;</w:t>
            </w:r>
          </w:p>
        </w:tc>
        <w:tc>
          <w:tcPr>
            <w:tcW w:w="7745" w:type="dxa"/>
          </w:tcPr>
          <w:p w14:paraId="559EF3FE" w14:textId="71F3605C" w:rsidR="00053041" w:rsidRDefault="00CB17C9" w:rsidP="00CB17C9">
            <w:pPr>
              <w:jc w:val="both"/>
            </w:pPr>
            <w:r>
              <w:t xml:space="preserve">This </w:t>
            </w:r>
            <w:r w:rsidRPr="00CB17C9">
              <w:t>tag is used to make text bold.</w:t>
            </w:r>
          </w:p>
        </w:tc>
      </w:tr>
      <w:tr w:rsidR="00053041" w14:paraId="7C001E2B" w14:textId="77777777" w:rsidTr="00AE0AE8">
        <w:tc>
          <w:tcPr>
            <w:tcW w:w="445" w:type="dxa"/>
          </w:tcPr>
          <w:p w14:paraId="0099647A" w14:textId="20C48C2E" w:rsidR="00053041" w:rsidRDefault="00CB17C9" w:rsidP="00053041">
            <w:r>
              <w:t>7</w:t>
            </w:r>
          </w:p>
        </w:tc>
        <w:tc>
          <w:tcPr>
            <w:tcW w:w="1800" w:type="dxa"/>
          </w:tcPr>
          <w:p w14:paraId="7917E75B" w14:textId="08EA98C5" w:rsidR="00053041" w:rsidRDefault="00CB17C9" w:rsidP="00053041">
            <w:r w:rsidRPr="00CB17C9">
              <w:t>&lt;blockquote&gt;</w:t>
            </w:r>
          </w:p>
        </w:tc>
        <w:tc>
          <w:tcPr>
            <w:tcW w:w="7745" w:type="dxa"/>
          </w:tcPr>
          <w:p w14:paraId="251399CD" w14:textId="135C324E" w:rsidR="00053041" w:rsidRDefault="00CB17C9" w:rsidP="00CB17C9">
            <w:pPr>
              <w:jc w:val="both"/>
            </w:pPr>
            <w:r w:rsidRPr="00CB17C9">
              <w:t>The &lt;blockquote&gt; tag specifies a section that is quoted from another source.</w:t>
            </w:r>
          </w:p>
        </w:tc>
      </w:tr>
      <w:tr w:rsidR="00053041" w14:paraId="6B7A1EF0" w14:textId="77777777" w:rsidTr="00AE0AE8">
        <w:tc>
          <w:tcPr>
            <w:tcW w:w="445" w:type="dxa"/>
          </w:tcPr>
          <w:p w14:paraId="7C4B06A5" w14:textId="2C82AF28" w:rsidR="00053041" w:rsidRDefault="00CB17C9" w:rsidP="00053041">
            <w:r>
              <w:t>8</w:t>
            </w:r>
          </w:p>
        </w:tc>
        <w:tc>
          <w:tcPr>
            <w:tcW w:w="1800" w:type="dxa"/>
          </w:tcPr>
          <w:p w14:paraId="27DC7FBD" w14:textId="26B29968" w:rsidR="00053041" w:rsidRDefault="00CB17C9" w:rsidP="00053041">
            <w:r w:rsidRPr="00CB17C9">
              <w:t>&lt;body&gt;</w:t>
            </w:r>
          </w:p>
        </w:tc>
        <w:tc>
          <w:tcPr>
            <w:tcW w:w="7745" w:type="dxa"/>
          </w:tcPr>
          <w:p w14:paraId="511D48AE" w14:textId="2CBEC043" w:rsidR="00053041" w:rsidRDefault="00CB17C9" w:rsidP="00CB17C9">
            <w:pPr>
              <w:jc w:val="both"/>
            </w:pPr>
            <w:r>
              <w:t>The &lt;body&gt; tag defines the document's body.</w:t>
            </w:r>
            <w:r>
              <w:t xml:space="preserve"> It</w:t>
            </w:r>
            <w:r>
              <w:t xml:space="preserve"> contains all the contents of an HTML document, such as headings, paragraphs, images, hyperlinks, tables, lists, etc.</w:t>
            </w:r>
          </w:p>
        </w:tc>
      </w:tr>
      <w:tr w:rsidR="00CB17C9" w14:paraId="468FC498" w14:textId="77777777" w:rsidTr="00AE0AE8">
        <w:tc>
          <w:tcPr>
            <w:tcW w:w="445" w:type="dxa"/>
          </w:tcPr>
          <w:p w14:paraId="640FB238" w14:textId="1475DA88" w:rsidR="00CB17C9" w:rsidRDefault="00CB17C9" w:rsidP="00053041">
            <w:r>
              <w:t>9</w:t>
            </w:r>
          </w:p>
        </w:tc>
        <w:tc>
          <w:tcPr>
            <w:tcW w:w="1800" w:type="dxa"/>
          </w:tcPr>
          <w:p w14:paraId="4934F346" w14:textId="47776394" w:rsidR="00CB17C9" w:rsidRPr="00CB17C9" w:rsidRDefault="00CB17C9" w:rsidP="00053041">
            <w:r w:rsidRPr="00CB17C9">
              <w:t>&lt;</w:t>
            </w:r>
            <w:proofErr w:type="spellStart"/>
            <w:r w:rsidRPr="00CB17C9">
              <w:t>br</w:t>
            </w:r>
            <w:proofErr w:type="spellEnd"/>
            <w:r w:rsidRPr="00CB17C9">
              <w:t xml:space="preserve"> /&gt;</w:t>
            </w:r>
          </w:p>
        </w:tc>
        <w:tc>
          <w:tcPr>
            <w:tcW w:w="7745" w:type="dxa"/>
          </w:tcPr>
          <w:p w14:paraId="0F65919C" w14:textId="5B168326" w:rsidR="00CB17C9" w:rsidRDefault="00CB17C9" w:rsidP="00CB17C9">
            <w:pPr>
              <w:jc w:val="both"/>
            </w:pPr>
            <w:r w:rsidRPr="00CB17C9">
              <w:t>The &lt;</w:t>
            </w:r>
            <w:proofErr w:type="spellStart"/>
            <w:r w:rsidRPr="00CB17C9">
              <w:t>br</w:t>
            </w:r>
            <w:proofErr w:type="spellEnd"/>
            <w:r w:rsidRPr="00CB17C9">
              <w:t>&gt; tag inserts a single line break.</w:t>
            </w:r>
            <w:r>
              <w:t xml:space="preserve"> It</w:t>
            </w:r>
            <w:r w:rsidRPr="00CB17C9">
              <w:t xml:space="preserve"> is an empty tag which means that it has no end tag.</w:t>
            </w:r>
          </w:p>
        </w:tc>
      </w:tr>
      <w:tr w:rsidR="00CB17C9" w14:paraId="0A4AAB86" w14:textId="77777777" w:rsidTr="00AE0AE8">
        <w:tc>
          <w:tcPr>
            <w:tcW w:w="445" w:type="dxa"/>
          </w:tcPr>
          <w:p w14:paraId="15361050" w14:textId="149126F7" w:rsidR="00CB17C9" w:rsidRDefault="00CB17C9" w:rsidP="00053041">
            <w:r>
              <w:t>10</w:t>
            </w:r>
          </w:p>
        </w:tc>
        <w:tc>
          <w:tcPr>
            <w:tcW w:w="1800" w:type="dxa"/>
          </w:tcPr>
          <w:p w14:paraId="561C7EF7" w14:textId="12E18F4D" w:rsidR="00CB17C9" w:rsidRPr="00CB17C9" w:rsidRDefault="00CB17C9" w:rsidP="00053041">
            <w:r>
              <w:t>&lt;button&gt;</w:t>
            </w:r>
          </w:p>
        </w:tc>
        <w:tc>
          <w:tcPr>
            <w:tcW w:w="7745" w:type="dxa"/>
          </w:tcPr>
          <w:p w14:paraId="1E3FA286" w14:textId="2A4EAAD6" w:rsidR="00CB17C9" w:rsidRDefault="00CB17C9" w:rsidP="00CB17C9">
            <w:pPr>
              <w:jc w:val="both"/>
            </w:pPr>
            <w:r w:rsidRPr="00CB17C9">
              <w:t>The &lt;button&gt; tag defines a clickable button.</w:t>
            </w:r>
            <w:r>
              <w:t xml:space="preserve"> It </w:t>
            </w:r>
            <w:r w:rsidRPr="00CB17C9">
              <w:t>can be used to perform an action, such as submitting a form or opening a new window.</w:t>
            </w:r>
          </w:p>
        </w:tc>
      </w:tr>
      <w:tr w:rsidR="00CB17C9" w14:paraId="6E6F573A" w14:textId="77777777" w:rsidTr="00AE0AE8">
        <w:tc>
          <w:tcPr>
            <w:tcW w:w="445" w:type="dxa"/>
          </w:tcPr>
          <w:p w14:paraId="08B06D7F" w14:textId="4C43DFBF" w:rsidR="00CB17C9" w:rsidRDefault="007C420C" w:rsidP="00053041">
            <w:r>
              <w:t>11</w:t>
            </w:r>
          </w:p>
        </w:tc>
        <w:tc>
          <w:tcPr>
            <w:tcW w:w="1800" w:type="dxa"/>
          </w:tcPr>
          <w:p w14:paraId="73654579" w14:textId="4D002F75" w:rsidR="00CB17C9" w:rsidRPr="00CB17C9" w:rsidRDefault="007C420C" w:rsidP="00053041">
            <w:r w:rsidRPr="007C420C">
              <w:t>&lt;del&gt;</w:t>
            </w:r>
          </w:p>
        </w:tc>
        <w:tc>
          <w:tcPr>
            <w:tcW w:w="7745" w:type="dxa"/>
          </w:tcPr>
          <w:p w14:paraId="0F2736D6" w14:textId="276DECC2" w:rsidR="00CB17C9" w:rsidRDefault="007C420C" w:rsidP="007C420C">
            <w:pPr>
              <w:jc w:val="both"/>
            </w:pPr>
            <w:r>
              <w:t>The &lt;del&gt; tag is used to mark text that has been deleted.</w:t>
            </w:r>
            <w:r>
              <w:t xml:space="preserve"> </w:t>
            </w:r>
            <w:r>
              <w:t>It is usually rendered with a strikethrough line, but this can be customized using CSS.</w:t>
            </w:r>
          </w:p>
        </w:tc>
      </w:tr>
      <w:tr w:rsidR="00CB17C9" w14:paraId="123883A9" w14:textId="77777777" w:rsidTr="00AE0AE8">
        <w:tc>
          <w:tcPr>
            <w:tcW w:w="445" w:type="dxa"/>
          </w:tcPr>
          <w:p w14:paraId="4B08FC64" w14:textId="5E17B473" w:rsidR="00CB17C9" w:rsidRDefault="007C420C" w:rsidP="00053041">
            <w:r>
              <w:t>12</w:t>
            </w:r>
          </w:p>
        </w:tc>
        <w:tc>
          <w:tcPr>
            <w:tcW w:w="1800" w:type="dxa"/>
          </w:tcPr>
          <w:p w14:paraId="32C7713B" w14:textId="4771C5E5" w:rsidR="00CB17C9" w:rsidRPr="00CB17C9" w:rsidRDefault="007C420C" w:rsidP="00053041">
            <w:r>
              <w:t>&lt;div&gt;</w:t>
            </w:r>
          </w:p>
        </w:tc>
        <w:tc>
          <w:tcPr>
            <w:tcW w:w="7745" w:type="dxa"/>
          </w:tcPr>
          <w:p w14:paraId="284FA34D" w14:textId="5C879A9A" w:rsidR="00CB17C9" w:rsidRDefault="007C420C" w:rsidP="00CB17C9">
            <w:pPr>
              <w:jc w:val="both"/>
            </w:pPr>
            <w:r w:rsidRPr="007C420C">
              <w:t>The &lt;div&gt; tag is used as a container for HTML elements - which is then styled with CSS or manipulated with JavaScript.</w:t>
            </w:r>
          </w:p>
        </w:tc>
      </w:tr>
      <w:tr w:rsidR="00CB17C9" w14:paraId="2D729F35" w14:textId="77777777" w:rsidTr="00AE0AE8">
        <w:tc>
          <w:tcPr>
            <w:tcW w:w="445" w:type="dxa"/>
          </w:tcPr>
          <w:p w14:paraId="46244446" w14:textId="786A12D7" w:rsidR="00CB17C9" w:rsidRDefault="007C420C" w:rsidP="00053041">
            <w:r>
              <w:t>13</w:t>
            </w:r>
          </w:p>
        </w:tc>
        <w:tc>
          <w:tcPr>
            <w:tcW w:w="1800" w:type="dxa"/>
          </w:tcPr>
          <w:p w14:paraId="785C086B" w14:textId="10E31B19" w:rsidR="00CB17C9" w:rsidRPr="00CB17C9" w:rsidRDefault="007C420C" w:rsidP="00053041">
            <w:r>
              <w:t>&lt;header&gt;</w:t>
            </w:r>
          </w:p>
        </w:tc>
        <w:tc>
          <w:tcPr>
            <w:tcW w:w="7745" w:type="dxa"/>
          </w:tcPr>
          <w:p w14:paraId="7DBBECA6" w14:textId="1866B058" w:rsidR="00CB17C9" w:rsidRDefault="007C420C" w:rsidP="00CB17C9">
            <w:pPr>
              <w:jc w:val="both"/>
            </w:pPr>
            <w:r w:rsidRPr="007C420C">
              <w:t>The &lt;header&gt; element represents a container for introductory content or a set of navigational links.</w:t>
            </w:r>
          </w:p>
        </w:tc>
      </w:tr>
      <w:tr w:rsidR="00CB17C9" w14:paraId="32A16A7C" w14:textId="77777777" w:rsidTr="00AE0AE8">
        <w:tc>
          <w:tcPr>
            <w:tcW w:w="445" w:type="dxa"/>
          </w:tcPr>
          <w:p w14:paraId="18EE8F30" w14:textId="12D05936" w:rsidR="00CB17C9" w:rsidRDefault="007C420C" w:rsidP="00053041">
            <w:r>
              <w:t>14</w:t>
            </w:r>
          </w:p>
        </w:tc>
        <w:tc>
          <w:tcPr>
            <w:tcW w:w="1800" w:type="dxa"/>
          </w:tcPr>
          <w:p w14:paraId="12F7EA80" w14:textId="22653B19" w:rsidR="00CB17C9" w:rsidRPr="00CB17C9" w:rsidRDefault="007C420C" w:rsidP="00053041">
            <w:r w:rsidRPr="007C420C">
              <w:t>&lt;h1&gt; to &lt;h6&gt;</w:t>
            </w:r>
          </w:p>
        </w:tc>
        <w:tc>
          <w:tcPr>
            <w:tcW w:w="7745" w:type="dxa"/>
          </w:tcPr>
          <w:p w14:paraId="4BEBDD9B" w14:textId="16857370" w:rsidR="00CB17C9" w:rsidRDefault="007C420C" w:rsidP="007C420C">
            <w:pPr>
              <w:jc w:val="both"/>
            </w:pPr>
            <w:r>
              <w:t>The</w:t>
            </w:r>
            <w:r>
              <w:t>se</w:t>
            </w:r>
            <w:r>
              <w:t xml:space="preserve"> tags are used to define HTML headings.</w:t>
            </w:r>
            <w:r>
              <w:t xml:space="preserve"> </w:t>
            </w:r>
            <w:r>
              <w:t>&lt;h1&gt; defines the most important heading. &lt;h6&gt; defines the least important heading.</w:t>
            </w:r>
          </w:p>
        </w:tc>
      </w:tr>
      <w:tr w:rsidR="00CB17C9" w14:paraId="26BCE1E6" w14:textId="77777777" w:rsidTr="00AE0AE8">
        <w:tc>
          <w:tcPr>
            <w:tcW w:w="445" w:type="dxa"/>
          </w:tcPr>
          <w:p w14:paraId="244C8550" w14:textId="59E79103" w:rsidR="00CB17C9" w:rsidRDefault="007C420C" w:rsidP="00053041">
            <w:r>
              <w:t>15</w:t>
            </w:r>
          </w:p>
        </w:tc>
        <w:tc>
          <w:tcPr>
            <w:tcW w:w="1800" w:type="dxa"/>
          </w:tcPr>
          <w:p w14:paraId="26A301C4" w14:textId="19522D0F" w:rsidR="00CB17C9" w:rsidRPr="00CB17C9" w:rsidRDefault="007C420C" w:rsidP="00053041">
            <w:r w:rsidRPr="007C420C">
              <w:t>&lt;html&gt;</w:t>
            </w:r>
          </w:p>
        </w:tc>
        <w:tc>
          <w:tcPr>
            <w:tcW w:w="7745" w:type="dxa"/>
          </w:tcPr>
          <w:p w14:paraId="56877C6A" w14:textId="695A9A7E" w:rsidR="00CB17C9" w:rsidRDefault="007C420C" w:rsidP="007C420C">
            <w:pPr>
              <w:jc w:val="both"/>
            </w:pPr>
            <w:r>
              <w:t>The &lt;html&gt; tag represents the root of an HTML document.</w:t>
            </w:r>
            <w:r>
              <w:t xml:space="preserve"> It </w:t>
            </w:r>
            <w:r>
              <w:t>is the container for all other HTML elements</w:t>
            </w:r>
            <w:r>
              <w:t xml:space="preserve"> except the DOCTYPE tag.</w:t>
            </w:r>
          </w:p>
        </w:tc>
      </w:tr>
      <w:tr w:rsidR="00CB17C9" w14:paraId="3E20C5E7" w14:textId="77777777" w:rsidTr="00AE0AE8">
        <w:tc>
          <w:tcPr>
            <w:tcW w:w="445" w:type="dxa"/>
          </w:tcPr>
          <w:p w14:paraId="0F1A7033" w14:textId="1A32016F" w:rsidR="00CB17C9" w:rsidRDefault="007C420C" w:rsidP="00053041">
            <w:r>
              <w:t>16</w:t>
            </w:r>
          </w:p>
        </w:tc>
        <w:tc>
          <w:tcPr>
            <w:tcW w:w="1800" w:type="dxa"/>
          </w:tcPr>
          <w:p w14:paraId="044EFAD2" w14:textId="565C34BA" w:rsidR="00CB17C9" w:rsidRPr="00CB17C9" w:rsidRDefault="007C420C" w:rsidP="00053041"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7745" w:type="dxa"/>
          </w:tcPr>
          <w:p w14:paraId="64F8F6CB" w14:textId="05E82899" w:rsidR="00CB17C9" w:rsidRDefault="007C420C" w:rsidP="00CB17C9">
            <w:pPr>
              <w:jc w:val="both"/>
            </w:pPr>
            <w:r w:rsidRPr="007C420C">
              <w:t>The &lt;</w:t>
            </w:r>
            <w:proofErr w:type="spellStart"/>
            <w:r w:rsidRPr="007C420C">
              <w:t>img</w:t>
            </w:r>
            <w:proofErr w:type="spellEnd"/>
            <w:r w:rsidRPr="007C420C">
              <w:t>&gt; tag is used to embed an image in an HTML page.</w:t>
            </w:r>
          </w:p>
        </w:tc>
      </w:tr>
      <w:tr w:rsidR="00CB17C9" w14:paraId="3F8623EB" w14:textId="77777777" w:rsidTr="00AE0AE8">
        <w:tc>
          <w:tcPr>
            <w:tcW w:w="445" w:type="dxa"/>
          </w:tcPr>
          <w:p w14:paraId="2F0A5FAC" w14:textId="168FCF2A" w:rsidR="00CB17C9" w:rsidRDefault="007C420C" w:rsidP="00053041">
            <w:r>
              <w:t>17</w:t>
            </w:r>
          </w:p>
        </w:tc>
        <w:tc>
          <w:tcPr>
            <w:tcW w:w="1800" w:type="dxa"/>
          </w:tcPr>
          <w:p w14:paraId="3C0506A0" w14:textId="7F1C09BA" w:rsidR="00CB17C9" w:rsidRPr="00CB17C9" w:rsidRDefault="007C420C" w:rsidP="00053041">
            <w:r>
              <w:t>&lt;link&gt;</w:t>
            </w:r>
          </w:p>
        </w:tc>
        <w:tc>
          <w:tcPr>
            <w:tcW w:w="7745" w:type="dxa"/>
          </w:tcPr>
          <w:p w14:paraId="76DCC835" w14:textId="77777777" w:rsidR="007C420C" w:rsidRDefault="007C420C" w:rsidP="007C420C">
            <w:pPr>
              <w:jc w:val="both"/>
            </w:pPr>
            <w:r>
              <w:t>The &lt;link&gt; tag defines the relationship between the current document and an external resource.</w:t>
            </w:r>
            <w:r>
              <w:t xml:space="preserve"> This</w:t>
            </w:r>
            <w:r>
              <w:t xml:space="preserve"> tag is most often used to link to external style sheets or to add a favicon to your website.</w:t>
            </w:r>
            <w:r>
              <w:t xml:space="preserve"> </w:t>
            </w:r>
          </w:p>
          <w:p w14:paraId="27DC0A5C" w14:textId="591E34CF" w:rsidR="00CB17C9" w:rsidRDefault="007C420C" w:rsidP="007C420C">
            <w:pPr>
              <w:jc w:val="both"/>
            </w:pPr>
            <w:r>
              <w:t xml:space="preserve">The &lt;link&gt; element is an empty </w:t>
            </w:r>
            <w:proofErr w:type="gramStart"/>
            <w:r>
              <w:t>element,</w:t>
            </w:r>
            <w:proofErr w:type="gramEnd"/>
            <w:r>
              <w:t xml:space="preserve"> it contains attributes only.</w:t>
            </w:r>
          </w:p>
        </w:tc>
      </w:tr>
      <w:tr w:rsidR="00AE0AE8" w14:paraId="0834192B" w14:textId="77777777" w:rsidTr="00AE0AE8">
        <w:tc>
          <w:tcPr>
            <w:tcW w:w="445" w:type="dxa"/>
          </w:tcPr>
          <w:p w14:paraId="040A8DEC" w14:textId="55307627" w:rsidR="00AE0AE8" w:rsidRDefault="00AE0AE8" w:rsidP="00053041">
            <w:r>
              <w:t>18</w:t>
            </w:r>
          </w:p>
        </w:tc>
        <w:tc>
          <w:tcPr>
            <w:tcW w:w="1800" w:type="dxa"/>
          </w:tcPr>
          <w:p w14:paraId="23F34A49" w14:textId="683A98BA" w:rsidR="00AE0AE8" w:rsidRDefault="00AE0AE8" w:rsidP="00053041">
            <w:r>
              <w:t>&lt;menu&gt;</w:t>
            </w:r>
          </w:p>
        </w:tc>
        <w:tc>
          <w:tcPr>
            <w:tcW w:w="7745" w:type="dxa"/>
          </w:tcPr>
          <w:p w14:paraId="4775AB29" w14:textId="00CEBDC5" w:rsidR="00AE0AE8" w:rsidRDefault="00AE0AE8" w:rsidP="00AE0AE8">
            <w:pPr>
              <w:jc w:val="both"/>
            </w:pPr>
            <w:r>
              <w:t>The &lt;menu&gt; tag is used to create a menu.</w:t>
            </w:r>
            <w:r>
              <w:t xml:space="preserve"> </w:t>
            </w:r>
            <w:r>
              <w:t>It can be used to create context menus, toolbars, and lists of commands.</w:t>
            </w:r>
          </w:p>
        </w:tc>
      </w:tr>
      <w:tr w:rsidR="00AE0AE8" w14:paraId="5C55615E" w14:textId="77777777" w:rsidTr="00AE0AE8">
        <w:tc>
          <w:tcPr>
            <w:tcW w:w="445" w:type="dxa"/>
          </w:tcPr>
          <w:p w14:paraId="5BFB76B4" w14:textId="051AD12A" w:rsidR="00AE0AE8" w:rsidRDefault="00AE0AE8" w:rsidP="00053041">
            <w:r>
              <w:t>19</w:t>
            </w:r>
          </w:p>
        </w:tc>
        <w:tc>
          <w:tcPr>
            <w:tcW w:w="1800" w:type="dxa"/>
          </w:tcPr>
          <w:p w14:paraId="5905CB27" w14:textId="1A6A4EB6" w:rsidR="00AE0AE8" w:rsidRDefault="00AE0AE8" w:rsidP="00053041">
            <w:r>
              <w:t>&lt;p&gt;</w:t>
            </w:r>
          </w:p>
        </w:tc>
        <w:tc>
          <w:tcPr>
            <w:tcW w:w="7745" w:type="dxa"/>
          </w:tcPr>
          <w:p w14:paraId="4E4F895C" w14:textId="48A6097D" w:rsidR="00AE0AE8" w:rsidRDefault="00AE0AE8" w:rsidP="00AE0AE8">
            <w:pPr>
              <w:jc w:val="both"/>
            </w:pPr>
            <w:r>
              <w:t>The &lt;p&gt; tag defines a paragraph.</w:t>
            </w:r>
            <w:r>
              <w:t xml:space="preserve"> </w:t>
            </w:r>
            <w:r>
              <w:t>Browsers automatically add a single blank line before and after each &lt;p&gt; element.</w:t>
            </w:r>
          </w:p>
        </w:tc>
      </w:tr>
      <w:tr w:rsidR="00AE0AE8" w14:paraId="777F7A90" w14:textId="77777777" w:rsidTr="00AE0AE8">
        <w:tc>
          <w:tcPr>
            <w:tcW w:w="445" w:type="dxa"/>
          </w:tcPr>
          <w:p w14:paraId="3FCCE642" w14:textId="55137037" w:rsidR="00AE0AE8" w:rsidRDefault="00AE0AE8" w:rsidP="00053041">
            <w:r>
              <w:t>20</w:t>
            </w:r>
          </w:p>
        </w:tc>
        <w:tc>
          <w:tcPr>
            <w:tcW w:w="1800" w:type="dxa"/>
          </w:tcPr>
          <w:p w14:paraId="32AA4D77" w14:textId="77C41F5F" w:rsidR="00AE0AE8" w:rsidRDefault="00AE0AE8" w:rsidP="00053041">
            <w:r>
              <w:t>&lt;select&gt;</w:t>
            </w:r>
          </w:p>
        </w:tc>
        <w:tc>
          <w:tcPr>
            <w:tcW w:w="7745" w:type="dxa"/>
          </w:tcPr>
          <w:p w14:paraId="79BCDF8F" w14:textId="3C984F00" w:rsidR="00AE0AE8" w:rsidRDefault="00AE0AE8" w:rsidP="00AE0AE8">
            <w:pPr>
              <w:jc w:val="both"/>
            </w:pPr>
            <w:r>
              <w:t>The &lt;select&gt; element is used to create a drop-down list.</w:t>
            </w:r>
            <w:r>
              <w:t xml:space="preserve"> This</w:t>
            </w:r>
            <w:r>
              <w:t xml:space="preserve"> element is most often used in a form, to collect user input.</w:t>
            </w:r>
          </w:p>
          <w:p w14:paraId="4A6A9FC1" w14:textId="43228061" w:rsidR="00AE0AE8" w:rsidRDefault="00AE0AE8" w:rsidP="00AE0AE8">
            <w:pPr>
              <w:jc w:val="both"/>
            </w:pPr>
            <w:r>
              <w:t>The &lt;option&gt; tags inside the &lt;select&gt; element define the available options in the drop-down list.</w:t>
            </w:r>
          </w:p>
        </w:tc>
      </w:tr>
    </w:tbl>
    <w:p w14:paraId="3296F375" w14:textId="77777777" w:rsidR="00053041" w:rsidRPr="00053041" w:rsidRDefault="00053041" w:rsidP="00053041"/>
    <w:sectPr w:rsidR="00053041" w:rsidRPr="00053041" w:rsidSect="00AE0AE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41"/>
    <w:rsid w:val="00053041"/>
    <w:rsid w:val="007C420C"/>
    <w:rsid w:val="00AE0AE8"/>
    <w:rsid w:val="00B553CD"/>
    <w:rsid w:val="00CB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14C0"/>
  <w15:chartTrackingRefBased/>
  <w15:docId w15:val="{0E921DC0-9662-4272-83D8-9EF3587C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3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530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4F768-DE89-44CF-BDFD-4D323CB97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Rono Koushique</dc:creator>
  <cp:keywords/>
  <dc:description/>
  <cp:lastModifiedBy>Rono Koushique</cp:lastModifiedBy>
  <cp:revision>1</cp:revision>
  <dcterms:created xsi:type="dcterms:W3CDTF">2023-06-04T07:27:00Z</dcterms:created>
  <dcterms:modified xsi:type="dcterms:W3CDTF">2023-06-04T08:11:00Z</dcterms:modified>
</cp:coreProperties>
</file>