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32" w:rsidRDefault="00545E32" w:rsidP="00545E32">
      <w:pPr>
        <w:shd w:val="clear" w:color="auto" w:fill="FFFFFF"/>
        <w:ind w:right="150" w:firstLine="0"/>
        <w:outlineLvl w:val="0"/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</w:pPr>
      <w:r w:rsidRPr="00545E32"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  <w:t xml:space="preserve">Вариант № </w:t>
      </w:r>
      <w:r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  <w:t>2</w:t>
      </w:r>
    </w:p>
    <w:p w:rsidR="00545E32" w:rsidRPr="00545E32" w:rsidRDefault="00545E32" w:rsidP="00545E32">
      <w:pPr>
        <w:shd w:val="clear" w:color="auto" w:fill="FFFFFF"/>
        <w:ind w:right="150" w:firstLine="0"/>
        <w:outlineLvl w:val="0"/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0172"/>
      </w:tblGrid>
      <w:tr w:rsidR="00545E32" w:rsidRPr="00545E32" w:rsidTr="00545E3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bdr w:val="single" w:sz="6" w:space="0" w:color="000000" w:frame="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 файле </w:t>
            </w:r>
            <w:hyperlink r:id="rId4" w:history="1">
              <w:r w:rsidRPr="00545E32">
                <w:rPr>
                  <w:rFonts w:ascii="Times New Roman" w:eastAsia="Times New Roman" w:hAnsi="Times New Roman" w:cs="Times New Roman"/>
                  <w:color w:val="0000FF"/>
                  <w:szCs w:val="28"/>
                  <w:u w:val="single"/>
                  <w:lang w:eastAsia="ru-RU"/>
                </w:rPr>
                <w:t>3-78.xls</w:t>
              </w:r>
            </w:hyperlink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приведён фрагмент базы данных «Продукты» о поставках товаров в магазины районов города. База данных состоит из трёх таблиц. Таблица «Движение товаров» содержит записи о поставках товаров в магазины в течение первой декады июня 2021 г., а также информацию о проданных товарах. Поле Тип операции содержит значение Поступление или Продажа, а в соответствующее поле Количество упаковок, шт. занесена информация о том, сколько упаковок товара поступило в магазин или было продано в течение дня. Таблица «Товар» содержит информацию об основных характеристиках каждого товара. Таблица «Магазин» содержит информацию о местонахождении магазинов. На рисунке приведена схема указанной базы данных.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545E32">
              <w:rPr>
                <w:rFonts w:ascii="Times New Roman" w:eastAsia="Times New Roman" w:hAnsi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3208655" cy="1887855"/>
                  <wp:effectExtent l="0" t="0" r="0" b="0"/>
                  <wp:docPr id="2" name="Рисунок 2" descr="https://kpolyakov.spb.ru/cms/images/42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kpolyakov.spb.ru/cms/images/42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655" cy="188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Используя информацию из приведённой базы данных, определите на какую сумму было получено молока всех сортов в магазинах Первомайского района за период со 2 по 5 июня включительно.</w:t>
            </w:r>
          </w:p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45E32" w:rsidRPr="00545E32" w:rsidTr="00545E3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bdr w:val="single" w:sz="6" w:space="0" w:color="000000" w:frame="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 электронной таблице в файле </w:t>
            </w:r>
            <w:hyperlink r:id="rId6" w:history="1">
              <w:r w:rsidRPr="00545E32">
                <w:rPr>
                  <w:rFonts w:ascii="Times New Roman" w:eastAsia="Times New Roman" w:hAnsi="Times New Roman" w:cs="Times New Roman"/>
                  <w:color w:val="0000FF"/>
                  <w:szCs w:val="28"/>
                  <w:u w:val="single"/>
                  <w:lang w:eastAsia="ru-RU"/>
                </w:rPr>
                <w:t>9-j7.xls</w:t>
              </w:r>
            </w:hyperlink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приведена ведомость расходов и доходов физических лиц. Слева перечислены фамилии. Для каждого лица в первой строке указана сумма доходов за период, во второй – сумма расходов. Найдите двух людей – с наибольшей разницей доходов и расходов за весь период. Первого – с наибольшей прибылью, второго – с наибольшим долгом. В качестве ответа приведите два целых положительных числа – прибыль первого и долг второго.</w:t>
            </w:r>
          </w:p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45E32" w:rsidRPr="00545E32" w:rsidTr="00545E3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bdr w:val="single" w:sz="6" w:space="0" w:color="000000" w:frame="1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Исходные данные для Робота записаны в файле </w:t>
            </w:r>
            <w:hyperlink r:id="rId7" w:history="1">
              <w:r w:rsidRPr="00545E32">
                <w:rPr>
                  <w:rFonts w:ascii="Times New Roman" w:eastAsia="Times New Roman" w:hAnsi="Times New Roman" w:cs="Times New Roman"/>
                  <w:color w:val="0000FF"/>
                  <w:szCs w:val="28"/>
                  <w:u w:val="single"/>
                  <w:lang w:eastAsia="ru-RU"/>
                </w:rPr>
                <w:t>18-2.xls</w:t>
              </w:r>
            </w:hyperlink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в виде электронной таблицы прямоугольной формы. Число в каждой клетке обозначает количество монет, которые может взять Робот. Робот может двигаться только вверх и вправо. Робот может брать монеты только с тех клеток, где количество монет нечётно. Если количество монет чётно, то Робот не берёт в этой клетке ни одной монеты. Определите максимальную и минимальную денежную сумму, которую может собрать Робот, пройдя из левой нижней клетки в правую верхнюю. В ответе укажите два числа – сначала максимальную сумму, затем минимальную.</w:t>
            </w:r>
          </w:p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45E32" w:rsidRPr="00545E32" w:rsidTr="00545E32">
        <w:tc>
          <w:tcPr>
            <w:tcW w:w="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bdr w:val="single" w:sz="6" w:space="0" w:color="000000" w:frame="1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 файле </w:t>
            </w:r>
            <w:hyperlink r:id="rId8" w:history="1">
              <w:r w:rsidRPr="00545E32">
                <w:rPr>
                  <w:rFonts w:ascii="Times New Roman" w:eastAsia="Times New Roman" w:hAnsi="Times New Roman" w:cs="Times New Roman"/>
                  <w:color w:val="0000FF"/>
                  <w:szCs w:val="28"/>
                  <w:u w:val="single"/>
                  <w:lang w:eastAsia="ru-RU"/>
                </w:rPr>
                <w:t>22-37.xls</w:t>
              </w:r>
            </w:hyperlink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Информация о процессах представлена в файле в виде таблицы. В первом столбце таблицы 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lastRenderedPageBreak/>
              <w:t>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 При составлении таблицы была </w:t>
            </w: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потеряна информация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 о том, после какого процесса начался процесс ID = 18. Однако известно, что вся совокупности процессов завершилась за минимальное время 158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. Определите ID процесса, после которого начался процесс с ID = 18. В ответе укажите только число.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  <w:t>Типовой пример организации данных в файле: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br/>
            </w:r>
            <w:r w:rsidRPr="00545E32">
              <w:rPr>
                <w:rFonts w:ascii="Times New Roman" w:eastAsia="Times New Roman" w:hAnsi="Times New Roman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>
                  <wp:extent cx="3530600" cy="1151255"/>
                  <wp:effectExtent l="0" t="0" r="0" b="0"/>
                  <wp:docPr id="1" name="Рисунок 1" descr="https://kpolyakov.spb.ru/cms/images/56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kpolyakov.spb.ru/cms/images/56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E32" w:rsidRPr="00545E32" w:rsidRDefault="00545E32" w:rsidP="00545E32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bookmarkStart w:id="0" w:name="_GoBack"/>
            <w:bookmarkEnd w:id="0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В данном случае независимые процессы 1 и 2 могут выполняться параллельно, при этом процесс 1 завершится через 4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, а процесс 2 – через 3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с момента старта. Процесс 3 может начаться только после завершения обоих процессов 1 и 2, то есть, через 4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после старта. Он длится 1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и закончится через 4 + 1 = 5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после старта. Выполнение процесса 4 может начаться только после завершения процесса, ID которого </w:t>
            </w: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потеряно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. Его продолжительность равно 7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. Если бы минимальное время завершения всех процессов была равно 12 </w:t>
            </w:r>
            <w:proofErr w:type="spellStart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, то процесс 4 начинался бы </w:t>
            </w:r>
            <w:r w:rsidRPr="00545E3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после процесса 3</w:t>
            </w:r>
            <w:r w:rsidRPr="00545E32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(12 – 7 = 5мс).</w:t>
            </w:r>
          </w:p>
        </w:tc>
      </w:tr>
    </w:tbl>
    <w:p w:rsidR="002544CC" w:rsidRDefault="002544CC" w:rsidP="00545E32">
      <w:pPr>
        <w:ind w:firstLine="0"/>
      </w:pPr>
    </w:p>
    <w:sectPr w:rsidR="002544CC" w:rsidSect="00545E32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2"/>
    <w:rsid w:val="002544CC"/>
    <w:rsid w:val="00545E32"/>
    <w:rsid w:val="00D515DF"/>
    <w:rsid w:val="00F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3310"/>
  <w15:chartTrackingRefBased/>
  <w15:docId w15:val="{CF8C34AD-E7C6-4B69-AF34-263DCFF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5DF"/>
    <w:pPr>
      <w:spacing w:after="0" w:line="240" w:lineRule="auto"/>
      <w:ind w:firstLine="709"/>
    </w:pPr>
    <w:rPr>
      <w:rFonts w:ascii="Garamond" w:hAnsi="Garamond"/>
      <w:sz w:val="28"/>
    </w:rPr>
  </w:style>
  <w:style w:type="paragraph" w:styleId="1">
    <w:name w:val="heading 1"/>
    <w:basedOn w:val="a"/>
    <w:link w:val="10"/>
    <w:uiPriority w:val="9"/>
    <w:qFormat/>
    <w:rsid w:val="00545E32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E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45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proc/22-37.x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dynxls/18-2.x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xls/9-j7.xl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kpolyakov.spb.ru/cms/files/ege-dbase/3-78.xls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LenovoUser</dc:creator>
  <cp:keywords/>
  <dc:description/>
  <cp:lastModifiedBy>LenovoUser</cp:lastModifiedBy>
  <cp:revision>1</cp:revision>
  <dcterms:created xsi:type="dcterms:W3CDTF">2023-01-18T08:40:00Z</dcterms:created>
  <dcterms:modified xsi:type="dcterms:W3CDTF">2023-01-18T08:41:00Z</dcterms:modified>
</cp:coreProperties>
</file>