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66666"/>
          <w:sz w:val="24"/>
          <w:szCs w:val="24"/>
        </w:rPr>
        <w:t xml:space="preserve">TECSUP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Móviles Avanzado — Semana 10</w:t>
      </w:r>
    </w:p>
    <w:p>
      <w:pPr>
        <w:spacing w:before="800"/>
        <w:jc w:val="center"/>
      </w:pPr>
      <w:r>
        <w:rPr>
          <w:b/>
          <w:bCs/>
          <w:color w:val="1F4E78"/>
          <w:sz w:val="56"/>
          <w:szCs w:val="56"/>
        </w:rPr>
        <w:t xml:space="preserve">Sistema de Pago</w:t>
      </w:r>
    </w:p>
    <w:p>
      <w:pPr>
        <w:jc w:val="center"/>
      </w:pPr>
      <w:r>
        <w:rPr>
          <w:b/>
          <w:bCs/>
          <w:color w:val="1F4E78"/>
          <w:sz w:val="40"/>
          <w:szCs w:val="40"/>
        </w:rPr>
        <w:t xml:space="preserve">Boleta Electrónica</w:t>
      </w:r>
    </w:p>
    <w:p>
      <w:pPr>
        <w:spacing w:before="150"/>
        <w:jc w:val="center"/>
      </w:pPr>
      <w:r>
        <w:rPr>
          <w:i/>
          <w:iCs/>
          <w:color w:val="666666"/>
          <w:sz w:val="24"/>
          <w:szCs w:val="24"/>
        </w:rPr>
        <w:t xml:space="preserve">Del sueldo bruto al neto: app SwiftUI + Excel</w:t>
      </w:r>
    </w:p>
    <w:p>
      <w:pPr>
        <w:spacing w:before="1200"/>
        <w:jc w:val="center"/>
      </w:pPr>
      <w:r>
        <w:rPr>
          <w:sz w:val="22"/>
          <w:szCs w:val="22"/>
        </w:rPr>
        <w:t xml:space="preserve">Alumno: Rony Jhostin</w:t>
      </w:r>
    </w:p>
    <w:p>
      <w:pPr>
        <w:jc w:val="center"/>
      </w:pPr>
      <w:r>
        <w:rPr>
          <w:sz w:val="22"/>
          <w:szCs w:val="22"/>
        </w:rPr>
        <w:t xml:space="preserve">Grupo B</w:t>
      </w:r>
    </w:p>
    <w:p>
      <w:pPr>
        <w:jc w:val="center"/>
      </w:pPr>
      <w:r>
        <w:rPr>
          <w:sz w:val="22"/>
          <w:szCs w:val="22"/>
        </w:rPr>
        <w:t xml:space="preserve">Fecha: 29 de octubre de 2026</w:t>
      </w:r>
    </w:p>
    <w:p>
      <w:pPr>
        <w:spacing w:before="1600"/>
        <w:jc w:val="center"/>
      </w:pPr>
      <w:r>
        <w:rPr>
          <w:color w:val="666666"/>
          <w:sz w:val="18"/>
          <w:szCs w:val="18"/>
        </w:rPr>
        <w:t xml:space="preserve">Repositorio: github.com/Rony10-az/MOVILES_AVANZADO_QUINTANA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  <w:spacing w:after="150" w:before="300"/>
      </w:pPr>
      <w:r>
        <w:t xml:space="preserve">1. Resumen del proyecto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actividad pide construir una app móvil (SwiftUI) y una hoja de Excel que, a partir de los datos del mes de un trabajador, calculen su boleta de pago: de cuánto gana (sueldo bruto) a cuánto realmente recibe (neto), según el formato del artículo 19 del D.S. 001-98-TR. El objetivo es que el alumno convierta reglas laborales reales en un procedimiento de cálculo, implementado igual en código (Swift) y en fórmulas de Excel.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Aplicación móvil en SwiftUI (pantalla única: formulario + boleta).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Hoja de Excel con 4 hojas: Parámetros, Boleta, Casos, Explicación.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Repositorio en GitHub con commits por hito, y análisis con 5 preguntas y tabla de fuentes.</w:t>
      </w:r>
    </w:p>
    <w:p>
      <w:pPr>
        <w:pStyle w:val="Heading1"/>
        <w:spacing w:after="150" w:before="300"/>
      </w:pPr>
      <w:r>
        <w:t xml:space="preserve">2. Arquitectura del proyecto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proyecto Xcode está separado en 3 capas, para que el cálculo no dependa de la pantalla: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Models/ — datos de entrada (DatosBoleta) y parámetros del cálculo (Parametros), sin ninguna lógica.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Logic/ — la clase Boleta, que aplica las fórmulas sobre los datos y devuelve un ResultadoBoleta. No sabe que existe SwiftUI.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Views/ — solo pantalla (ContentView, ReciboPDFView). Llama a Logic, nunca calcula directamente.</w:t>
      </w:r>
    </w:p>
    <w:p>
      <w:pPr>
        <w:pStyle w:val="Heading1"/>
        <w:spacing w:after="150" w:before="300"/>
      </w:pPr>
      <w:r>
        <w:t xml:space="preserve">3. Niveles completados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00"/>
      </w:tblGrid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(obligatorio)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Sueldo, días, asignación familiar, ONP, EsSalud, neto.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AFP (fondo, comisión, seguro), horas extra 25%/35%, adelantos.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(reto)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Encabezado ficticio, ONP y AFP lado a lado, retención de renta de 5.ª categoría.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</w:tbl>
    <w:p>
      <w:pPr>
        <w:pStyle w:val="Heading1"/>
        <w:spacing w:after="150" w:before="300"/>
      </w:pPr>
      <w:r>
        <w:t xml:space="preserve">4. Capturas de la app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Formulario (Nivel 1, 2 y 3 en un solo lugar) — con el campo Sueldo básico formateado automáticamente como moneda (2,500.00):</w:t>
      </w:r>
    </w:p>
    <w:p>
      <w:pPr>
        <w:spacing w:after="200" w:before="100"/>
        <w:jc w:val="center"/>
      </w:pPr>
      <w:r>
        <w:drawing>
          <wp:inline distT="0" distB="0" distL="0" distR="0">
            <wp:extent cx="2476500" cy="5381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Boleta calculada: Remuneraciones, Retenciones/Descuentos (en rojo) y Neto a pagar destacado en azul:</w:t>
      </w:r>
    </w:p>
    <w:p>
      <w:pPr>
        <w:spacing w:after="100" w:before="100"/>
        <w:jc w:val="center"/>
      </w:pPr>
      <w:r>
        <w:drawing>
          <wp:inline distT="0" distB="0" distL="0" distR="0">
            <wp:extent cx="2476500" cy="53816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Reglas de cálculo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Secuencia aplicada igual en la app y en el Excel (docs/reglas-calculo.md):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Sueldo computable = sueldo básico ÷ 30 × días laborados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Asignación familiar = 10% de la RMV, si tiene hijos (no se prorratea)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Horas extra = (sueldo básico ÷ 30 ÷ 8) × recargo (1.25 o 1.35) × horas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Total remuneraciones = sueldo computable + asignación familiar + horas extra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ONP (13%) o AFP (fondo 10% + comisión 1.6% + seguro 1.35%), sobre el total de remuneraciones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Total descuentos = pensión + adelantos (+ renta 5.ª en Nivel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Neto a pagar = total remuneraciones − total descuentos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EsSalud (9%) = aporte del empleador, no se descuenta al trabajador</w:t>
      </w:r>
    </w:p>
    <w:p>
      <w:pPr>
        <w:pStyle w:val="Heading1"/>
        <w:spacing w:after="150" w:before="300"/>
      </w:pPr>
      <w:r>
        <w:t xml:space="preserve">6. Casos de prueba (verificados)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  <w:gridCol w:w="1400"/>
      </w:tblGrid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Neto a pagar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2,500, 30 días, sin hijos, ONP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2,175.00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Coincide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1,800, 27 días, con hijos, ONP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1,516.41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Coincide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3,000, 30 días, AFP, 4h+4h extra, adelanto 200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2,631.73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Coincide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4,200, 24 días, AFP, 2h+2h extra, adelanto 100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S/ 3,011.17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Evaluación docente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Los casos 1, 2 y 3 coinciden al centavo entre la app, el Excel y el enunciado. El caso 4 no trae respuesta oficial; se documentó para que lo revise el docente (docs/verificacion-casos-3-4.md).</w:t>
      </w:r>
    </w:p>
    <w:p>
      <w:pPr>
        <w:pStyle w:val="Heading1"/>
        <w:spacing w:after="150" w:before="300"/>
      </w:pPr>
      <w:r>
        <w:t xml:space="preserve">7. Análisis — resumen de las 5 preguntas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1. ONP vs. AFP (Caso 3): AFP deja S/ 1.62 más este mes (12.95% vs 13%), pero la comparación de un mes no define cuál conviene a largo plazo.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2. Costo real para la empresa (Caso 3): cuesta S/ 3,545.77 (remuneraciones + EsSalud); el 74.22% llega al trabajador como neto.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3. Días laborados (Caso 2, 27 vs. 30 días): el neto sube menos (S/ 156.60) que el bruto (S/ 180.00), porque el 13% de ONP ya se iba a descontar de esa diferencia.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4. Horas extra (Caso 3): representan el 4.00% del total de remuneraciones.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5. Datos reales: pendiente — falta el sueldo de una oferta laboral real (con enlace y fecha de consulta) para completar el caso propio.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Respuestas completas, con el cálculo paso a paso y la tabla de fuentes, en docs/analisis.md y dentro de la hoja Explicación del Excel.</w:t>
      </w:r>
    </w:p>
    <w:p>
      <w:pPr>
        <w:pStyle w:val="Heading1"/>
        <w:spacing w:after="150" w:before="300"/>
      </w:pPr>
      <w:r>
        <w:t xml:space="preserve">8. Dónde está cada cosa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 (SwiftUI): Sistema_De_Pago_Boleta/Sistema_De_Pago_Boleta/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Excel: Sistema_De_Pago_Boleta/Excel/Boleta_de_pago.xlsx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Documentación (reglas, lienzo, análisis): Sistema_De_Pago_Boleta/docs/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Repositorio: github.com/Rony10-az/MOVILES_AVANZADO_QUINTANA (24 commits, uno por hito)</w:t>
      </w:r>
    </w:p>
    <w:p>
      <w:pPr>
        <w:pStyle w:val="Heading1"/>
        <w:spacing w:after="150" w:before="300"/>
      </w:pPr>
      <w:r>
        <w:t xml:space="preserve">9. Conclusión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proyecto cumple los 3 niveles del enunciado: el cálculo está verificado contra los casos de prueba oficiales, al centavo, tanto en la app como en el Excel, y la arquitectura separa claramente datos, lógica y pantalla para que ambos entregables compartan exactamente las mismas reglas. Queda pendiente solo completar la pregunta 5 del análisis con un sueldo real una vez se cuente con el enlace de la oferta laboral.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Sistema de Pago — Boleta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f40d1f38e57e4cc550c931d75662cad35cdfd69.png"/><Relationship Id="rId10" Type="http://schemas.openxmlformats.org/officeDocument/2006/relationships/image" Target="media/1fa15e0e9e88d19cc7b34934bdde009737111e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2026-10-29T17:44:33.357Z</dcterms:created>
  <dcterms:modified xsi:type="dcterms:W3CDTF">2026-10-29T17:44:33.357Z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