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2157D" w14:textId="77777777" w:rsidR="008C37B5" w:rsidRPr="001E4316" w:rsidRDefault="001E4316" w:rsidP="001E4316">
      <w:pPr>
        <w:rPr>
          <w:b/>
          <w:bCs/>
          <w:sz w:val="28"/>
          <w:szCs w:val="28"/>
          <w:u w:val="single"/>
        </w:rPr>
      </w:pPr>
      <w:r w:rsidRPr="001E4316">
        <w:rPr>
          <w:b/>
          <w:bCs/>
          <w:sz w:val="28"/>
          <w:szCs w:val="28"/>
          <w:u w:val="single"/>
        </w:rPr>
        <w:t>Lab Ex 04:</w:t>
      </w:r>
    </w:p>
    <w:p w14:paraId="599F4E73" w14:textId="7486294D" w:rsidR="001E4316" w:rsidRPr="001E4316" w:rsidRDefault="001E4316">
      <w:pPr>
        <w:rPr>
          <w:b/>
          <w:bCs/>
          <w:u w:val="single"/>
        </w:rPr>
      </w:pPr>
      <w:r w:rsidRPr="001E4316">
        <w:rPr>
          <w:b/>
          <w:bCs/>
          <w:u w:val="single"/>
        </w:rPr>
        <w:t xml:space="preserve">Question 1: </w:t>
      </w:r>
      <w:r w:rsidR="00A96347" w:rsidRPr="00A96347">
        <w:rPr>
          <w:b/>
          <w:bCs/>
          <w:u w:val="single"/>
        </w:rPr>
        <w:t>Harvard architecture</w:t>
      </w:r>
    </w:p>
    <w:p w14:paraId="4420C014" w14:textId="77777777" w:rsidR="00A96347" w:rsidRDefault="00A96347" w:rsidP="00A96347">
      <w:pPr>
        <w:rPr>
          <w:u w:val="single"/>
        </w:rPr>
      </w:pPr>
      <w:r>
        <w:rPr>
          <w:u w:val="single"/>
        </w:rPr>
        <w:t>Pros:</w:t>
      </w:r>
    </w:p>
    <w:p w14:paraId="6BF1FDAF" w14:textId="77777777" w:rsidR="00A96347" w:rsidRPr="00A96347" w:rsidRDefault="00A96347" w:rsidP="00A96347">
      <w:pPr>
        <w:pStyle w:val="ListParagraph"/>
        <w:numPr>
          <w:ilvl w:val="0"/>
          <w:numId w:val="1"/>
        </w:numPr>
        <w:rPr>
          <w:u w:val="single"/>
        </w:rPr>
      </w:pPr>
      <w:r>
        <w:t>ROM instructions are separated from the RAM.</w:t>
      </w:r>
    </w:p>
    <w:p w14:paraId="4D8A659B" w14:textId="77777777" w:rsidR="00A96347" w:rsidRPr="00A96347" w:rsidRDefault="00A96347" w:rsidP="00A96347">
      <w:pPr>
        <w:pStyle w:val="ListParagraph"/>
        <w:numPr>
          <w:ilvl w:val="0"/>
          <w:numId w:val="1"/>
        </w:numPr>
        <w:rPr>
          <w:u w:val="single"/>
        </w:rPr>
      </w:pPr>
      <w:r>
        <w:t>Separated memory for data and instructions.</w:t>
      </w:r>
    </w:p>
    <w:p w14:paraId="5BBACFF4" w14:textId="77777777" w:rsidR="00A96347" w:rsidRPr="00A96347" w:rsidRDefault="00A96347" w:rsidP="00A96347">
      <w:pPr>
        <w:pStyle w:val="ListParagraph"/>
        <w:numPr>
          <w:ilvl w:val="0"/>
          <w:numId w:val="1"/>
        </w:numPr>
        <w:rPr>
          <w:u w:val="single"/>
        </w:rPr>
      </w:pPr>
      <w:r>
        <w:t>Pipelining.</w:t>
      </w:r>
    </w:p>
    <w:p w14:paraId="692B0071" w14:textId="77777777" w:rsidR="00A96347" w:rsidRPr="00A96347" w:rsidRDefault="00A96347" w:rsidP="00A96347">
      <w:pPr>
        <w:pStyle w:val="ListParagraph"/>
        <w:numPr>
          <w:ilvl w:val="0"/>
          <w:numId w:val="1"/>
        </w:numPr>
        <w:rPr>
          <w:u w:val="single"/>
        </w:rPr>
      </w:pPr>
      <w:r>
        <w:t>Faster.</w:t>
      </w:r>
    </w:p>
    <w:p w14:paraId="2E8607E2" w14:textId="77777777" w:rsidR="00A96347" w:rsidRDefault="00A96347" w:rsidP="00A96347">
      <w:pPr>
        <w:rPr>
          <w:u w:val="single"/>
        </w:rPr>
      </w:pPr>
      <w:r>
        <w:rPr>
          <w:u w:val="single"/>
        </w:rPr>
        <w:t>Cons:</w:t>
      </w:r>
    </w:p>
    <w:p w14:paraId="4BC730E2" w14:textId="77777777" w:rsidR="00A96347" w:rsidRPr="00A96347" w:rsidRDefault="00A96347" w:rsidP="00A96347">
      <w:pPr>
        <w:pStyle w:val="ListParagraph"/>
        <w:numPr>
          <w:ilvl w:val="0"/>
          <w:numId w:val="1"/>
        </w:numPr>
        <w:rPr>
          <w:u w:val="single"/>
        </w:rPr>
      </w:pPr>
      <w:r>
        <w:t>Higher implementation complexity.</w:t>
      </w:r>
    </w:p>
    <w:p w14:paraId="0FBC0A14" w14:textId="77777777" w:rsidR="00A96347" w:rsidRPr="00A96347" w:rsidRDefault="00A96347" w:rsidP="00A96347">
      <w:pPr>
        <w:pStyle w:val="ListParagraph"/>
        <w:numPr>
          <w:ilvl w:val="0"/>
          <w:numId w:val="1"/>
        </w:numPr>
        <w:rPr>
          <w:u w:val="single"/>
        </w:rPr>
      </w:pPr>
      <w:r>
        <w:t>More expensive.</w:t>
      </w:r>
    </w:p>
    <w:p w14:paraId="713973FC" w14:textId="77777777" w:rsidR="00C53DE6" w:rsidRPr="00C53DE6" w:rsidRDefault="00A96347" w:rsidP="00A96347">
      <w:pPr>
        <w:pStyle w:val="ListParagraph"/>
        <w:numPr>
          <w:ilvl w:val="0"/>
          <w:numId w:val="1"/>
        </w:numPr>
        <w:rPr>
          <w:u w:val="single"/>
        </w:rPr>
      </w:pPr>
      <w:r>
        <w:t>Requires more space on the chip.</w:t>
      </w:r>
    </w:p>
    <w:p w14:paraId="02A1C20A" w14:textId="77777777" w:rsidR="00C53DE6" w:rsidRDefault="00C53DE6" w:rsidP="00C53DE6">
      <w:pPr>
        <w:rPr>
          <w:u w:val="single"/>
        </w:rPr>
      </w:pPr>
    </w:p>
    <w:p w14:paraId="129DA864" w14:textId="0F23F03C" w:rsidR="00C53DE6" w:rsidRPr="00C53DE6" w:rsidRDefault="00C53DE6" w:rsidP="00C53DE6">
      <w:pPr>
        <w:pStyle w:val="Default"/>
      </w:pPr>
      <w:r w:rsidRPr="001E4316">
        <w:rPr>
          <w:b/>
          <w:bCs/>
          <w:u w:val="single"/>
        </w:rPr>
        <w:t xml:space="preserve">Question </w:t>
      </w:r>
      <w:r>
        <w:rPr>
          <w:b/>
          <w:bCs/>
          <w:u w:val="single"/>
        </w:rPr>
        <w:t>2</w:t>
      </w:r>
      <w:r w:rsidRPr="001E4316">
        <w:rPr>
          <w:b/>
          <w:bCs/>
          <w:u w:val="single"/>
        </w:rPr>
        <w:t xml:space="preserve">: </w:t>
      </w:r>
      <w:r w:rsidRPr="00C53DE6">
        <w:rPr>
          <w:b/>
          <w:bCs/>
          <w:u w:val="single"/>
        </w:rPr>
        <w:t>Structural and Data Hazards</w:t>
      </w:r>
    </w:p>
    <w:p w14:paraId="4F917D4C" w14:textId="7AB0F5C4" w:rsidR="001E4316" w:rsidRDefault="001E4316" w:rsidP="00C53DE6">
      <w:r w:rsidRPr="00C53DE6">
        <w:rPr>
          <w:u w:val="single"/>
        </w:rPr>
        <w:br/>
      </w:r>
      <w:r w:rsidR="00C53DE6">
        <w:rPr>
          <w:u w:val="single"/>
        </w:rPr>
        <w:t>Data hazard</w:t>
      </w:r>
      <w:r w:rsidR="00C53DE6">
        <w:t xml:space="preserve"> – Usage of</w:t>
      </w:r>
      <w:r w:rsidR="00C53DE6" w:rsidRPr="00C53DE6">
        <w:t xml:space="preserve"> data that is supposed to be updated in a previous instruction led to the usage of wrong data by the program. In the current architecture, the only hazard of this kind is read after write hazard.</w:t>
      </w:r>
    </w:p>
    <w:p w14:paraId="7A42CD9D" w14:textId="4C4562B5" w:rsidR="00C53DE6" w:rsidRDefault="00C53DE6" w:rsidP="00C53DE6">
      <w:r>
        <w:t xml:space="preserve">The solution is to </w:t>
      </w:r>
      <w:r w:rsidRPr="00C53DE6">
        <w:t>check if the source registers are the destination registers of the previous instructions that weren't already updated</w:t>
      </w:r>
      <w:r>
        <w:t>.</w:t>
      </w:r>
      <w:r w:rsidRPr="00C53DE6">
        <w:t xml:space="preserve"> </w:t>
      </w:r>
      <w:r>
        <w:t>I</w:t>
      </w:r>
      <w:r w:rsidRPr="00C53DE6">
        <w:t>f so, we stall the instruction or use forwarding.</w:t>
      </w:r>
    </w:p>
    <w:p w14:paraId="4DD9AE01" w14:textId="77777777" w:rsidR="00D73E41" w:rsidRDefault="00D73E41" w:rsidP="008D7B84">
      <w:pPr>
        <w:rPr>
          <w:u w:val="single"/>
        </w:rPr>
      </w:pPr>
    </w:p>
    <w:p w14:paraId="52B2B7FE" w14:textId="0AB7F25E" w:rsidR="008D7B84" w:rsidRDefault="008D7B84" w:rsidP="008D7B84">
      <w:r>
        <w:rPr>
          <w:u w:val="single"/>
        </w:rPr>
        <w:t>Control hazard</w:t>
      </w:r>
      <w:r w:rsidR="00E079FE">
        <w:t xml:space="preserve"> - H</w:t>
      </w:r>
      <w:r w:rsidRPr="008D7B84">
        <w:t>appens due to the usage of branch instructions. While we have to jump to a different instruction, but the pipeline contains parts of the instruction that won’t occur due to the jump.</w:t>
      </w:r>
    </w:p>
    <w:p w14:paraId="44E428F0" w14:textId="61531E62" w:rsidR="008D7B84" w:rsidRDefault="008D7B84" w:rsidP="008D7B84">
      <w:r>
        <w:t>The solution is to use branch prediction.</w:t>
      </w:r>
    </w:p>
    <w:p w14:paraId="4CC17941" w14:textId="3555A2C8" w:rsidR="00E079FE" w:rsidRDefault="00E079FE" w:rsidP="008D7B84"/>
    <w:p w14:paraId="4B34BB5F" w14:textId="5E74E17B" w:rsidR="00E079FE" w:rsidRDefault="00E079FE" w:rsidP="00E079FE">
      <w:r>
        <w:rPr>
          <w:u w:val="single"/>
        </w:rPr>
        <w:t>Structural hazard</w:t>
      </w:r>
      <w:r>
        <w:t xml:space="preserve"> - </w:t>
      </w:r>
      <w:r w:rsidRPr="00E079FE">
        <w:t>Happens when we try to read and write in the same clock cycle.</w:t>
      </w:r>
    </w:p>
    <w:p w14:paraId="4104F64A" w14:textId="29252665" w:rsidR="00E079FE" w:rsidRDefault="00E079FE" w:rsidP="00E079FE">
      <w:r>
        <w:t xml:space="preserve">The solution is to </w:t>
      </w:r>
      <w:r w:rsidR="0090775D" w:rsidRPr="0090775D">
        <w:t>compare the load and store registers of the instructions and stall one of the instructions according to the correct run of the program.</w:t>
      </w:r>
    </w:p>
    <w:p w14:paraId="113EBD7F" w14:textId="2EF86B95" w:rsidR="00D334DA" w:rsidRDefault="00D334DA" w:rsidP="00E079FE"/>
    <w:p w14:paraId="0B4400AF" w14:textId="4ADAECFA" w:rsidR="00D334DA" w:rsidRDefault="00D334DA" w:rsidP="00E079FE"/>
    <w:p w14:paraId="4BC1FD86" w14:textId="6C27DB30" w:rsidR="00D334DA" w:rsidRDefault="00D334DA" w:rsidP="00E079FE"/>
    <w:p w14:paraId="5010B4A7" w14:textId="2BEF3A05" w:rsidR="00D334DA" w:rsidRDefault="00D334DA" w:rsidP="00E079FE"/>
    <w:p w14:paraId="13919302" w14:textId="52C16840" w:rsidR="00D334DA" w:rsidRDefault="00D334DA" w:rsidP="00E079FE"/>
    <w:p w14:paraId="512258D6" w14:textId="2DB6DE7D" w:rsidR="00D334DA" w:rsidRDefault="00D334DA" w:rsidP="00E079FE"/>
    <w:p w14:paraId="2AE91D4C" w14:textId="66FD0142" w:rsidR="00D334DA" w:rsidRDefault="00D334DA" w:rsidP="00D334DA">
      <w:pPr>
        <w:pStyle w:val="Default"/>
        <w:rPr>
          <w:b/>
          <w:bCs/>
          <w:u w:val="single"/>
        </w:rPr>
      </w:pPr>
      <w:r w:rsidRPr="001E4316">
        <w:rPr>
          <w:b/>
          <w:bCs/>
          <w:u w:val="single"/>
        </w:rPr>
        <w:lastRenderedPageBreak/>
        <w:t xml:space="preserve">Question </w:t>
      </w:r>
      <w:r>
        <w:rPr>
          <w:b/>
          <w:bCs/>
          <w:u w:val="single"/>
        </w:rPr>
        <w:t>3</w:t>
      </w:r>
      <w:r w:rsidRPr="001E4316">
        <w:rPr>
          <w:b/>
          <w:bCs/>
          <w:u w:val="single"/>
        </w:rPr>
        <w:t xml:space="preserve">: </w:t>
      </w:r>
      <w:r>
        <w:rPr>
          <w:b/>
          <w:bCs/>
          <w:u w:val="single"/>
        </w:rPr>
        <w:t>Branches and branch prediction</w:t>
      </w:r>
    </w:p>
    <w:p w14:paraId="13262C34" w14:textId="3A7A7798" w:rsidR="00D334DA" w:rsidRDefault="00D334DA" w:rsidP="00D334DA">
      <w:pPr>
        <w:pStyle w:val="Default"/>
        <w:rPr>
          <w:b/>
          <w:bCs/>
          <w:u w:val="single"/>
        </w:rPr>
      </w:pPr>
    </w:p>
    <w:p w14:paraId="074ADE9C" w14:textId="44C5052B" w:rsidR="00D334DA" w:rsidRPr="00D334DA" w:rsidRDefault="00D334DA" w:rsidP="00D334DA">
      <w:pPr>
        <w:pStyle w:val="Default"/>
      </w:pPr>
      <w:r w:rsidRPr="00D334DA">
        <w:t xml:space="preserve">We implemented a </w:t>
      </w:r>
      <w:r>
        <w:t>b</w:t>
      </w:r>
      <w:r w:rsidRPr="00D334DA">
        <w:t xml:space="preserve">ranch </w:t>
      </w:r>
      <w:r>
        <w:t>h</w:t>
      </w:r>
      <w:r w:rsidRPr="00D334DA">
        <w:t xml:space="preserve">istory </w:t>
      </w:r>
      <w:r>
        <w:t>t</w:t>
      </w:r>
      <w:r w:rsidRPr="00D334DA">
        <w:t xml:space="preserve">able </w:t>
      </w:r>
      <w:r>
        <w:t>SM</w:t>
      </w:r>
      <w:r w:rsidRPr="00D334DA">
        <w:t>. The timing diagram of a single 2-bit predictor from the table:</w:t>
      </w:r>
    </w:p>
    <w:p w14:paraId="5B822598" w14:textId="77777777" w:rsidR="00D334DA" w:rsidRPr="00C53DE6" w:rsidRDefault="00D334DA" w:rsidP="00E079FE"/>
    <w:p w14:paraId="3152A946" w14:textId="04305F0E" w:rsidR="00E079FE" w:rsidRPr="00C53DE6" w:rsidRDefault="007A1E05" w:rsidP="008D7B84">
      <w:r w:rsidRPr="007A1E05">
        <w:rPr>
          <w:noProof/>
        </w:rPr>
        <w:drawing>
          <wp:inline distT="0" distB="0" distL="0" distR="0" wp14:anchorId="601DDA31" wp14:editId="261CAB6D">
            <wp:extent cx="5943600" cy="1613975"/>
            <wp:effectExtent l="0" t="0" r="0" b="5715"/>
            <wp:docPr id="1" name="Picture 1" descr="C:\Users\rony.k\Desktop\WhatsApp Image 2021-12-24 at 10.56.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k\Desktop\WhatsApp Image 2021-12-24 at 10.56.4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3975"/>
                    </a:xfrm>
                    <a:prstGeom prst="rect">
                      <a:avLst/>
                    </a:prstGeom>
                    <a:noFill/>
                    <a:ln>
                      <a:noFill/>
                    </a:ln>
                  </pic:spPr>
                </pic:pic>
              </a:graphicData>
            </a:graphic>
          </wp:inline>
        </w:drawing>
      </w:r>
    </w:p>
    <w:p w14:paraId="4AA6831D" w14:textId="77777777" w:rsidR="008D7B84" w:rsidRPr="00C53DE6" w:rsidRDefault="008D7B84" w:rsidP="00C53DE6"/>
    <w:p w14:paraId="53AE4C32" w14:textId="77777777" w:rsidR="006720DF" w:rsidRDefault="006720DF"/>
    <w:p w14:paraId="447D5316" w14:textId="77777777" w:rsidR="00D334DA" w:rsidRPr="00D334DA" w:rsidRDefault="00D334DA" w:rsidP="00D334DA">
      <w:pPr>
        <w:rPr>
          <w:rFonts w:ascii="Calibri" w:hAnsi="Calibri" w:cs="Calibri"/>
          <w:color w:val="000000"/>
          <w:sz w:val="24"/>
          <w:szCs w:val="24"/>
        </w:rPr>
      </w:pPr>
      <w:r w:rsidRPr="00D334DA">
        <w:rPr>
          <w:rFonts w:ascii="Calibri" w:hAnsi="Calibri" w:cs="Calibri"/>
          <w:color w:val="000000"/>
          <w:sz w:val="24"/>
          <w:szCs w:val="24"/>
        </w:rPr>
        <w:t>A predictor in the table will update every jump instruction in the program according to the state machine we have drawn.</w:t>
      </w:r>
    </w:p>
    <w:p w14:paraId="376C2324" w14:textId="77777777" w:rsidR="00310FEA" w:rsidRDefault="0020035C" w:rsidP="00D334DA">
      <w:pPr>
        <w:rPr>
          <w:rFonts w:eastAsiaTheme="minorEastAsia"/>
        </w:rPr>
      </w:pPr>
      <w:r>
        <w:t xml:space="preserve">We will have 10 predictors; each predictor will be used according to the current PC. We will access the relevant predictor using </w:t>
      </w:r>
      <m:oMath>
        <m:r>
          <w:rPr>
            <w:rFonts w:ascii="Cambria Math" w:hAnsi="Cambria Math"/>
          </w:rPr>
          <m:t>PC modulo 10</m:t>
        </m:r>
      </m:oMath>
      <w:r>
        <w:rPr>
          <w:rFonts w:eastAsiaTheme="minorEastAsia"/>
        </w:rPr>
        <w:t xml:space="preserve"> operation.</w:t>
      </w:r>
    </w:p>
    <w:p w14:paraId="1A61A576" w14:textId="77777777" w:rsidR="00310FEA" w:rsidRDefault="00310FEA" w:rsidP="00D334DA">
      <w:pPr>
        <w:rPr>
          <w:rFonts w:eastAsiaTheme="minorEastAsia"/>
        </w:rPr>
      </w:pPr>
    </w:p>
    <w:p w14:paraId="6FE23C0A" w14:textId="7502B1C2" w:rsidR="00310FEA" w:rsidRDefault="00310FEA" w:rsidP="00D334DA">
      <w:r w:rsidRPr="00310FEA">
        <w:rPr>
          <w:rFonts w:ascii="Calibri" w:hAnsi="Calibri" w:cs="Calibri"/>
          <w:b/>
          <w:bCs/>
          <w:color w:val="000000"/>
          <w:sz w:val="24"/>
          <w:szCs w:val="24"/>
          <w:u w:val="single"/>
        </w:rPr>
        <w:t>Question 6: Speedup comparison, next generation improvements</w:t>
      </w:r>
      <w:r>
        <w:t xml:space="preserve"> </w:t>
      </w:r>
    </w:p>
    <w:p w14:paraId="036A5318" w14:textId="77777777" w:rsidR="00D0036F" w:rsidRDefault="00D0036F" w:rsidP="00D334DA"/>
    <w:tbl>
      <w:tblPr>
        <w:tblStyle w:val="TableGrid"/>
        <w:tblW w:w="0" w:type="auto"/>
        <w:tblLook w:val="04A0" w:firstRow="1" w:lastRow="0" w:firstColumn="1" w:lastColumn="0" w:noHBand="0" w:noVBand="1"/>
      </w:tblPr>
      <w:tblGrid>
        <w:gridCol w:w="3116"/>
        <w:gridCol w:w="3117"/>
        <w:gridCol w:w="3117"/>
      </w:tblGrid>
      <w:tr w:rsidR="00310FEA" w14:paraId="305081BF" w14:textId="77777777" w:rsidTr="00310FEA">
        <w:tc>
          <w:tcPr>
            <w:tcW w:w="3116" w:type="dxa"/>
          </w:tcPr>
          <w:p w14:paraId="49B98870" w14:textId="77777777" w:rsidR="00310FEA" w:rsidRPr="00310FEA" w:rsidRDefault="00310FEA" w:rsidP="00D334DA">
            <w:pPr>
              <w:rPr>
                <w:b/>
                <w:bCs/>
              </w:rPr>
            </w:pPr>
          </w:p>
        </w:tc>
        <w:tc>
          <w:tcPr>
            <w:tcW w:w="3117" w:type="dxa"/>
          </w:tcPr>
          <w:p w14:paraId="6DB41025" w14:textId="0B1FFA62" w:rsidR="00310FEA" w:rsidRPr="00310FEA" w:rsidRDefault="00310FEA" w:rsidP="00D334DA">
            <w:pPr>
              <w:rPr>
                <w:b/>
                <w:bCs/>
              </w:rPr>
            </w:pPr>
            <w:r w:rsidRPr="00310FEA">
              <w:rPr>
                <w:b/>
                <w:bCs/>
              </w:rPr>
              <w:t>Lab 2</w:t>
            </w:r>
          </w:p>
        </w:tc>
        <w:tc>
          <w:tcPr>
            <w:tcW w:w="3117" w:type="dxa"/>
          </w:tcPr>
          <w:p w14:paraId="2FDC4504" w14:textId="49D89307" w:rsidR="00310FEA" w:rsidRPr="00310FEA" w:rsidRDefault="00310FEA" w:rsidP="00D334DA">
            <w:pPr>
              <w:rPr>
                <w:b/>
                <w:bCs/>
              </w:rPr>
            </w:pPr>
            <w:r w:rsidRPr="00310FEA">
              <w:rPr>
                <w:b/>
                <w:bCs/>
              </w:rPr>
              <w:t>L</w:t>
            </w:r>
            <w:r>
              <w:rPr>
                <w:b/>
                <w:bCs/>
              </w:rPr>
              <w:t>ab 5</w:t>
            </w:r>
          </w:p>
        </w:tc>
      </w:tr>
      <w:tr w:rsidR="00310FEA" w14:paraId="4CCDE262" w14:textId="77777777" w:rsidTr="00310FEA">
        <w:tc>
          <w:tcPr>
            <w:tcW w:w="3116" w:type="dxa"/>
          </w:tcPr>
          <w:p w14:paraId="1B8E4751" w14:textId="2A3CBBA1" w:rsidR="00310FEA" w:rsidRPr="00310FEA" w:rsidRDefault="00310FEA" w:rsidP="0047173D">
            <w:pPr>
              <w:rPr>
                <w:b/>
                <w:bCs/>
              </w:rPr>
            </w:pPr>
            <w:r w:rsidRPr="00310FEA">
              <w:rPr>
                <w:b/>
                <w:bCs/>
              </w:rPr>
              <w:t xml:space="preserve">Fibonacci </w:t>
            </w:r>
          </w:p>
        </w:tc>
        <w:tc>
          <w:tcPr>
            <w:tcW w:w="3117" w:type="dxa"/>
          </w:tcPr>
          <w:p w14:paraId="3C52BA7B" w14:textId="0009C8EA" w:rsidR="00310FEA" w:rsidRPr="00310FEA" w:rsidRDefault="006F34A3" w:rsidP="00D334DA">
            <w:r>
              <w:t>1182</w:t>
            </w:r>
          </w:p>
        </w:tc>
        <w:tc>
          <w:tcPr>
            <w:tcW w:w="3117" w:type="dxa"/>
          </w:tcPr>
          <w:p w14:paraId="4CC8C22C" w14:textId="25ED1D75" w:rsidR="00310FEA" w:rsidRPr="00310FEA" w:rsidRDefault="006F34A3" w:rsidP="00D334DA">
            <w:r>
              <w:t>392</w:t>
            </w:r>
          </w:p>
        </w:tc>
      </w:tr>
      <w:tr w:rsidR="00310FEA" w14:paraId="1709BA9E" w14:textId="77777777" w:rsidTr="00310FEA">
        <w:tc>
          <w:tcPr>
            <w:tcW w:w="3116" w:type="dxa"/>
          </w:tcPr>
          <w:p w14:paraId="11729F9F" w14:textId="7A4A309D" w:rsidR="00310FEA" w:rsidRPr="00310FEA" w:rsidRDefault="00310FEA" w:rsidP="00D334DA">
            <w:pPr>
              <w:rPr>
                <w:b/>
                <w:bCs/>
              </w:rPr>
            </w:pPr>
            <w:r w:rsidRPr="00310FEA">
              <w:rPr>
                <w:b/>
                <w:bCs/>
              </w:rPr>
              <w:t>Multiplication</w:t>
            </w:r>
          </w:p>
        </w:tc>
        <w:tc>
          <w:tcPr>
            <w:tcW w:w="3117" w:type="dxa"/>
          </w:tcPr>
          <w:p w14:paraId="75625E51" w14:textId="7B03372F" w:rsidR="00310FEA" w:rsidRPr="00310FEA" w:rsidRDefault="00D41D57" w:rsidP="00D334DA">
            <w:r>
              <w:t>282</w:t>
            </w:r>
          </w:p>
        </w:tc>
        <w:tc>
          <w:tcPr>
            <w:tcW w:w="3117" w:type="dxa"/>
          </w:tcPr>
          <w:p w14:paraId="59C9352C" w14:textId="240BDD8F" w:rsidR="00310FEA" w:rsidRPr="00310FEA" w:rsidRDefault="00D41D57" w:rsidP="00D334DA">
            <w:r>
              <w:t>132</w:t>
            </w:r>
          </w:p>
        </w:tc>
      </w:tr>
      <w:tr w:rsidR="006F34A3" w14:paraId="136C9049" w14:textId="77777777" w:rsidTr="00310FEA">
        <w:tc>
          <w:tcPr>
            <w:tcW w:w="3116" w:type="dxa"/>
          </w:tcPr>
          <w:p w14:paraId="6B490CDF" w14:textId="21E6F65D" w:rsidR="006F34A3" w:rsidRPr="00310FEA" w:rsidRDefault="006F34A3" w:rsidP="006F34A3">
            <w:pPr>
              <w:rPr>
                <w:b/>
                <w:bCs/>
              </w:rPr>
            </w:pPr>
            <w:r>
              <w:rPr>
                <w:b/>
                <w:bCs/>
              </w:rPr>
              <w:t>Example</w:t>
            </w:r>
          </w:p>
        </w:tc>
        <w:tc>
          <w:tcPr>
            <w:tcW w:w="3117" w:type="dxa"/>
          </w:tcPr>
          <w:p w14:paraId="6C7FC02B" w14:textId="3E1AA296" w:rsidR="006F34A3" w:rsidRPr="00310FEA" w:rsidRDefault="00DA6DB6" w:rsidP="006F34A3">
            <w:r>
              <w:t>366</w:t>
            </w:r>
          </w:p>
        </w:tc>
        <w:tc>
          <w:tcPr>
            <w:tcW w:w="3117" w:type="dxa"/>
          </w:tcPr>
          <w:p w14:paraId="7BFC26E1" w14:textId="154B9FBE" w:rsidR="006F34A3" w:rsidRPr="00310FEA" w:rsidRDefault="006F34A3" w:rsidP="006F34A3">
            <w:r>
              <w:t>141</w:t>
            </w:r>
          </w:p>
        </w:tc>
      </w:tr>
    </w:tbl>
    <w:p w14:paraId="775D5578" w14:textId="77777777" w:rsidR="00D0036F" w:rsidRDefault="00D0036F" w:rsidP="00D334DA">
      <w:pPr>
        <w:rPr>
          <w:b/>
          <w:bCs/>
          <w:u w:val="single"/>
        </w:rPr>
      </w:pPr>
    </w:p>
    <w:p w14:paraId="60AE0F20" w14:textId="61A436CA" w:rsidR="00F03ADA" w:rsidRDefault="00D0036F" w:rsidP="00D334DA">
      <w:pPr>
        <w:rPr>
          <w:b/>
          <w:bCs/>
          <w:u w:val="single"/>
        </w:rPr>
      </w:pPr>
      <w:r>
        <w:t>We can see we got faster results than lab 2.</w:t>
      </w:r>
      <w:r>
        <w:br/>
        <w:t>We did not get the CPI 1 because the structural hazards we have in our problem.</w:t>
      </w:r>
      <w:r>
        <w:br/>
        <w:t>To improve our architecture we can try to avoid flushing and using better predictor. In addition, if we enlarge our current table we may get the desired results, but of course it will be more costly.</w:t>
      </w:r>
      <w:r w:rsidR="00F03ADA">
        <w:rPr>
          <w:b/>
          <w:bCs/>
          <w:u w:val="single"/>
        </w:rPr>
        <w:br w:type="page"/>
      </w:r>
    </w:p>
    <w:p w14:paraId="779C84BA" w14:textId="77777777" w:rsidR="00D0036F" w:rsidRDefault="00D0036F" w:rsidP="00D334DA">
      <w:pPr>
        <w:rPr>
          <w:b/>
          <w:bCs/>
          <w:u w:val="single"/>
        </w:rPr>
      </w:pPr>
    </w:p>
    <w:p w14:paraId="0FD2668F" w14:textId="22FB80D3" w:rsidR="00C610D8" w:rsidRDefault="00C610D8" w:rsidP="00D159B7">
      <w:pPr>
        <w:rPr>
          <w:rFonts w:ascii="Calibri" w:hAnsi="Calibri" w:cs="Calibri"/>
          <w:b/>
          <w:bCs/>
          <w:color w:val="000000"/>
          <w:sz w:val="24"/>
          <w:szCs w:val="24"/>
          <w:u w:val="single"/>
        </w:rPr>
      </w:pPr>
      <w:r w:rsidRPr="00310FEA">
        <w:rPr>
          <w:rFonts w:ascii="Calibri" w:hAnsi="Calibri" w:cs="Calibri"/>
          <w:b/>
          <w:bCs/>
          <w:color w:val="000000"/>
          <w:sz w:val="24"/>
          <w:szCs w:val="24"/>
          <w:u w:val="single"/>
        </w:rPr>
        <w:t xml:space="preserve">Question </w:t>
      </w:r>
      <w:r w:rsidR="00D159B7">
        <w:rPr>
          <w:rFonts w:ascii="Calibri" w:hAnsi="Calibri" w:cs="Calibri"/>
          <w:b/>
          <w:bCs/>
          <w:color w:val="000000"/>
          <w:sz w:val="24"/>
          <w:szCs w:val="24"/>
          <w:u w:val="single"/>
        </w:rPr>
        <w:t>7</w:t>
      </w:r>
      <w:r w:rsidRPr="00310FEA">
        <w:rPr>
          <w:rFonts w:ascii="Calibri" w:hAnsi="Calibri" w:cs="Calibri"/>
          <w:b/>
          <w:bCs/>
          <w:color w:val="000000"/>
          <w:sz w:val="24"/>
          <w:szCs w:val="24"/>
          <w:u w:val="single"/>
        </w:rPr>
        <w:t xml:space="preserve">: </w:t>
      </w:r>
      <w:r w:rsidRPr="00C610D8">
        <w:rPr>
          <w:rFonts w:ascii="Calibri" w:hAnsi="Calibri" w:cs="Calibri"/>
          <w:b/>
          <w:bCs/>
          <w:color w:val="000000"/>
          <w:sz w:val="24"/>
          <w:szCs w:val="24"/>
          <w:u w:val="single"/>
        </w:rPr>
        <w:t>DMA testing in a pipeline environment</w:t>
      </w:r>
    </w:p>
    <w:p w14:paraId="7A12D47E" w14:textId="12098E8C" w:rsidR="00D159B7" w:rsidRPr="00D159B7" w:rsidRDefault="00D159B7" w:rsidP="00D159B7">
      <w:pPr>
        <w:rPr>
          <w:rFonts w:ascii="Calibri" w:hAnsi="Calibri" w:cs="Calibri"/>
          <w:color w:val="000000"/>
          <w:sz w:val="24"/>
          <w:szCs w:val="24"/>
        </w:rPr>
      </w:pPr>
      <w:r>
        <w:rPr>
          <w:rFonts w:ascii="Calibri" w:hAnsi="Calibri" w:cs="Calibri"/>
          <w:color w:val="000000"/>
          <w:sz w:val="24"/>
          <w:szCs w:val="24"/>
        </w:rPr>
        <w:t xml:space="preserve">Our test file is in the folder – </w:t>
      </w:r>
      <w:proofErr w:type="spellStart"/>
      <w:r>
        <w:rPr>
          <w:rFonts w:ascii="Calibri" w:hAnsi="Calibri" w:cs="Calibri"/>
          <w:color w:val="000000"/>
          <w:sz w:val="24"/>
          <w:szCs w:val="24"/>
        </w:rPr>
        <w:t>DMA.c</w:t>
      </w:r>
      <w:proofErr w:type="spellEnd"/>
      <w:r>
        <w:rPr>
          <w:rFonts w:ascii="Calibri" w:hAnsi="Calibri" w:cs="Calibri"/>
          <w:color w:val="000000"/>
          <w:sz w:val="24"/>
          <w:szCs w:val="24"/>
        </w:rPr>
        <w:t xml:space="preserve"> file.</w:t>
      </w:r>
    </w:p>
    <w:p w14:paraId="6B545411" w14:textId="34D38C2D" w:rsidR="00F153B2" w:rsidRDefault="00D159B7" w:rsidP="00F153B2">
      <w:r>
        <w:t>We based our test on the test we have done in lab 2. We made sure all the hazards are happening during the test and that the run is overcoming them properly.</w:t>
      </w:r>
    </w:p>
    <w:p w14:paraId="32B55CA9" w14:textId="6F70EF49" w:rsidR="00D159B7" w:rsidRDefault="00D159B7" w:rsidP="00F153B2">
      <w:r>
        <w:t>The data hazards are mentioned in the comments in the test.</w:t>
      </w:r>
      <w:bookmarkStart w:id="0" w:name="_GoBack"/>
      <w:bookmarkEnd w:id="0"/>
    </w:p>
    <w:p w14:paraId="2A1CFAF0" w14:textId="77777777" w:rsidR="00D159B7" w:rsidRDefault="00D159B7" w:rsidP="00F153B2"/>
    <w:sectPr w:rsidR="00D159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2AEAA" w14:textId="77777777" w:rsidR="003E3779" w:rsidRDefault="003E3779" w:rsidP="00496607">
      <w:pPr>
        <w:spacing w:after="0" w:line="240" w:lineRule="auto"/>
      </w:pPr>
      <w:r>
        <w:separator/>
      </w:r>
    </w:p>
  </w:endnote>
  <w:endnote w:type="continuationSeparator" w:id="0">
    <w:p w14:paraId="7387830C" w14:textId="77777777" w:rsidR="003E3779" w:rsidRDefault="003E3779" w:rsidP="0049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CF860" w14:textId="77777777" w:rsidR="003E3779" w:rsidRDefault="003E3779" w:rsidP="00496607">
      <w:pPr>
        <w:spacing w:after="0" w:line="240" w:lineRule="auto"/>
      </w:pPr>
      <w:r>
        <w:separator/>
      </w:r>
    </w:p>
  </w:footnote>
  <w:footnote w:type="continuationSeparator" w:id="0">
    <w:p w14:paraId="1682CB86" w14:textId="77777777" w:rsidR="003E3779" w:rsidRDefault="003E3779" w:rsidP="00496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8D76" w14:textId="77777777" w:rsidR="00496607" w:rsidRDefault="00496607">
    <w:pPr>
      <w:pStyle w:val="Header"/>
    </w:pPr>
    <w:r>
      <w:t>Rony Kositsky – 205817893</w:t>
    </w:r>
  </w:p>
  <w:p w14:paraId="3508ABFA" w14:textId="77777777" w:rsidR="00496607" w:rsidRDefault="00496607">
    <w:pPr>
      <w:pStyle w:val="Header"/>
    </w:pPr>
    <w:r>
      <w:t>Ofir Guthman – 205577018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F7A82"/>
    <w:multiLevelType w:val="hybridMultilevel"/>
    <w:tmpl w:val="6900BB40"/>
    <w:lvl w:ilvl="0" w:tplc="06CE7F4E">
      <w:numFmt w:val="bullet"/>
      <w:lvlText w:val=""/>
      <w:lvlJc w:val="left"/>
      <w:pPr>
        <w:ind w:left="720" w:hanging="360"/>
      </w:pPr>
      <w:rPr>
        <w:rFonts w:ascii="Symbol" w:eastAsiaTheme="minorHAnsi" w:hAnsi="Symbol" w:cstheme="minorBidi" w:hint="default"/>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16"/>
    <w:rsid w:val="00015B3D"/>
    <w:rsid w:val="00136264"/>
    <w:rsid w:val="001E4316"/>
    <w:rsid w:val="0020035C"/>
    <w:rsid w:val="00310FEA"/>
    <w:rsid w:val="0039286B"/>
    <w:rsid w:val="003E3779"/>
    <w:rsid w:val="003E5FD8"/>
    <w:rsid w:val="0047173D"/>
    <w:rsid w:val="00496607"/>
    <w:rsid w:val="00621E10"/>
    <w:rsid w:val="006720DF"/>
    <w:rsid w:val="00687AC5"/>
    <w:rsid w:val="006F34A3"/>
    <w:rsid w:val="00741332"/>
    <w:rsid w:val="007A1E05"/>
    <w:rsid w:val="008C37B5"/>
    <w:rsid w:val="008D7B84"/>
    <w:rsid w:val="0090775D"/>
    <w:rsid w:val="00A5376B"/>
    <w:rsid w:val="00A96347"/>
    <w:rsid w:val="00C5048B"/>
    <w:rsid w:val="00C53DE6"/>
    <w:rsid w:val="00C610D8"/>
    <w:rsid w:val="00D0036F"/>
    <w:rsid w:val="00D159B7"/>
    <w:rsid w:val="00D334DA"/>
    <w:rsid w:val="00D41D57"/>
    <w:rsid w:val="00D73E41"/>
    <w:rsid w:val="00DA6DB6"/>
    <w:rsid w:val="00E079FE"/>
    <w:rsid w:val="00F00BD6"/>
    <w:rsid w:val="00F03ADA"/>
    <w:rsid w:val="00F153B2"/>
    <w:rsid w:val="00F22236"/>
    <w:rsid w:val="00FF4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D75"/>
  <w15:chartTrackingRefBased/>
  <w15:docId w15:val="{F041154A-5E27-4203-A016-B4CD7C6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07"/>
  </w:style>
  <w:style w:type="paragraph" w:styleId="Footer">
    <w:name w:val="footer"/>
    <w:basedOn w:val="Normal"/>
    <w:link w:val="FooterChar"/>
    <w:uiPriority w:val="99"/>
    <w:unhideWhenUsed/>
    <w:rsid w:val="0049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07"/>
  </w:style>
  <w:style w:type="paragraph" w:styleId="ListParagraph">
    <w:name w:val="List Paragraph"/>
    <w:basedOn w:val="Normal"/>
    <w:uiPriority w:val="34"/>
    <w:qFormat/>
    <w:rsid w:val="00A96347"/>
    <w:pPr>
      <w:ind w:left="720"/>
      <w:contextualSpacing/>
    </w:pPr>
  </w:style>
  <w:style w:type="paragraph" w:customStyle="1" w:styleId="Default">
    <w:name w:val="Default"/>
    <w:rsid w:val="00C53DE6"/>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0035C"/>
    <w:rPr>
      <w:color w:val="808080"/>
    </w:rPr>
  </w:style>
  <w:style w:type="table" w:styleId="TableGrid">
    <w:name w:val="Table Grid"/>
    <w:basedOn w:val="TableNormal"/>
    <w:uiPriority w:val="39"/>
    <w:rsid w:val="0031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Rony Kositsky</cp:lastModifiedBy>
  <cp:revision>27</cp:revision>
  <cp:lastPrinted>2021-11-27T07:43:00Z</cp:lastPrinted>
  <dcterms:created xsi:type="dcterms:W3CDTF">2021-11-23T13:50:00Z</dcterms:created>
  <dcterms:modified xsi:type="dcterms:W3CDTF">2021-12-25T16:11:00Z</dcterms:modified>
</cp:coreProperties>
</file>