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07C" w:rsidRDefault="00C0007C" w:rsidP="00C0007C">
      <w:pPr>
        <w:pStyle w:val="Heading2"/>
        <w:numPr>
          <w:ilvl w:val="0"/>
          <w:numId w:val="0"/>
        </w:numPr>
        <w:rPr>
          <w:rFonts w:eastAsia="SimSun"/>
        </w:rPr>
      </w:pPr>
      <w:bookmarkStart w:id="0" w:name="_Toc34047100"/>
      <w:r>
        <w:rPr>
          <w:rFonts w:eastAsia="SimSun"/>
        </w:rPr>
        <w:tab/>
        <w:t xml:space="preserve">                 </w:t>
      </w:r>
    </w:p>
    <w:p w:rsidR="00C0007C" w:rsidRDefault="00C0007C" w:rsidP="00C0007C">
      <w:pPr>
        <w:ind w:right="-61"/>
        <w:rPr>
          <w:rFonts w:eastAsia="SimSun"/>
          <w:b/>
          <w:color w:val="000080"/>
          <w:sz w:val="40"/>
        </w:rPr>
      </w:pPr>
    </w:p>
    <w:p w:rsidR="00C0007C" w:rsidRDefault="00C0007C" w:rsidP="00C0007C">
      <w:pPr>
        <w:ind w:right="-61"/>
        <w:rPr>
          <w:rFonts w:eastAsia="SimSun"/>
          <w:b/>
          <w:color w:val="000080"/>
          <w:sz w:val="40"/>
        </w:rPr>
      </w:pPr>
    </w:p>
    <w:p w:rsidR="00C0007C" w:rsidRDefault="00C0007C" w:rsidP="00C0007C">
      <w:pPr>
        <w:tabs>
          <w:tab w:val="center" w:pos="4320"/>
          <w:tab w:val="left" w:pos="6255"/>
        </w:tabs>
        <w:rPr>
          <w:b/>
          <w:bCs/>
          <w:color w:val="000080"/>
          <w:sz w:val="32"/>
        </w:rPr>
      </w:pPr>
      <w:r>
        <w:rPr>
          <w:rFonts w:eastAsia="SimSun"/>
          <w:b/>
          <w:color w:val="000080"/>
          <w:sz w:val="40"/>
        </w:rPr>
        <w:tab/>
        <w:t>CBRE TB Kettle Script</w:t>
      </w:r>
      <w:r w:rsidR="00C028BA">
        <w:rPr>
          <w:rFonts w:eastAsia="SimSun"/>
          <w:b/>
          <w:color w:val="000080"/>
          <w:sz w:val="40"/>
        </w:rPr>
        <w:t xml:space="preserve"> GEN2</w:t>
      </w:r>
    </w:p>
    <w:tbl>
      <w:tblPr>
        <w:tblpPr w:leftFromText="180" w:rightFromText="180" w:vertAnchor="text" w:horzAnchor="margin" w:tblpXSpec="center" w:tblpY="247"/>
        <w:tblW w:w="106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79"/>
        <w:gridCol w:w="2853"/>
        <w:gridCol w:w="2140"/>
        <w:gridCol w:w="1788"/>
        <w:gridCol w:w="2178"/>
      </w:tblGrid>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rPr>
            </w:pPr>
          </w:p>
        </w:tc>
        <w:tc>
          <w:tcPr>
            <w:tcW w:w="2853"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Prepared By / Last Updated By</w:t>
            </w:r>
          </w:p>
        </w:tc>
        <w:tc>
          <w:tcPr>
            <w:tcW w:w="2140"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Cognizant Reviewers</w:t>
            </w:r>
          </w:p>
        </w:tc>
        <w:tc>
          <w:tcPr>
            <w:tcW w:w="1788"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TR Reviewers</w:t>
            </w:r>
          </w:p>
        </w:tc>
        <w:tc>
          <w:tcPr>
            <w:tcW w:w="2178" w:type="dxa"/>
            <w:tcBorders>
              <w:top w:val="single" w:sz="4" w:space="0" w:color="auto"/>
              <w:left w:val="single" w:sz="4" w:space="0" w:color="auto"/>
              <w:bottom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Approved By (TR)</w:t>
            </w:r>
          </w:p>
        </w:tc>
      </w:tr>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Name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E9081C">
            <w:pPr>
              <w:spacing w:line="240" w:lineRule="auto"/>
            </w:pPr>
            <w:r>
              <w:t>Ansari</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Rony</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370"/>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Role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Team member</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Manager</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240" w:lineRule="auto"/>
              <w:rPr>
                <w:b/>
                <w:bCs/>
              </w:rPr>
            </w:pPr>
            <w:r w:rsidRPr="005E062B">
              <w:rPr>
                <w:b/>
                <w:bCs/>
              </w:rPr>
              <w:t>Signature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E9081C">
            <w:pPr>
              <w:spacing w:line="240" w:lineRule="auto"/>
            </w:pPr>
            <w:r>
              <w:t>Ansari</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 xml:space="preserve">Rony </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244"/>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Date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2503B8">
            <w:pPr>
              <w:spacing w:line="240" w:lineRule="auto"/>
              <w:jc w:val="both"/>
            </w:pPr>
            <w:r>
              <w:rPr>
                <w:rFonts w:cs="Arial"/>
              </w:rPr>
              <w:t>24-Aug-16</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552189" w:rsidP="00AC6127">
            <w:pPr>
              <w:spacing w:line="240" w:lineRule="auto"/>
              <w:jc w:val="both"/>
            </w:pPr>
            <w:r>
              <w:rPr>
                <w:rFonts w:cs="Arial"/>
              </w:rPr>
              <w:t>24-Aug-16</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bl>
    <w:p w:rsidR="00C0007C" w:rsidRDefault="00C0007C" w:rsidP="00C0007C">
      <w:pPr>
        <w:tabs>
          <w:tab w:val="center" w:pos="4320"/>
          <w:tab w:val="left" w:pos="6255"/>
        </w:tabs>
        <w:rPr>
          <w:b/>
          <w:bCs/>
          <w:color w:val="000080"/>
          <w:sz w:val="32"/>
        </w:rPr>
      </w:pPr>
    </w:p>
    <w:p w:rsidR="00C0007C" w:rsidRDefault="00C0007C" w:rsidP="00C0007C">
      <w:pPr>
        <w:tabs>
          <w:tab w:val="center" w:pos="4320"/>
          <w:tab w:val="left" w:pos="6255"/>
        </w:tabs>
        <w:rPr>
          <w:b/>
          <w:bCs/>
          <w:color w:val="000080"/>
          <w:sz w:val="32"/>
        </w:rPr>
      </w:pPr>
    </w:p>
    <w:tbl>
      <w:tblPr>
        <w:tblW w:w="10443"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900"/>
        <w:gridCol w:w="1260"/>
        <w:gridCol w:w="1440"/>
        <w:gridCol w:w="5850"/>
      </w:tblGrid>
      <w:tr w:rsidR="00C0007C" w:rsidRPr="004A2B09" w:rsidTr="00552189">
        <w:trPr>
          <w:trHeight w:val="463"/>
        </w:trPr>
        <w:tc>
          <w:tcPr>
            <w:tcW w:w="993"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Version Number</w:t>
            </w:r>
          </w:p>
        </w:tc>
        <w:tc>
          <w:tcPr>
            <w:tcW w:w="90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Page no</w:t>
            </w:r>
          </w:p>
        </w:tc>
        <w:tc>
          <w:tcPr>
            <w:tcW w:w="126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Changed by</w:t>
            </w:r>
          </w:p>
        </w:tc>
        <w:tc>
          <w:tcPr>
            <w:tcW w:w="144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Effective date</w:t>
            </w:r>
          </w:p>
        </w:tc>
        <w:tc>
          <w:tcPr>
            <w:tcW w:w="585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Changes effected</w:t>
            </w:r>
          </w:p>
        </w:tc>
      </w:tr>
      <w:tr w:rsidR="00C0007C"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07C" w:rsidRDefault="00C0007C" w:rsidP="00E9081C">
            <w:pPr>
              <w:widowControl/>
              <w:spacing w:before="0" w:after="0" w:line="240" w:lineRule="auto"/>
              <w:ind w:right="0"/>
              <w:jc w:val="center"/>
              <w:rPr>
                <w:rFonts w:cs="Arial"/>
              </w:rPr>
            </w:pPr>
            <w:r>
              <w:rPr>
                <w:rFonts w:cs="Arial"/>
              </w:rPr>
              <w:t>1</w:t>
            </w:r>
            <w:r w:rsidR="00AC202E">
              <w:rPr>
                <w:rFonts w:cs="Arial"/>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Pr="004A2B09" w:rsidRDefault="00613934" w:rsidP="00E9081C">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Default="00C0007C" w:rsidP="00E9081C">
            <w:pPr>
              <w:widowControl/>
              <w:spacing w:before="0" w:after="0" w:line="240" w:lineRule="auto"/>
              <w:ind w:right="0"/>
              <w:rPr>
                <w:rFonts w:cs="Arial"/>
              </w:rPr>
            </w:pPr>
            <w:r>
              <w:rPr>
                <w:rFonts w:cs="Arial"/>
              </w:rPr>
              <w:t>Irene</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C0007C" w:rsidRDefault="009B14D5" w:rsidP="00E60ED4">
            <w:pPr>
              <w:widowControl/>
              <w:spacing w:before="0" w:after="0" w:line="240" w:lineRule="auto"/>
              <w:ind w:right="0"/>
              <w:jc w:val="center"/>
              <w:rPr>
                <w:rFonts w:cs="Arial"/>
              </w:rPr>
            </w:pPr>
            <w:r>
              <w:rPr>
                <w:rFonts w:cs="Arial"/>
              </w:rPr>
              <w:t>20</w:t>
            </w:r>
            <w:r w:rsidR="00C0007C">
              <w:rPr>
                <w:rFonts w:cs="Arial"/>
              </w:rPr>
              <w:t>-July-16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Default="00C0007C" w:rsidP="00E9081C">
            <w:pPr>
              <w:widowControl/>
              <w:spacing w:before="0" w:after="0" w:line="240" w:lineRule="auto"/>
              <w:ind w:right="0"/>
              <w:rPr>
                <w:rFonts w:cs="Arial"/>
              </w:rPr>
            </w:pPr>
            <w:r>
              <w:rPr>
                <w:rFonts w:cs="Arial"/>
              </w:rPr>
              <w:t>Added new requirement (</w:t>
            </w:r>
            <w:proofErr w:type="spellStart"/>
            <w:r>
              <w:rPr>
                <w:rFonts w:cs="Arial"/>
              </w:rPr>
              <w:t>Fx_Rate</w:t>
            </w:r>
            <w:proofErr w:type="gramStart"/>
            <w:r>
              <w:rPr>
                <w:rFonts w:cs="Arial"/>
              </w:rPr>
              <w:t>,SBC</w:t>
            </w:r>
            <w:proofErr w:type="gramEnd"/>
            <w:r>
              <w:rPr>
                <w:rFonts w:cs="Arial"/>
              </w:rPr>
              <w:t>_Driver,Cost_Base</w:t>
            </w:r>
            <w:proofErr w:type="spellEnd"/>
            <w:r>
              <w:rPr>
                <w:rFonts w:cs="Arial"/>
              </w:rPr>
              <w:t>). Attached updated kettle scripts. Also updated Final Estimation Details, Requirements Versioning, Special Requirements and Process Flow in the attached Requirement Changes Tracker.</w:t>
            </w:r>
          </w:p>
        </w:tc>
      </w:tr>
      <w:tr w:rsidR="001A78F8"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2431" w:rsidRDefault="00E22431" w:rsidP="00C163CE">
            <w:pPr>
              <w:widowControl/>
              <w:spacing w:before="0" w:after="0" w:line="240" w:lineRule="auto"/>
              <w:ind w:right="0"/>
              <w:jc w:val="center"/>
              <w:rPr>
                <w:rFonts w:cs="Arial"/>
              </w:rPr>
            </w:pPr>
            <w:r>
              <w:rPr>
                <w:rFonts w:cs="Arial"/>
              </w:rPr>
              <w:t>1.2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Pr="004A2B09" w:rsidRDefault="00E22431" w:rsidP="00C163CE">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Default="00E22431" w:rsidP="00C163CE">
            <w:pPr>
              <w:widowControl/>
              <w:spacing w:before="0" w:after="0" w:line="240" w:lineRule="auto"/>
              <w:ind w:right="0"/>
              <w:rPr>
                <w:rFonts w:cs="Arial"/>
              </w:rPr>
            </w:pPr>
            <w:r>
              <w:rPr>
                <w:rFonts w:cs="Arial"/>
              </w:rPr>
              <w:t>Irene</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E22431" w:rsidRDefault="00E22431" w:rsidP="003C5CDA">
            <w:pPr>
              <w:widowControl/>
              <w:spacing w:before="0" w:after="0" w:line="240" w:lineRule="auto"/>
              <w:ind w:right="0"/>
              <w:jc w:val="center"/>
              <w:rPr>
                <w:rFonts w:cs="Arial"/>
              </w:rPr>
            </w:pPr>
            <w:r>
              <w:rPr>
                <w:rFonts w:cs="Arial"/>
              </w:rPr>
              <w:t>2</w:t>
            </w:r>
            <w:r w:rsidR="003C5CDA">
              <w:rPr>
                <w:rFonts w:cs="Arial"/>
              </w:rPr>
              <w:t>8</w:t>
            </w:r>
            <w:r>
              <w:rPr>
                <w:rFonts w:cs="Arial"/>
              </w:rPr>
              <w:t>-July-16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Default="00E22431" w:rsidP="008973E4">
            <w:pPr>
              <w:widowControl/>
              <w:spacing w:before="0" w:after="0" w:line="240" w:lineRule="auto"/>
              <w:ind w:right="0"/>
              <w:rPr>
                <w:rFonts w:cs="Arial"/>
              </w:rPr>
            </w:pPr>
            <w:r>
              <w:rPr>
                <w:rFonts w:cs="Arial"/>
              </w:rPr>
              <w:t>Added new requirement (</w:t>
            </w:r>
            <w:proofErr w:type="spellStart"/>
            <w:r w:rsidR="008973E4">
              <w:rPr>
                <w:rFonts w:cs="Arial"/>
              </w:rPr>
              <w:t>CBRE_TB_Merge</w:t>
            </w:r>
            <w:proofErr w:type="spellEnd"/>
            <w:r>
              <w:rPr>
                <w:rFonts w:cs="Arial"/>
              </w:rPr>
              <w:t>). Attached updated kettle scripts. Also updated Final Estimation Details, Requirements Versioning, Special Requirements and Process Flow in the attached Requirement Changes Tracker.</w:t>
            </w:r>
          </w:p>
        </w:tc>
      </w:tr>
      <w:tr w:rsidR="00552189"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2189" w:rsidRDefault="00552189" w:rsidP="00552189">
            <w:pPr>
              <w:widowControl/>
              <w:spacing w:before="0" w:after="0" w:line="240" w:lineRule="auto"/>
              <w:ind w:right="0"/>
              <w:jc w:val="center"/>
              <w:rPr>
                <w:rFonts w:cs="Arial"/>
              </w:rPr>
            </w:pPr>
            <w:r>
              <w:rPr>
                <w:rFonts w:cs="Arial"/>
              </w:rPr>
              <w:t>1.3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Pr="004A2B09" w:rsidRDefault="00552189" w:rsidP="00552189">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552189">
            <w:pPr>
              <w:widowControl/>
              <w:spacing w:before="0" w:after="0" w:line="240" w:lineRule="auto"/>
              <w:ind w:right="0"/>
              <w:rPr>
                <w:rFonts w:cs="Arial"/>
              </w:rPr>
            </w:pPr>
            <w:r>
              <w:rPr>
                <w:rFonts w:cs="Arial"/>
              </w:rPr>
              <w:t>Ansari</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552189" w:rsidRDefault="00552189" w:rsidP="00552189">
            <w:pPr>
              <w:widowControl/>
              <w:spacing w:before="0" w:after="0" w:line="240" w:lineRule="auto"/>
              <w:ind w:right="0"/>
              <w:jc w:val="center"/>
              <w:rPr>
                <w:rFonts w:cs="Arial"/>
              </w:rPr>
            </w:pPr>
            <w:r>
              <w:rPr>
                <w:rFonts w:cs="Arial"/>
              </w:rPr>
              <w:t>04-Aug-16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552189">
            <w:pPr>
              <w:widowControl/>
              <w:spacing w:before="0" w:after="0" w:line="240" w:lineRule="auto"/>
              <w:ind w:right="0"/>
              <w:rPr>
                <w:rFonts w:cs="Arial"/>
              </w:rPr>
            </w:pPr>
            <w:r>
              <w:rPr>
                <w:rFonts w:cs="Arial"/>
              </w:rPr>
              <w:t xml:space="preserve">Added new change requirement for </w:t>
            </w:r>
            <w:proofErr w:type="spellStart"/>
            <w:r>
              <w:rPr>
                <w:rFonts w:cs="Arial"/>
              </w:rPr>
              <w:t>CBRE_Cost_Base</w:t>
            </w:r>
            <w:proofErr w:type="spellEnd"/>
            <w:r>
              <w:rPr>
                <w:rFonts w:cs="Arial"/>
              </w:rPr>
              <w:t xml:space="preserve"> and SBC Driver scripts and Update all the CBRE script with Prod Credentials. Attached updated kettle scripts. Also updated Final Estimation Details and Requirements Versioning in the attached Requirement Changes Tracker.</w:t>
            </w:r>
          </w:p>
        </w:tc>
      </w:tr>
      <w:tr w:rsidR="00552189"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2189" w:rsidRDefault="00552189" w:rsidP="007E4BD6">
            <w:pPr>
              <w:widowControl/>
              <w:spacing w:before="0" w:after="0" w:line="240" w:lineRule="auto"/>
              <w:ind w:right="0"/>
              <w:jc w:val="center"/>
              <w:rPr>
                <w:rFonts w:cs="Arial"/>
              </w:rPr>
            </w:pPr>
            <w:r>
              <w:rPr>
                <w:rFonts w:cs="Arial"/>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Pr="004A2B09" w:rsidRDefault="00552189" w:rsidP="007E4BD6">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7E4BD6">
            <w:pPr>
              <w:widowControl/>
              <w:spacing w:before="0" w:after="0" w:line="240" w:lineRule="auto"/>
              <w:ind w:right="0"/>
              <w:rPr>
                <w:rFonts w:cs="Arial"/>
              </w:rPr>
            </w:pPr>
            <w:r>
              <w:rPr>
                <w:rFonts w:cs="Arial"/>
              </w:rPr>
              <w:t>Ansari</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552189" w:rsidRDefault="00552189" w:rsidP="007E4BD6">
            <w:pPr>
              <w:widowControl/>
              <w:spacing w:before="0" w:after="0" w:line="240" w:lineRule="auto"/>
              <w:ind w:right="0"/>
              <w:jc w:val="center"/>
              <w:rPr>
                <w:rFonts w:cs="Arial"/>
              </w:rPr>
            </w:pPr>
            <w:r>
              <w:rPr>
                <w:rFonts w:cs="Arial"/>
              </w:rPr>
              <w:t>24-Aug-16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461FAA">
            <w:pPr>
              <w:widowControl/>
              <w:spacing w:before="0" w:after="0" w:line="240" w:lineRule="auto"/>
              <w:ind w:right="0"/>
              <w:rPr>
                <w:rFonts w:cs="Arial"/>
              </w:rPr>
            </w:pPr>
            <w:r>
              <w:rPr>
                <w:rFonts w:cs="Arial"/>
              </w:rPr>
              <w:t xml:space="preserve">Added new change requirement for </w:t>
            </w:r>
            <w:r w:rsidR="00461FAA">
              <w:rPr>
                <w:rFonts w:cs="Arial"/>
              </w:rPr>
              <w:t>“</w:t>
            </w:r>
            <w:r>
              <w:rPr>
                <w:rFonts w:cs="Arial"/>
              </w:rPr>
              <w:t>CBRE</w:t>
            </w:r>
            <w:r w:rsidR="00461FAA">
              <w:rPr>
                <w:rFonts w:cs="Arial"/>
              </w:rPr>
              <w:t xml:space="preserve"> TB Merged”</w:t>
            </w:r>
            <w:r>
              <w:rPr>
                <w:rFonts w:cs="Arial"/>
              </w:rPr>
              <w:t xml:space="preserve"> and </w:t>
            </w:r>
            <w:r w:rsidR="00461FAA">
              <w:rPr>
                <w:rFonts w:cs="Arial"/>
              </w:rPr>
              <w:t>“CBRE FX Rate”</w:t>
            </w:r>
            <w:r>
              <w:rPr>
                <w:rFonts w:cs="Arial"/>
              </w:rPr>
              <w:t xml:space="preserve"> scripts</w:t>
            </w:r>
            <w:r w:rsidR="00461FAA">
              <w:rPr>
                <w:rFonts w:cs="Arial"/>
              </w:rPr>
              <w:t>.</w:t>
            </w:r>
            <w:r>
              <w:rPr>
                <w:rFonts w:cs="Arial"/>
              </w:rPr>
              <w:t xml:space="preserve"> Attached updated kettle scripts. Also upda</w:t>
            </w:r>
            <w:r w:rsidR="00461FAA">
              <w:rPr>
                <w:rFonts w:cs="Arial"/>
              </w:rPr>
              <w:t xml:space="preserve">ted </w:t>
            </w:r>
            <w:r w:rsidR="00683000">
              <w:rPr>
                <w:rFonts w:cs="Arial"/>
              </w:rPr>
              <w:t>‘</w:t>
            </w:r>
            <w:r w:rsidR="00461FAA">
              <w:rPr>
                <w:rFonts w:cs="Arial"/>
              </w:rPr>
              <w:t>Final Estimation Details</w:t>
            </w:r>
            <w:r w:rsidR="00683000">
              <w:rPr>
                <w:rFonts w:cs="Arial"/>
              </w:rPr>
              <w:t>’</w:t>
            </w:r>
            <w:r w:rsidR="00461FAA">
              <w:rPr>
                <w:rFonts w:cs="Arial"/>
              </w:rPr>
              <w:t>,</w:t>
            </w:r>
            <w:r>
              <w:rPr>
                <w:rFonts w:cs="Arial"/>
              </w:rPr>
              <w:t xml:space="preserve"> </w:t>
            </w:r>
            <w:r w:rsidR="00683000">
              <w:rPr>
                <w:rFonts w:cs="Arial"/>
              </w:rPr>
              <w:t>‘</w:t>
            </w:r>
            <w:r>
              <w:rPr>
                <w:rFonts w:cs="Arial"/>
              </w:rPr>
              <w:t>Requirements Versioning</w:t>
            </w:r>
            <w:r w:rsidR="00683000">
              <w:rPr>
                <w:rFonts w:cs="Arial"/>
              </w:rPr>
              <w:t>’</w:t>
            </w:r>
            <w:r w:rsidR="00461FAA">
              <w:rPr>
                <w:rFonts w:cs="Arial"/>
              </w:rPr>
              <w:t xml:space="preserve"> and </w:t>
            </w:r>
            <w:r w:rsidR="00683000">
              <w:rPr>
                <w:rFonts w:cs="Arial"/>
              </w:rPr>
              <w:t>‘</w:t>
            </w:r>
            <w:r w:rsidR="00461FAA" w:rsidRPr="00461FAA">
              <w:rPr>
                <w:rFonts w:cs="Arial"/>
              </w:rPr>
              <w:t>Special Requirements for Testin</w:t>
            </w:r>
            <w:r w:rsidR="00461FAA">
              <w:rPr>
                <w:rFonts w:cs="Arial"/>
              </w:rPr>
              <w:t>g</w:t>
            </w:r>
            <w:r w:rsidR="00683000">
              <w:rPr>
                <w:rFonts w:cs="Arial"/>
              </w:rPr>
              <w:t>’</w:t>
            </w:r>
            <w:r>
              <w:rPr>
                <w:rFonts w:cs="Arial"/>
              </w:rPr>
              <w:t xml:space="preserve"> in the attached Requirement Changes Tracker.</w:t>
            </w:r>
          </w:p>
        </w:tc>
      </w:tr>
    </w:tbl>
    <w:p w:rsidR="00C0007C" w:rsidRDefault="00C0007C" w:rsidP="00C0007C"/>
    <w:p w:rsidR="00667864" w:rsidRDefault="00667864" w:rsidP="00C0007C"/>
    <w:p w:rsidR="00667864" w:rsidRDefault="00667864" w:rsidP="00C0007C"/>
    <w:p w:rsidR="00667864" w:rsidRDefault="00667864" w:rsidP="00C0007C"/>
    <w:p w:rsidR="00667864" w:rsidRPr="00056ECA" w:rsidRDefault="00667864" w:rsidP="00C0007C"/>
    <w:sdt>
      <w:sdtPr>
        <w:rPr>
          <w:rFonts w:ascii="Arial" w:eastAsia="Times New Roman" w:hAnsi="Arial" w:cs="Times New Roman"/>
          <w:b w:val="0"/>
          <w:bCs w:val="0"/>
          <w:color w:val="auto"/>
          <w:sz w:val="20"/>
          <w:szCs w:val="20"/>
          <w:lang w:eastAsia="en-US"/>
        </w:rPr>
        <w:id w:val="-775948280"/>
        <w:docPartObj>
          <w:docPartGallery w:val="Table of Contents"/>
          <w:docPartUnique/>
        </w:docPartObj>
      </w:sdtPr>
      <w:sdtEndPr>
        <w:rPr>
          <w:noProof/>
        </w:rPr>
      </w:sdtEndPr>
      <w:sdtContent>
        <w:p w:rsidR="00C0007C" w:rsidRDefault="00C0007C" w:rsidP="00C0007C">
          <w:pPr>
            <w:pStyle w:val="TOCHeading"/>
          </w:pPr>
          <w:r>
            <w:t>Contents</w:t>
          </w:r>
        </w:p>
        <w:p w:rsidR="00C0007C" w:rsidRDefault="00C0007C" w:rsidP="00C0007C">
          <w:pPr>
            <w:pStyle w:val="TOC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46510172" w:history="1">
            <w:r w:rsidRPr="00654FC7">
              <w:rPr>
                <w:rStyle w:val="Hyperlink"/>
                <w:noProof/>
              </w:rPr>
              <w:t>1</w:t>
            </w:r>
            <w:r>
              <w:rPr>
                <w:rFonts w:asciiTheme="minorHAnsi" w:eastAsiaTheme="minorEastAsia" w:hAnsiTheme="minorHAnsi" w:cstheme="minorBidi"/>
                <w:b w:val="0"/>
                <w:noProof/>
                <w:szCs w:val="22"/>
              </w:rPr>
              <w:tab/>
            </w:r>
            <w:r w:rsidRPr="00654FC7">
              <w:rPr>
                <w:rStyle w:val="Hyperlink"/>
                <w:noProof/>
              </w:rPr>
              <w:t>Request Process</w:t>
            </w:r>
            <w:r>
              <w:rPr>
                <w:noProof/>
                <w:webHidden/>
              </w:rPr>
              <w:tab/>
            </w:r>
            <w:r>
              <w:rPr>
                <w:noProof/>
                <w:webHidden/>
              </w:rPr>
              <w:fldChar w:fldCharType="begin"/>
            </w:r>
            <w:r>
              <w:rPr>
                <w:noProof/>
                <w:webHidden/>
              </w:rPr>
              <w:instrText xml:space="preserve"> PAGEREF _Toc446510172 \h </w:instrText>
            </w:r>
            <w:r>
              <w:rPr>
                <w:noProof/>
                <w:webHidden/>
              </w:rPr>
            </w:r>
            <w:r>
              <w:rPr>
                <w:noProof/>
                <w:webHidden/>
              </w:rPr>
              <w:fldChar w:fldCharType="separate"/>
            </w:r>
            <w:r>
              <w:rPr>
                <w:noProof/>
                <w:webHidden/>
              </w:rPr>
              <w:t>3</w:t>
            </w:r>
            <w:r>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3" w:history="1">
            <w:r w:rsidR="00C0007C" w:rsidRPr="00654FC7">
              <w:rPr>
                <w:rStyle w:val="Hyperlink"/>
                <w:noProof/>
              </w:rPr>
              <w:t>1.1</w:t>
            </w:r>
            <w:r w:rsidR="00C0007C">
              <w:rPr>
                <w:rFonts w:asciiTheme="minorHAnsi" w:eastAsiaTheme="minorEastAsia" w:hAnsiTheme="minorHAnsi" w:cstheme="minorBidi"/>
                <w:noProof/>
                <w:sz w:val="22"/>
                <w:szCs w:val="22"/>
              </w:rPr>
              <w:tab/>
            </w:r>
            <w:r w:rsidR="00C0007C" w:rsidRPr="00654FC7">
              <w:rPr>
                <w:rStyle w:val="Hyperlink"/>
                <w:noProof/>
              </w:rPr>
              <w:t>Requirement Details/Scope Definition</w:t>
            </w:r>
            <w:r w:rsidR="00C0007C">
              <w:rPr>
                <w:noProof/>
                <w:webHidden/>
              </w:rPr>
              <w:tab/>
            </w:r>
            <w:r w:rsidR="00C0007C">
              <w:rPr>
                <w:noProof/>
                <w:webHidden/>
              </w:rPr>
              <w:fldChar w:fldCharType="begin"/>
            </w:r>
            <w:r w:rsidR="00C0007C">
              <w:rPr>
                <w:noProof/>
                <w:webHidden/>
              </w:rPr>
              <w:instrText xml:space="preserve"> PAGEREF _Toc446510173 \h </w:instrText>
            </w:r>
            <w:r w:rsidR="00C0007C">
              <w:rPr>
                <w:noProof/>
                <w:webHidden/>
              </w:rPr>
            </w:r>
            <w:r w:rsidR="00C0007C">
              <w:rPr>
                <w:noProof/>
                <w:webHidden/>
              </w:rPr>
              <w:fldChar w:fldCharType="separate"/>
            </w:r>
            <w:r w:rsidR="00C0007C">
              <w:rPr>
                <w:noProof/>
                <w:webHidden/>
              </w:rPr>
              <w:t>3</w:t>
            </w:r>
            <w:r w:rsidR="00C0007C">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4" w:history="1">
            <w:r w:rsidR="00C0007C" w:rsidRPr="00654FC7">
              <w:rPr>
                <w:rStyle w:val="Hyperlink"/>
                <w:noProof/>
              </w:rPr>
              <w:t>1.2</w:t>
            </w:r>
            <w:r w:rsidR="00C0007C">
              <w:rPr>
                <w:rFonts w:asciiTheme="minorHAnsi" w:eastAsiaTheme="minorEastAsia" w:hAnsiTheme="minorHAnsi" w:cstheme="minorBidi"/>
                <w:noProof/>
                <w:sz w:val="22"/>
                <w:szCs w:val="22"/>
              </w:rPr>
              <w:tab/>
            </w:r>
            <w:r w:rsidR="00C0007C" w:rsidRPr="00654FC7">
              <w:rPr>
                <w:rStyle w:val="Hyperlink"/>
                <w:noProof/>
              </w:rPr>
              <w:t>Requirement Changes Tracker</w:t>
            </w:r>
            <w:r w:rsidR="00C0007C">
              <w:rPr>
                <w:noProof/>
                <w:webHidden/>
              </w:rPr>
              <w:tab/>
            </w:r>
            <w:r w:rsidR="00C0007C">
              <w:rPr>
                <w:noProof/>
                <w:webHidden/>
              </w:rPr>
              <w:fldChar w:fldCharType="begin"/>
            </w:r>
            <w:r w:rsidR="00C0007C">
              <w:rPr>
                <w:noProof/>
                <w:webHidden/>
              </w:rPr>
              <w:instrText xml:space="preserve"> PAGEREF _Toc446510174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5" w:history="1">
            <w:r w:rsidR="00C0007C" w:rsidRPr="00654FC7">
              <w:rPr>
                <w:rStyle w:val="Hyperlink"/>
                <w:noProof/>
              </w:rPr>
              <w:t>1.3</w:t>
            </w:r>
            <w:r w:rsidR="00C0007C">
              <w:rPr>
                <w:rFonts w:asciiTheme="minorHAnsi" w:eastAsiaTheme="minorEastAsia" w:hAnsiTheme="minorHAnsi" w:cstheme="minorBidi"/>
                <w:noProof/>
                <w:sz w:val="22"/>
                <w:szCs w:val="22"/>
              </w:rPr>
              <w:tab/>
            </w:r>
            <w:r w:rsidR="00C0007C" w:rsidRPr="00654FC7">
              <w:rPr>
                <w:rStyle w:val="Hyperlink"/>
                <w:noProof/>
              </w:rPr>
              <w:t>Final Kettle Scripts</w:t>
            </w:r>
            <w:r w:rsidR="00C0007C">
              <w:rPr>
                <w:noProof/>
                <w:webHidden/>
              </w:rPr>
              <w:tab/>
            </w:r>
            <w:r w:rsidR="00C0007C">
              <w:rPr>
                <w:noProof/>
                <w:webHidden/>
              </w:rPr>
              <w:fldChar w:fldCharType="begin"/>
            </w:r>
            <w:r w:rsidR="00C0007C">
              <w:rPr>
                <w:noProof/>
                <w:webHidden/>
              </w:rPr>
              <w:instrText xml:space="preserve"> PAGEREF _Toc446510175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6" w:history="1">
            <w:r w:rsidR="00C0007C" w:rsidRPr="00654FC7">
              <w:rPr>
                <w:rStyle w:val="Hyperlink"/>
                <w:noProof/>
              </w:rPr>
              <w:t>1.4</w:t>
            </w:r>
            <w:r w:rsidR="00C0007C">
              <w:rPr>
                <w:rFonts w:asciiTheme="minorHAnsi" w:eastAsiaTheme="minorEastAsia" w:hAnsiTheme="minorHAnsi" w:cstheme="minorBidi"/>
                <w:noProof/>
                <w:sz w:val="22"/>
                <w:szCs w:val="22"/>
              </w:rPr>
              <w:tab/>
            </w:r>
            <w:r w:rsidR="00C0007C" w:rsidRPr="00654FC7">
              <w:rPr>
                <w:rStyle w:val="Hyperlink"/>
                <w:noProof/>
              </w:rPr>
              <w:t>Billing Details</w:t>
            </w:r>
            <w:r w:rsidR="00C0007C">
              <w:rPr>
                <w:noProof/>
                <w:webHidden/>
              </w:rPr>
              <w:tab/>
            </w:r>
            <w:r w:rsidR="00C0007C">
              <w:rPr>
                <w:noProof/>
                <w:webHidden/>
              </w:rPr>
              <w:fldChar w:fldCharType="begin"/>
            </w:r>
            <w:r w:rsidR="00C0007C">
              <w:rPr>
                <w:noProof/>
                <w:webHidden/>
              </w:rPr>
              <w:instrText xml:space="preserve"> PAGEREF _Toc446510176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7" w:history="1">
            <w:r w:rsidR="00C0007C" w:rsidRPr="00654FC7">
              <w:rPr>
                <w:rStyle w:val="Hyperlink"/>
                <w:noProof/>
              </w:rPr>
              <w:t>1.5</w:t>
            </w:r>
            <w:r w:rsidR="00C0007C">
              <w:rPr>
                <w:rFonts w:asciiTheme="minorHAnsi" w:eastAsiaTheme="minorEastAsia" w:hAnsiTheme="minorHAnsi" w:cstheme="minorBidi"/>
                <w:noProof/>
                <w:sz w:val="22"/>
                <w:szCs w:val="22"/>
              </w:rPr>
              <w:tab/>
            </w:r>
            <w:r w:rsidR="00C0007C" w:rsidRPr="00654FC7">
              <w:rPr>
                <w:rStyle w:val="Hyperlink"/>
                <w:noProof/>
              </w:rPr>
              <w:t>UAT Testing</w:t>
            </w:r>
            <w:r w:rsidR="00C0007C">
              <w:rPr>
                <w:noProof/>
                <w:webHidden/>
              </w:rPr>
              <w:tab/>
            </w:r>
            <w:r w:rsidR="00C0007C">
              <w:rPr>
                <w:noProof/>
                <w:webHidden/>
              </w:rPr>
              <w:fldChar w:fldCharType="begin"/>
            </w:r>
            <w:r w:rsidR="00C0007C">
              <w:rPr>
                <w:noProof/>
                <w:webHidden/>
              </w:rPr>
              <w:instrText xml:space="preserve"> PAGEREF _Toc446510177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AF5D8B" w:rsidP="00C0007C">
          <w:pPr>
            <w:pStyle w:val="TOC3"/>
            <w:tabs>
              <w:tab w:val="left" w:pos="1100"/>
              <w:tab w:val="right" w:pos="9350"/>
            </w:tabs>
            <w:rPr>
              <w:rFonts w:asciiTheme="minorHAnsi" w:eastAsiaTheme="minorEastAsia" w:hAnsiTheme="minorHAnsi" w:cstheme="minorBidi"/>
              <w:noProof/>
              <w:sz w:val="22"/>
              <w:szCs w:val="22"/>
            </w:rPr>
          </w:pPr>
          <w:hyperlink w:anchor="_Toc446510178" w:history="1">
            <w:r w:rsidR="00C0007C" w:rsidRPr="00654FC7">
              <w:rPr>
                <w:rStyle w:val="Hyperlink"/>
                <w:noProof/>
              </w:rPr>
              <w:t>1.6</w:t>
            </w:r>
            <w:r w:rsidR="00C0007C">
              <w:rPr>
                <w:rFonts w:asciiTheme="minorHAnsi" w:eastAsiaTheme="minorEastAsia" w:hAnsiTheme="minorHAnsi" w:cstheme="minorBidi"/>
                <w:noProof/>
                <w:sz w:val="22"/>
                <w:szCs w:val="22"/>
              </w:rPr>
              <w:tab/>
            </w:r>
            <w:r w:rsidR="00C0007C" w:rsidRPr="00654FC7">
              <w:rPr>
                <w:rStyle w:val="Hyperlink"/>
                <w:noProof/>
              </w:rPr>
              <w:t>Archives</w:t>
            </w:r>
            <w:r w:rsidR="00C0007C">
              <w:rPr>
                <w:noProof/>
                <w:webHidden/>
              </w:rPr>
              <w:tab/>
            </w:r>
            <w:r w:rsidR="00C0007C">
              <w:rPr>
                <w:noProof/>
                <w:webHidden/>
              </w:rPr>
              <w:fldChar w:fldCharType="begin"/>
            </w:r>
            <w:r w:rsidR="00C0007C">
              <w:rPr>
                <w:noProof/>
                <w:webHidden/>
              </w:rPr>
              <w:instrText xml:space="preserve"> PAGEREF _Toc446510178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C0007C" w:rsidP="00C0007C">
          <w:r>
            <w:rPr>
              <w:b/>
              <w:bCs/>
              <w:noProof/>
            </w:rPr>
            <w:fldChar w:fldCharType="end"/>
          </w:r>
        </w:p>
      </w:sdtContent>
    </w:sdt>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Pr>
        <w:pStyle w:val="Heading1"/>
      </w:pPr>
      <w:bookmarkStart w:id="1" w:name="_Toc425521942"/>
      <w:bookmarkStart w:id="2" w:name="_Toc446510172"/>
      <w:r>
        <w:lastRenderedPageBreak/>
        <w:t>Request Process</w:t>
      </w:r>
      <w:bookmarkEnd w:id="1"/>
      <w:bookmarkEnd w:id="2"/>
    </w:p>
    <w:p w:rsidR="00C0007C" w:rsidRDefault="00C0007C" w:rsidP="00C0007C">
      <w:pPr>
        <w:pStyle w:val="Heading3"/>
        <w:numPr>
          <w:ilvl w:val="0"/>
          <w:numId w:val="3"/>
        </w:numPr>
      </w:pPr>
      <w:bookmarkStart w:id="3" w:name="_Toc446510173"/>
      <w:r>
        <w:t>Requirement Details/Scope Definition</w:t>
      </w:r>
      <w:bookmarkEnd w:id="3"/>
    </w:p>
    <w:p w:rsidR="00C0007C" w:rsidRDefault="00C0007C" w:rsidP="00C0007C">
      <w:pPr>
        <w:spacing w:line="240" w:lineRule="auto"/>
        <w:rPr>
          <w:b/>
          <w:u w:val="single"/>
        </w:rPr>
      </w:pPr>
      <w:r w:rsidRPr="003C4DA6">
        <w:rPr>
          <w:b/>
          <w:u w:val="single"/>
        </w:rPr>
        <w:t xml:space="preserve">Trial Balance - </w:t>
      </w:r>
      <w:proofErr w:type="spellStart"/>
      <w:r w:rsidRPr="00AB000D">
        <w:rPr>
          <w:b/>
          <w:u w:val="single"/>
        </w:rPr>
        <w:t>Cost_Base</w:t>
      </w:r>
      <w:proofErr w:type="spellEnd"/>
      <w:r>
        <w:rPr>
          <w:b/>
          <w:u w:val="single"/>
        </w:rPr>
        <w:t>:</w:t>
      </w:r>
    </w:p>
    <w:p w:rsidR="00C0007C" w:rsidRDefault="00C0007C" w:rsidP="00C0007C">
      <w:pPr>
        <w:spacing w:line="240" w:lineRule="auto"/>
      </w:pPr>
      <w:r>
        <w:t>This Requirement is to create a kettle script, which will load the raw trial balance into OOXP</w:t>
      </w:r>
      <w:r w:rsidR="00FF0AF0">
        <w:t xml:space="preserve"> GEN2</w:t>
      </w:r>
      <w:r>
        <w:t>.</w:t>
      </w:r>
    </w:p>
    <w:p w:rsidR="00C0007C" w:rsidRDefault="00C0007C" w:rsidP="00C0007C">
      <w:pPr>
        <w:spacing w:line="240" w:lineRule="auto"/>
      </w:pPr>
      <w:r>
        <w:t>Details of scripts given below:</w:t>
      </w:r>
    </w:p>
    <w:p w:rsidR="00C0007C" w:rsidRDefault="00361A33" w:rsidP="00361A33">
      <w:pPr>
        <w:pStyle w:val="ListParagraph"/>
        <w:numPr>
          <w:ilvl w:val="0"/>
          <w:numId w:val="2"/>
        </w:numPr>
      </w:pPr>
      <w:r w:rsidRPr="00361A33">
        <w:t>Allocation %</w:t>
      </w:r>
      <w:r>
        <w:t xml:space="preserve"> value</w:t>
      </w:r>
      <w:r w:rsidR="00C0007C">
        <w:t xml:space="preserve"> </w:t>
      </w:r>
      <w:r>
        <w:t>is</w:t>
      </w:r>
      <w:r w:rsidR="00C0007C">
        <w:t xml:space="preserve"> taken from column </w:t>
      </w:r>
      <w:r>
        <w:t>H</w:t>
      </w:r>
      <w:r w:rsidR="00C0007C">
        <w:t xml:space="preserve"> to column W excluding column I and column K. It is checked by ensuring that the sum of values of same Department</w:t>
      </w:r>
      <w:r w:rsidR="00AA4F73">
        <w:t>#</w:t>
      </w:r>
      <w:r w:rsidR="00C0007C">
        <w:t xml:space="preserve"> should be 100.</w:t>
      </w:r>
    </w:p>
    <w:p w:rsidR="00C0007C" w:rsidRDefault="00C0007C" w:rsidP="00C0007C">
      <w:pPr>
        <w:pStyle w:val="ListParagraph"/>
        <w:numPr>
          <w:ilvl w:val="0"/>
          <w:numId w:val="2"/>
        </w:numPr>
      </w:pPr>
      <w:r>
        <w:t xml:space="preserve">All the fields from column H to column W excluding column I and column K comes under </w:t>
      </w:r>
      <w:proofErr w:type="gramStart"/>
      <w:r w:rsidR="00406742">
        <w:t xml:space="preserve">Bucket </w:t>
      </w:r>
      <w:r>
        <w:t xml:space="preserve"> field</w:t>
      </w:r>
      <w:proofErr w:type="gramEnd"/>
      <w:r>
        <w:t>.</w:t>
      </w:r>
    </w:p>
    <w:p w:rsidR="00C0007C" w:rsidRDefault="00C0007C" w:rsidP="00EC4E3F">
      <w:pPr>
        <w:pStyle w:val="ListParagraph"/>
        <w:numPr>
          <w:ilvl w:val="0"/>
          <w:numId w:val="2"/>
        </w:numPr>
      </w:pPr>
      <w:r>
        <w:t xml:space="preserve">Values for </w:t>
      </w:r>
      <w:r w:rsidR="00EC4E3F" w:rsidRPr="00EC4E3F">
        <w:t>Provider Country</w:t>
      </w:r>
      <w:r>
        <w:t xml:space="preserve">, </w:t>
      </w:r>
      <w:r w:rsidR="00EC4E3F" w:rsidRPr="00EC4E3F">
        <w:t>Provider LV</w:t>
      </w:r>
      <w:r>
        <w:t xml:space="preserve">, </w:t>
      </w:r>
      <w:r w:rsidR="00EC4E3F" w:rsidRPr="00EC4E3F">
        <w:t>Group</w:t>
      </w:r>
      <w:r>
        <w:t xml:space="preserve">, </w:t>
      </w:r>
      <w:r w:rsidR="00EC4E3F" w:rsidRPr="00EC4E3F">
        <w:t>Department #</w:t>
      </w:r>
      <w:r>
        <w:t xml:space="preserve">, </w:t>
      </w:r>
      <w:r w:rsidR="00EC4E3F" w:rsidRPr="00EC4E3F">
        <w:t>Department Name</w:t>
      </w:r>
      <w:r w:rsidR="00EC4E3F">
        <w:t xml:space="preserve"> and</w:t>
      </w:r>
      <w:r>
        <w:t xml:space="preserve"> </w:t>
      </w:r>
      <w:r w:rsidR="00EC4E3F" w:rsidRPr="00EC4E3F">
        <w:t>Driver</w:t>
      </w:r>
      <w:r w:rsidR="00EC4E3F">
        <w:t xml:space="preserve"> </w:t>
      </w:r>
      <w:r>
        <w:t xml:space="preserve">should be </w:t>
      </w:r>
      <w:r w:rsidR="003A0A94">
        <w:t>taken from the source column A</w:t>
      </w:r>
      <w:proofErr w:type="gramStart"/>
      <w:r w:rsidR="003A0A94">
        <w:t>,B,C,D,E</w:t>
      </w:r>
      <w:proofErr w:type="gramEnd"/>
      <w:r w:rsidR="003A0A94">
        <w:t xml:space="preserve"> and G</w:t>
      </w:r>
      <w:r>
        <w:t xml:space="preserve"> respectively.</w:t>
      </w:r>
    </w:p>
    <w:p w:rsidR="00C0007C" w:rsidRDefault="0069497B" w:rsidP="00C0007C">
      <w:pPr>
        <w:pStyle w:val="ListParagraph"/>
        <w:numPr>
          <w:ilvl w:val="0"/>
          <w:numId w:val="2"/>
        </w:numPr>
      </w:pPr>
      <w:r>
        <w:t xml:space="preserve">Year </w:t>
      </w:r>
      <w:proofErr w:type="gramStart"/>
      <w:r>
        <w:t>and  Period</w:t>
      </w:r>
      <w:proofErr w:type="gramEnd"/>
      <w:r>
        <w:t xml:space="preserve"> for OOXP GEN2 parameter value  </w:t>
      </w:r>
      <w:r w:rsidR="00C0007C">
        <w:t>should be taken from the Filename.</w:t>
      </w:r>
    </w:p>
    <w:p w:rsidR="00C0007C" w:rsidRDefault="00C0007C" w:rsidP="00C0007C">
      <w:pPr>
        <w:pStyle w:val="ListParagraph"/>
        <w:numPr>
          <w:ilvl w:val="0"/>
          <w:numId w:val="2"/>
        </w:numPr>
      </w:pPr>
      <w:r w:rsidRPr="00C13A28">
        <w:t xml:space="preserve">Source file </w:t>
      </w:r>
      <w:r>
        <w:t>name should be</w:t>
      </w:r>
      <w:r w:rsidRPr="00C13A28">
        <w:t xml:space="preserve"> </w:t>
      </w:r>
      <w:r w:rsidRPr="00775548">
        <w:t>Cost Base_2015_12</w:t>
      </w:r>
      <w:proofErr w:type="gramStart"/>
      <w:r w:rsidRPr="00C13A28">
        <w:t>.(</w:t>
      </w:r>
      <w:proofErr w:type="spellStart"/>
      <w:proofErr w:type="gramEnd"/>
      <w:r w:rsidRPr="00C13A28">
        <w:t>xlsx</w:t>
      </w:r>
      <w:proofErr w:type="spellEnd"/>
      <w:r w:rsidRPr="00C13A28">
        <w:t>/</w:t>
      </w:r>
      <w:proofErr w:type="spellStart"/>
      <w:r w:rsidRPr="00C13A28">
        <w:t>xls</w:t>
      </w:r>
      <w:proofErr w:type="spellEnd"/>
      <w:r w:rsidRPr="00C13A28">
        <w:t>)</w:t>
      </w:r>
      <w:r>
        <w:t>.</w:t>
      </w:r>
    </w:p>
    <w:p w:rsidR="00104D05" w:rsidRDefault="00104D05" w:rsidP="009C19F4">
      <w:pPr>
        <w:pStyle w:val="ListParagraph"/>
        <w:numPr>
          <w:ilvl w:val="0"/>
          <w:numId w:val="2"/>
        </w:numPr>
      </w:pPr>
      <w:r>
        <w:t xml:space="preserve">File type for the OOXP GEN2 is the Reference file </w:t>
      </w:r>
      <w:r w:rsidR="009C19F4" w:rsidRPr="009C19F4">
        <w:t>"Cost Base"</w:t>
      </w:r>
      <w:r>
        <w:t>.</w:t>
      </w:r>
    </w:p>
    <w:p w:rsidR="00E84BFD" w:rsidRDefault="00E84BFD" w:rsidP="00E84BFD">
      <w:pPr>
        <w:pStyle w:val="ListParagraph"/>
      </w:pPr>
    </w:p>
    <w:p w:rsidR="00C0007C" w:rsidRPr="00C13A28" w:rsidRDefault="00C0007C" w:rsidP="00C0007C">
      <w:pPr>
        <w:pStyle w:val="ListParagraph"/>
      </w:pPr>
    </w:p>
    <w:p w:rsidR="00C0007C" w:rsidRDefault="00C0007C" w:rsidP="00C0007C">
      <w:pPr>
        <w:pStyle w:val="ListParagraph"/>
      </w:pPr>
      <w:r>
        <w:t>If any of above standards mentioned is not met then the kettle script won’t function as expected.</w:t>
      </w:r>
    </w:p>
    <w:p w:rsidR="00C0007C" w:rsidRDefault="00C0007C" w:rsidP="00C0007C">
      <w:pPr>
        <w:spacing w:line="240" w:lineRule="auto"/>
        <w:rPr>
          <w:b/>
          <w:u w:val="single"/>
        </w:rPr>
      </w:pPr>
      <w:r w:rsidRPr="00CA67C2">
        <w:rPr>
          <w:b/>
          <w:u w:val="single"/>
        </w:rPr>
        <w:t xml:space="preserve">Trial Balance - </w:t>
      </w:r>
      <w:proofErr w:type="spellStart"/>
      <w:r w:rsidRPr="008025F6">
        <w:rPr>
          <w:b/>
          <w:u w:val="single"/>
        </w:rPr>
        <w:t>SBC_</w:t>
      </w:r>
      <w:r w:rsidR="003D2FC0">
        <w:rPr>
          <w:b/>
          <w:u w:val="single"/>
        </w:rPr>
        <w:t>Driver</w:t>
      </w:r>
      <w:proofErr w:type="spellEnd"/>
      <w:r>
        <w:rPr>
          <w:b/>
          <w:u w:val="single"/>
        </w:rPr>
        <w:t>:</w:t>
      </w:r>
    </w:p>
    <w:p w:rsidR="00AE09A5" w:rsidRDefault="00AE09A5" w:rsidP="00AE09A5">
      <w:pPr>
        <w:spacing w:line="240" w:lineRule="auto"/>
      </w:pPr>
      <w:r>
        <w:t>This Requirement is to create a kettle script, which will load the raw trial balance into OOXP GEN2.</w:t>
      </w:r>
    </w:p>
    <w:p w:rsidR="00C0007C" w:rsidRDefault="00C0007C" w:rsidP="00C0007C">
      <w:pPr>
        <w:spacing w:line="240" w:lineRule="auto"/>
      </w:pPr>
      <w:r>
        <w:t>Details of scripts given below:</w:t>
      </w:r>
    </w:p>
    <w:p w:rsidR="00B82F1F" w:rsidRDefault="00B82F1F" w:rsidP="00B82F1F">
      <w:pPr>
        <w:pStyle w:val="ListParagraph"/>
        <w:numPr>
          <w:ilvl w:val="0"/>
          <w:numId w:val="2"/>
        </w:numPr>
      </w:pPr>
      <w:r w:rsidRPr="00361A33">
        <w:t>Allocation %</w:t>
      </w:r>
      <w:r>
        <w:t xml:space="preserve"> value is taken from column F to column U excluding column</w:t>
      </w:r>
      <w:r w:rsidR="00BC30C8">
        <w:t xml:space="preserve"> G</w:t>
      </w:r>
      <w:r>
        <w:t xml:space="preserve"> and column </w:t>
      </w:r>
      <w:r w:rsidR="00BC30C8">
        <w:t>I</w:t>
      </w:r>
      <w:r>
        <w:t>. It is checked by ensuring that the sum of values of same Department# should be 100.</w:t>
      </w:r>
    </w:p>
    <w:p w:rsidR="00C0007C" w:rsidRDefault="00C0007C" w:rsidP="00C0007C">
      <w:pPr>
        <w:pStyle w:val="ListParagraph"/>
        <w:numPr>
          <w:ilvl w:val="0"/>
          <w:numId w:val="2"/>
        </w:numPr>
      </w:pPr>
      <w:r>
        <w:t xml:space="preserve">All the fields from column F to column U excluding column G and column I comes under </w:t>
      </w:r>
      <w:r w:rsidR="00C92303">
        <w:t xml:space="preserve">Bucket </w:t>
      </w:r>
      <w:r>
        <w:t>field.</w:t>
      </w:r>
    </w:p>
    <w:p w:rsidR="00C0007C" w:rsidRDefault="00C0007C" w:rsidP="004951EA">
      <w:pPr>
        <w:pStyle w:val="ListParagraph"/>
        <w:numPr>
          <w:ilvl w:val="0"/>
          <w:numId w:val="2"/>
        </w:numPr>
      </w:pPr>
      <w:r>
        <w:t xml:space="preserve">Values for </w:t>
      </w:r>
      <w:r w:rsidR="004951EA" w:rsidRPr="004951EA">
        <w:t>Allocation ID</w:t>
      </w:r>
      <w:r>
        <w:t xml:space="preserve">, </w:t>
      </w:r>
      <w:r w:rsidR="004951EA" w:rsidRPr="004951EA">
        <w:t>Department #</w:t>
      </w:r>
      <w:r>
        <w:t xml:space="preserve">, </w:t>
      </w:r>
      <w:r w:rsidR="004951EA" w:rsidRPr="004951EA">
        <w:t>Group</w:t>
      </w:r>
      <w:r w:rsidR="004951EA">
        <w:t xml:space="preserve"> and </w:t>
      </w:r>
      <w:r w:rsidR="004951EA" w:rsidRPr="004951EA">
        <w:t>Bucket</w:t>
      </w:r>
      <w:r>
        <w:t xml:space="preserve"> should be </w:t>
      </w:r>
      <w:r w:rsidR="00B54686">
        <w:t>taken from A</w:t>
      </w:r>
      <w:proofErr w:type="gramStart"/>
      <w:r w:rsidR="00B54686">
        <w:t>,B,C,D</w:t>
      </w:r>
      <w:proofErr w:type="gramEnd"/>
      <w:r w:rsidR="00B54686">
        <w:t xml:space="preserve"> and E</w:t>
      </w:r>
      <w:r>
        <w:t xml:space="preserve"> respectively.</w:t>
      </w:r>
    </w:p>
    <w:p w:rsidR="00C0007C" w:rsidRDefault="00C0007C" w:rsidP="00C0007C">
      <w:pPr>
        <w:pStyle w:val="ListParagraph"/>
        <w:numPr>
          <w:ilvl w:val="0"/>
          <w:numId w:val="2"/>
        </w:numPr>
      </w:pPr>
      <w:r>
        <w:t xml:space="preserve">Year </w:t>
      </w:r>
      <w:r w:rsidR="001F0298">
        <w:t>and Period</w:t>
      </w:r>
      <w:r>
        <w:t xml:space="preserve"> </w:t>
      </w:r>
      <w:r w:rsidR="009260F8">
        <w:t xml:space="preserve">for OOXP GEN2 parameter value </w:t>
      </w:r>
      <w:r>
        <w:t>should be taken from the Filename.</w:t>
      </w:r>
    </w:p>
    <w:p w:rsidR="00C0007C" w:rsidRDefault="00C0007C" w:rsidP="00C0007C">
      <w:pPr>
        <w:pStyle w:val="ListParagraph"/>
        <w:numPr>
          <w:ilvl w:val="0"/>
          <w:numId w:val="2"/>
        </w:numPr>
      </w:pPr>
      <w:r>
        <w:t>Source file name should be</w:t>
      </w:r>
      <w:r w:rsidRPr="00C13A28">
        <w:t xml:space="preserve"> </w:t>
      </w:r>
      <w:r w:rsidRPr="00483945">
        <w:t>SBC_Allocation_WP_2015_12</w:t>
      </w:r>
      <w:r>
        <w:t xml:space="preserve"> </w:t>
      </w:r>
      <w:r w:rsidRPr="00C13A28">
        <w:t>for Access</w:t>
      </w:r>
      <w:proofErr w:type="gramStart"/>
      <w:r w:rsidRPr="00C13A28">
        <w:t>.(</w:t>
      </w:r>
      <w:proofErr w:type="spellStart"/>
      <w:proofErr w:type="gramEnd"/>
      <w:r w:rsidRPr="00C13A28">
        <w:t>xlsx</w:t>
      </w:r>
      <w:proofErr w:type="spellEnd"/>
      <w:r w:rsidRPr="00C13A28">
        <w:t>/</w:t>
      </w:r>
      <w:proofErr w:type="spellStart"/>
      <w:r w:rsidRPr="00C13A28">
        <w:t>xls</w:t>
      </w:r>
      <w:proofErr w:type="spellEnd"/>
      <w:r w:rsidRPr="00C13A28">
        <w:t>)</w:t>
      </w:r>
      <w:r>
        <w:t>.</w:t>
      </w:r>
    </w:p>
    <w:p w:rsidR="00104D05" w:rsidRDefault="00104D05" w:rsidP="00BE2593">
      <w:pPr>
        <w:pStyle w:val="ListParagraph"/>
        <w:numPr>
          <w:ilvl w:val="0"/>
          <w:numId w:val="2"/>
        </w:numPr>
      </w:pPr>
      <w:r>
        <w:t>File type for the OOXP</w:t>
      </w:r>
      <w:r w:rsidR="00BE2593">
        <w:t xml:space="preserve"> GEN2 is the Reference file </w:t>
      </w:r>
      <w:r w:rsidR="00BE2593" w:rsidRPr="00BE2593">
        <w:t>"SBC Bucketing Driver"</w:t>
      </w:r>
      <w:r>
        <w:t>.</w:t>
      </w:r>
    </w:p>
    <w:p w:rsidR="00104D05" w:rsidRPr="00C13A28" w:rsidRDefault="00104D05" w:rsidP="00104D05">
      <w:pPr>
        <w:pStyle w:val="ListParagraph"/>
      </w:pPr>
    </w:p>
    <w:p w:rsidR="00C0007C" w:rsidRDefault="00C0007C" w:rsidP="00C0007C">
      <w:pPr>
        <w:ind w:firstLine="360"/>
      </w:pPr>
      <w:r>
        <w:t>If any of above standards mentioned is not met then the kettle script won’t function as expected.</w:t>
      </w:r>
    </w:p>
    <w:p w:rsidR="00C0007C" w:rsidRPr="009B54DD" w:rsidRDefault="00C0007C" w:rsidP="00C0007C">
      <w:pPr>
        <w:rPr>
          <w:b/>
          <w:u w:val="single"/>
        </w:rPr>
      </w:pPr>
      <w:r w:rsidRPr="00CA67C2">
        <w:rPr>
          <w:b/>
          <w:u w:val="single"/>
        </w:rPr>
        <w:t xml:space="preserve">Trial Balance </w:t>
      </w:r>
      <w:r w:rsidR="005838DE">
        <w:rPr>
          <w:b/>
          <w:u w:val="single"/>
        </w:rPr>
        <w:t>–</w:t>
      </w:r>
      <w:r>
        <w:rPr>
          <w:b/>
          <w:u w:val="single"/>
        </w:rPr>
        <w:t xml:space="preserve"> </w:t>
      </w:r>
      <w:r w:rsidR="005838DE">
        <w:rPr>
          <w:b/>
          <w:u w:val="single"/>
        </w:rPr>
        <w:t>FX Rate</w:t>
      </w:r>
      <w:r w:rsidRPr="009B54DD">
        <w:rPr>
          <w:b/>
          <w:u w:val="single"/>
        </w:rPr>
        <w:t>:</w:t>
      </w:r>
    </w:p>
    <w:p w:rsidR="00C0007C" w:rsidRDefault="008528DD" w:rsidP="00104D05">
      <w:pPr>
        <w:spacing w:line="240" w:lineRule="auto"/>
      </w:pPr>
      <w:r>
        <w:t>This Requirement is to create a kettle script, which will load the raw trial balance into OOXP GEN2.</w:t>
      </w:r>
    </w:p>
    <w:p w:rsidR="00104D05" w:rsidRDefault="00BC3FC1" w:rsidP="00BC3FC1">
      <w:pPr>
        <w:pStyle w:val="ListParagraph"/>
        <w:numPr>
          <w:ilvl w:val="0"/>
          <w:numId w:val="7"/>
        </w:numPr>
        <w:spacing w:line="240" w:lineRule="auto"/>
      </w:pPr>
      <w:r>
        <w:t xml:space="preserve">Values for </w:t>
      </w:r>
      <w:r w:rsidRPr="00BC3FC1">
        <w:t>Currency</w:t>
      </w:r>
      <w:r>
        <w:t xml:space="preserve">, </w:t>
      </w:r>
      <w:r w:rsidRPr="00BC3FC1">
        <w:t xml:space="preserve">Currency Code </w:t>
      </w:r>
      <w:r>
        <w:t xml:space="preserve">and </w:t>
      </w:r>
      <w:r w:rsidRPr="00BC3FC1">
        <w:t xml:space="preserve">USD Conversion </w:t>
      </w:r>
      <w:proofErr w:type="gramStart"/>
      <w:r w:rsidRPr="00BC3FC1">
        <w:t>Rate</w:t>
      </w:r>
      <w:r>
        <w:t xml:space="preserve">  should</w:t>
      </w:r>
      <w:proofErr w:type="gramEnd"/>
      <w:r>
        <w:t xml:space="preserve"> be taken from A,</w:t>
      </w:r>
      <w:r w:rsidR="00660AD4">
        <w:t>E</w:t>
      </w:r>
      <w:r>
        <w:t xml:space="preserve"> and </w:t>
      </w:r>
      <w:r w:rsidR="00660AD4">
        <w:t>U</w:t>
      </w:r>
      <w:r>
        <w:t xml:space="preserve"> respectively</w:t>
      </w:r>
      <w:r w:rsidR="003B19FC">
        <w:t>.</w:t>
      </w:r>
    </w:p>
    <w:p w:rsidR="003B19FC" w:rsidRDefault="003B19FC" w:rsidP="003B19FC">
      <w:pPr>
        <w:pStyle w:val="ListParagraph"/>
        <w:numPr>
          <w:ilvl w:val="0"/>
          <w:numId w:val="7"/>
        </w:numPr>
      </w:pPr>
      <w:r>
        <w:t>Year and Period for OOXP GEN2 parameter value should be taken from the Filename.</w:t>
      </w:r>
    </w:p>
    <w:p w:rsidR="003B19FC" w:rsidRDefault="003B19FC" w:rsidP="003B19FC">
      <w:pPr>
        <w:pStyle w:val="ListParagraph"/>
        <w:numPr>
          <w:ilvl w:val="0"/>
          <w:numId w:val="7"/>
        </w:numPr>
      </w:pPr>
      <w:r>
        <w:lastRenderedPageBreak/>
        <w:t>Source file name should be</w:t>
      </w:r>
      <w:r w:rsidRPr="00C13A28">
        <w:t xml:space="preserve"> </w:t>
      </w:r>
      <w:r w:rsidRPr="003B19FC">
        <w:t>FX_Rates_2015_</w:t>
      </w:r>
      <w:proofErr w:type="gramStart"/>
      <w:r w:rsidRPr="003B19FC">
        <w:t>12</w:t>
      </w:r>
      <w:r>
        <w:t xml:space="preserve"> </w:t>
      </w:r>
      <w:r w:rsidR="00560C14">
        <w:t xml:space="preserve"> </w:t>
      </w:r>
      <w:r w:rsidRPr="00C13A28">
        <w:t>for</w:t>
      </w:r>
      <w:proofErr w:type="gramEnd"/>
      <w:r w:rsidRPr="00C13A28">
        <w:t xml:space="preserve"> Access.(</w:t>
      </w:r>
      <w:proofErr w:type="spellStart"/>
      <w:r w:rsidRPr="00C13A28">
        <w:t>xlsx</w:t>
      </w:r>
      <w:proofErr w:type="spellEnd"/>
      <w:r w:rsidRPr="00C13A28">
        <w:t>/</w:t>
      </w:r>
      <w:proofErr w:type="spellStart"/>
      <w:r w:rsidRPr="00C13A28">
        <w:t>xls</w:t>
      </w:r>
      <w:proofErr w:type="spellEnd"/>
      <w:r w:rsidRPr="00C13A28">
        <w:t>)</w:t>
      </w:r>
      <w:r>
        <w:t>.</w:t>
      </w:r>
    </w:p>
    <w:p w:rsidR="00494D7E" w:rsidRDefault="00494D7E" w:rsidP="00494D7E">
      <w:pPr>
        <w:pStyle w:val="ListParagraph"/>
        <w:numPr>
          <w:ilvl w:val="0"/>
          <w:numId w:val="7"/>
        </w:numPr>
      </w:pPr>
      <w:r>
        <w:t xml:space="preserve">File type for the OOXP GEN2 is the Reference file </w:t>
      </w:r>
      <w:r w:rsidRPr="00494D7E">
        <w:t>"FX Rate"</w:t>
      </w:r>
      <w:r>
        <w:t>.</w:t>
      </w:r>
    </w:p>
    <w:p w:rsidR="00494D7E" w:rsidRDefault="00494D7E" w:rsidP="00494D7E">
      <w:pPr>
        <w:pStyle w:val="ListParagraph"/>
      </w:pPr>
    </w:p>
    <w:p w:rsidR="003B19FC" w:rsidRDefault="003B19FC" w:rsidP="003B19FC">
      <w:pPr>
        <w:pStyle w:val="ListParagraph"/>
      </w:pPr>
    </w:p>
    <w:p w:rsidR="00C0007C" w:rsidRDefault="00C0007C" w:rsidP="00C0007C">
      <w:pPr>
        <w:pStyle w:val="ListParagraph"/>
      </w:pPr>
      <w:r>
        <w:t>If any of above standards mentioned is not met then the kettle script won’t function as expected.</w:t>
      </w:r>
    </w:p>
    <w:p w:rsidR="00DF5A84" w:rsidRDefault="00DF5A84" w:rsidP="00C0007C">
      <w:pPr>
        <w:pStyle w:val="ListParagraph"/>
      </w:pPr>
    </w:p>
    <w:p w:rsidR="00DF5A84" w:rsidRPr="009B54DD" w:rsidRDefault="00DF5A84" w:rsidP="00DF5A84">
      <w:pPr>
        <w:rPr>
          <w:b/>
          <w:u w:val="single"/>
        </w:rPr>
      </w:pPr>
      <w:r w:rsidRPr="00CA67C2">
        <w:rPr>
          <w:b/>
          <w:u w:val="single"/>
        </w:rPr>
        <w:t xml:space="preserve">Trial Balance </w:t>
      </w:r>
      <w:r>
        <w:rPr>
          <w:b/>
          <w:u w:val="single"/>
        </w:rPr>
        <w:t xml:space="preserve">– </w:t>
      </w:r>
      <w:r w:rsidR="0060059C">
        <w:rPr>
          <w:b/>
          <w:u w:val="single"/>
        </w:rPr>
        <w:t>CBRE TB Merged</w:t>
      </w:r>
      <w:r w:rsidRPr="009B54DD">
        <w:rPr>
          <w:b/>
          <w:u w:val="single"/>
        </w:rPr>
        <w:t>:</w:t>
      </w:r>
    </w:p>
    <w:p w:rsidR="00DF5A84" w:rsidRDefault="00DF5A84" w:rsidP="00DF5A84">
      <w:pPr>
        <w:spacing w:line="240" w:lineRule="auto"/>
      </w:pPr>
      <w:r>
        <w:t>This Requirement is to create a kettle script, which will load the raw trial balance into OOXP GEN2.</w:t>
      </w:r>
    </w:p>
    <w:p w:rsidR="0060059C" w:rsidRDefault="0060059C" w:rsidP="0060059C">
      <w:pPr>
        <w:pStyle w:val="ListParagraph"/>
        <w:numPr>
          <w:ilvl w:val="0"/>
          <w:numId w:val="7"/>
        </w:numPr>
      </w:pPr>
      <w:r>
        <w:t>Source file name should be</w:t>
      </w:r>
      <w:r w:rsidRPr="00C13A28">
        <w:t xml:space="preserve"> </w:t>
      </w:r>
      <w:r w:rsidRPr="0060059C">
        <w:t>CBRE_TB_</w:t>
      </w:r>
      <w:r>
        <w:t>YYYY</w:t>
      </w:r>
      <w:r w:rsidRPr="0060059C">
        <w:t>_</w:t>
      </w:r>
      <w:r>
        <w:t>MM,</w:t>
      </w:r>
      <w:r w:rsidRPr="0060059C">
        <w:t xml:space="preserve"> </w:t>
      </w:r>
      <w:proofErr w:type="spellStart"/>
      <w:r w:rsidRPr="0060059C">
        <w:t>GI_Asia_TB_</w:t>
      </w:r>
      <w:r>
        <w:t>YYYY</w:t>
      </w:r>
      <w:r w:rsidRPr="0060059C">
        <w:t>_</w:t>
      </w:r>
      <w:r>
        <w:t>MM</w:t>
      </w:r>
      <w:proofErr w:type="spellEnd"/>
      <w:r>
        <w:t>,</w:t>
      </w:r>
      <w:r w:rsidRPr="0060059C">
        <w:t xml:space="preserve"> </w:t>
      </w:r>
      <w:proofErr w:type="spellStart"/>
      <w:r w:rsidRPr="0060059C">
        <w:t>GI_Europe_TB_</w:t>
      </w:r>
      <w:r>
        <w:t>YYYY_MM</w:t>
      </w:r>
      <w:proofErr w:type="spellEnd"/>
      <w:r>
        <w:t xml:space="preserve"> and </w:t>
      </w:r>
      <w:proofErr w:type="spellStart"/>
      <w:r>
        <w:t>SBC_Allocation_WP_YYYY_MM</w:t>
      </w:r>
      <w:proofErr w:type="spellEnd"/>
      <w:r>
        <w:t xml:space="preserve"> </w:t>
      </w:r>
      <w:r w:rsidRPr="00C13A28">
        <w:t>for Access</w:t>
      </w:r>
      <w:proofErr w:type="gramStart"/>
      <w:r w:rsidRPr="00C13A28">
        <w:t>.(</w:t>
      </w:r>
      <w:proofErr w:type="spellStart"/>
      <w:proofErr w:type="gramEnd"/>
      <w:r w:rsidRPr="00C13A28">
        <w:t>xlsx</w:t>
      </w:r>
      <w:proofErr w:type="spellEnd"/>
      <w:r w:rsidRPr="00C13A28">
        <w:t>/</w:t>
      </w:r>
      <w:proofErr w:type="spellStart"/>
      <w:r w:rsidRPr="00C13A28">
        <w:t>xls</w:t>
      </w:r>
      <w:proofErr w:type="spellEnd"/>
      <w:r w:rsidRPr="00C13A28">
        <w:t>)</w:t>
      </w:r>
      <w:r>
        <w:t>.</w:t>
      </w:r>
    </w:p>
    <w:p w:rsidR="0060059C" w:rsidRDefault="0060059C" w:rsidP="0060059C">
      <w:pPr>
        <w:pStyle w:val="ListParagraph"/>
        <w:numPr>
          <w:ilvl w:val="0"/>
          <w:numId w:val="7"/>
        </w:numPr>
      </w:pPr>
      <w:r>
        <w:t xml:space="preserve">File type for the OOXP GEN2 is the </w:t>
      </w:r>
      <w:proofErr w:type="gramStart"/>
      <w:r>
        <w:t>Operational  file</w:t>
      </w:r>
      <w:proofErr w:type="gramEnd"/>
      <w:r>
        <w:t xml:space="preserve"> </w:t>
      </w:r>
      <w:r w:rsidRPr="0060059C">
        <w:t>"CBRE Trial Balance"</w:t>
      </w:r>
      <w:r>
        <w:t>.</w:t>
      </w:r>
    </w:p>
    <w:p w:rsidR="0060059C" w:rsidRDefault="00103D70" w:rsidP="00103D70">
      <w:pPr>
        <w:pStyle w:val="ListParagraph"/>
        <w:numPr>
          <w:ilvl w:val="0"/>
          <w:numId w:val="7"/>
        </w:numPr>
      </w:pPr>
      <w:r w:rsidRPr="00103D70">
        <w:t>Account</w:t>
      </w:r>
      <w:r>
        <w:t xml:space="preserve"> column value should be taken from column </w:t>
      </w:r>
      <w:proofErr w:type="gramStart"/>
      <w:r w:rsidR="002C632A">
        <w:t xml:space="preserve">A </w:t>
      </w:r>
      <w:r>
        <w:t xml:space="preserve"> of</w:t>
      </w:r>
      <w:proofErr w:type="gramEnd"/>
      <w:r>
        <w:t xml:space="preserve"> CBRE_TB source and column </w:t>
      </w:r>
      <w:r w:rsidR="002C632A">
        <w:t>C</w:t>
      </w:r>
      <w:r>
        <w:t xml:space="preserve"> of </w:t>
      </w:r>
      <w:proofErr w:type="spellStart"/>
      <w:r>
        <w:t>GI_Europe</w:t>
      </w:r>
      <w:proofErr w:type="spellEnd"/>
      <w:r>
        <w:t xml:space="preserve"> source.</w:t>
      </w:r>
    </w:p>
    <w:p w:rsidR="00103D70" w:rsidRDefault="00103D70" w:rsidP="00103D70">
      <w:pPr>
        <w:pStyle w:val="ListParagraph"/>
        <w:numPr>
          <w:ilvl w:val="0"/>
          <w:numId w:val="7"/>
        </w:numPr>
      </w:pPr>
      <w:r w:rsidRPr="00103D70">
        <w:t>Account Description</w:t>
      </w:r>
      <w:r>
        <w:t xml:space="preserve"> column value should be taken from column </w:t>
      </w:r>
      <w:r w:rsidR="002C632A">
        <w:t>B</w:t>
      </w:r>
      <w:r>
        <w:t xml:space="preserve"> of CBRE_TB source and column </w:t>
      </w:r>
      <w:r w:rsidR="002C632A">
        <w:t xml:space="preserve">D </w:t>
      </w:r>
      <w:r>
        <w:t xml:space="preserve">of </w:t>
      </w:r>
      <w:proofErr w:type="spellStart"/>
      <w:r>
        <w:t>GI_Europe</w:t>
      </w:r>
      <w:proofErr w:type="spellEnd"/>
      <w:r>
        <w:t xml:space="preserve"> source.</w:t>
      </w:r>
    </w:p>
    <w:p w:rsidR="00724383" w:rsidRDefault="00724383" w:rsidP="00724383">
      <w:pPr>
        <w:pStyle w:val="ListParagraph"/>
        <w:numPr>
          <w:ilvl w:val="0"/>
          <w:numId w:val="7"/>
        </w:numPr>
      </w:pPr>
      <w:r w:rsidRPr="00724383">
        <w:t>Business Unit</w:t>
      </w:r>
      <w:r>
        <w:t xml:space="preserve"> column value should be taken from column C of CBRE_TB source , column E of </w:t>
      </w:r>
      <w:proofErr w:type="spellStart"/>
      <w:r>
        <w:t>GI_Europe</w:t>
      </w:r>
      <w:proofErr w:type="spellEnd"/>
      <w:r>
        <w:t xml:space="preserve"> source and for  the records from </w:t>
      </w:r>
      <w:proofErr w:type="spellStart"/>
      <w:r>
        <w:t>SBC_Allocation</w:t>
      </w:r>
      <w:proofErr w:type="spellEnd"/>
      <w:r>
        <w:t xml:space="preserve"> source it should be </w:t>
      </w:r>
      <w:r w:rsidR="00DD095B">
        <w:t>hardcoded</w:t>
      </w:r>
      <w:r>
        <w:t xml:space="preserve"> as “SBC”</w:t>
      </w:r>
    </w:p>
    <w:p w:rsidR="00E259F5" w:rsidRDefault="00E259F5" w:rsidP="00E259F5">
      <w:pPr>
        <w:pStyle w:val="ListParagraph"/>
        <w:numPr>
          <w:ilvl w:val="0"/>
          <w:numId w:val="7"/>
        </w:numPr>
      </w:pPr>
      <w:r w:rsidRPr="00E259F5">
        <w:t>BU Description</w:t>
      </w:r>
      <w:r>
        <w:t xml:space="preserve"> column value should be taken from column D of CBRE_TB source </w:t>
      </w:r>
      <w:proofErr w:type="gramStart"/>
      <w:r>
        <w:t>and  column</w:t>
      </w:r>
      <w:proofErr w:type="gramEnd"/>
      <w:r>
        <w:t xml:space="preserve"> F of </w:t>
      </w:r>
      <w:proofErr w:type="spellStart"/>
      <w:r>
        <w:t>GI_Europe</w:t>
      </w:r>
      <w:proofErr w:type="spellEnd"/>
      <w:r>
        <w:t xml:space="preserve"> source.</w:t>
      </w:r>
    </w:p>
    <w:p w:rsidR="00A2035B" w:rsidRDefault="00A2035B" w:rsidP="00A2035B">
      <w:pPr>
        <w:pStyle w:val="ListParagraph"/>
        <w:numPr>
          <w:ilvl w:val="0"/>
          <w:numId w:val="7"/>
        </w:numPr>
      </w:pPr>
      <w:r w:rsidRPr="00A2035B">
        <w:t>Affiliate</w:t>
      </w:r>
      <w:r>
        <w:t xml:space="preserve"> column value should be taken from column E of CBRE_TB source </w:t>
      </w:r>
      <w:proofErr w:type="gramStart"/>
      <w:r>
        <w:t>and  column</w:t>
      </w:r>
      <w:proofErr w:type="gramEnd"/>
      <w:r>
        <w:t xml:space="preserve"> G of </w:t>
      </w:r>
      <w:proofErr w:type="spellStart"/>
      <w:r>
        <w:t>GI_Europe</w:t>
      </w:r>
      <w:proofErr w:type="spellEnd"/>
      <w:r>
        <w:t xml:space="preserve"> source.</w:t>
      </w:r>
    </w:p>
    <w:p w:rsidR="003158B3" w:rsidRDefault="003158B3" w:rsidP="003158B3">
      <w:pPr>
        <w:pStyle w:val="ListParagraph"/>
        <w:numPr>
          <w:ilvl w:val="0"/>
          <w:numId w:val="7"/>
        </w:numPr>
      </w:pPr>
      <w:r w:rsidRPr="003158B3">
        <w:t>Currency</w:t>
      </w:r>
      <w:r>
        <w:t xml:space="preserve"> column value should be taken from </w:t>
      </w:r>
      <w:proofErr w:type="gramStart"/>
      <w:r>
        <w:t>column  F</w:t>
      </w:r>
      <w:proofErr w:type="gramEnd"/>
      <w:r>
        <w:t xml:space="preserve"> of CBRE_TB source , column H of </w:t>
      </w:r>
      <w:proofErr w:type="spellStart"/>
      <w:r>
        <w:t>GI_Europe</w:t>
      </w:r>
      <w:proofErr w:type="spellEnd"/>
      <w:r>
        <w:t xml:space="preserve"> source and for the records from GI Asia and SBC allocation the values should be hardcoded to “USD”</w:t>
      </w:r>
      <w:r w:rsidR="00E50255">
        <w:t>.</w:t>
      </w:r>
    </w:p>
    <w:p w:rsidR="00267E6D" w:rsidRDefault="00A46412" w:rsidP="00103D70">
      <w:pPr>
        <w:pStyle w:val="ListParagraph"/>
        <w:numPr>
          <w:ilvl w:val="0"/>
          <w:numId w:val="7"/>
        </w:numPr>
      </w:pPr>
      <w:r w:rsidRPr="00A46412">
        <w:t>Amount</w:t>
      </w:r>
      <w:r>
        <w:t xml:space="preserve"> column value should be taken from </w:t>
      </w:r>
      <w:proofErr w:type="gramStart"/>
      <w:r>
        <w:t>column  G</w:t>
      </w:r>
      <w:proofErr w:type="gramEnd"/>
      <w:r>
        <w:t xml:space="preserve"> of CBRE_TB source , column I of </w:t>
      </w:r>
      <w:proofErr w:type="spellStart"/>
      <w:r>
        <w:t>GI_Europe</w:t>
      </w:r>
      <w:proofErr w:type="spellEnd"/>
      <w:r>
        <w:t xml:space="preserve"> source and for the records from column C of GI Asia and column E of  SBC allocation</w:t>
      </w:r>
      <w:r w:rsidR="00267E6D">
        <w:t>.</w:t>
      </w:r>
    </w:p>
    <w:p w:rsidR="00267E6D" w:rsidRDefault="00267E6D" w:rsidP="00267E6D">
      <w:pPr>
        <w:pStyle w:val="ListParagraph"/>
        <w:numPr>
          <w:ilvl w:val="0"/>
          <w:numId w:val="7"/>
        </w:numPr>
      </w:pPr>
      <w:r w:rsidRPr="00267E6D">
        <w:t>Functional Unit</w:t>
      </w:r>
      <w:r>
        <w:t xml:space="preserve"> column value should be taken from column J of CBRE_TB source </w:t>
      </w:r>
      <w:proofErr w:type="gramStart"/>
      <w:r>
        <w:t>and  column</w:t>
      </w:r>
      <w:proofErr w:type="gramEnd"/>
      <w:r>
        <w:t xml:space="preserve"> </w:t>
      </w:r>
      <w:r w:rsidR="00A56F03">
        <w:t>C</w:t>
      </w:r>
      <w:r>
        <w:t xml:space="preserve"> of </w:t>
      </w:r>
      <w:r w:rsidR="00A56F03">
        <w:t>SBC Allocation</w:t>
      </w:r>
      <w:r>
        <w:t xml:space="preserve"> source.</w:t>
      </w:r>
    </w:p>
    <w:p w:rsidR="00A148F1" w:rsidRDefault="00A148F1" w:rsidP="00A148F1">
      <w:pPr>
        <w:pStyle w:val="ListParagraph"/>
        <w:numPr>
          <w:ilvl w:val="0"/>
          <w:numId w:val="7"/>
        </w:numPr>
      </w:pPr>
      <w:r w:rsidRPr="00A148F1">
        <w:t>FU Description</w:t>
      </w:r>
      <w:r>
        <w:t xml:space="preserve"> column value should be taken from column K of CBRE_TB source </w:t>
      </w:r>
      <w:proofErr w:type="gramStart"/>
      <w:r>
        <w:t>and  column</w:t>
      </w:r>
      <w:proofErr w:type="gramEnd"/>
      <w:r>
        <w:t xml:space="preserve"> A of SBC Allocation source.</w:t>
      </w:r>
    </w:p>
    <w:p w:rsidR="00103D70" w:rsidRDefault="00F72559" w:rsidP="00F72559">
      <w:pPr>
        <w:pStyle w:val="ListParagraph"/>
        <w:numPr>
          <w:ilvl w:val="0"/>
          <w:numId w:val="7"/>
        </w:numPr>
      </w:pPr>
      <w:r w:rsidRPr="00F72559">
        <w:t xml:space="preserve">HFM </w:t>
      </w:r>
      <w:proofErr w:type="gramStart"/>
      <w:r w:rsidRPr="00F72559">
        <w:t xml:space="preserve">Account </w:t>
      </w:r>
      <w:r>
        <w:t xml:space="preserve"> column</w:t>
      </w:r>
      <w:proofErr w:type="gramEnd"/>
      <w:r>
        <w:t xml:space="preserve"> value should be taken from column B  of GI Asia source .</w:t>
      </w:r>
    </w:p>
    <w:p w:rsidR="00BD3536" w:rsidRDefault="00BD3536" w:rsidP="00BD3536">
      <w:pPr>
        <w:pStyle w:val="ListParagraph"/>
        <w:numPr>
          <w:ilvl w:val="0"/>
          <w:numId w:val="7"/>
        </w:numPr>
      </w:pPr>
      <w:r w:rsidRPr="00BD3536">
        <w:t>HFM Entity</w:t>
      </w:r>
      <w:r>
        <w:t xml:space="preserve"> column value should be taken from column A of GI Asia source </w:t>
      </w:r>
      <w:proofErr w:type="gramStart"/>
      <w:r>
        <w:t>and  column</w:t>
      </w:r>
      <w:proofErr w:type="gramEnd"/>
      <w:r>
        <w:t xml:space="preserve"> J of GI Europe  source.</w:t>
      </w:r>
    </w:p>
    <w:p w:rsidR="00AC4444" w:rsidRDefault="00AC4444" w:rsidP="00AC4444">
      <w:pPr>
        <w:pStyle w:val="ListParagraph"/>
        <w:numPr>
          <w:ilvl w:val="0"/>
          <w:numId w:val="7"/>
        </w:numPr>
      </w:pPr>
      <w:r w:rsidRPr="00AC4444">
        <w:t>Global Investors</w:t>
      </w:r>
      <w:r>
        <w:t xml:space="preserve"> column value should be taken from source GI Asia and GI Europe and should be hardcoded to “Asia” and “Europe” for all records respectively.</w:t>
      </w:r>
    </w:p>
    <w:p w:rsidR="00BD3536" w:rsidRDefault="00BD3536" w:rsidP="00AC4444">
      <w:pPr>
        <w:pStyle w:val="ListParagraph"/>
      </w:pPr>
    </w:p>
    <w:p w:rsidR="00DF5A84" w:rsidRDefault="00DF5A84" w:rsidP="00DF5A84">
      <w:pPr>
        <w:pStyle w:val="ListParagraph"/>
      </w:pPr>
    </w:p>
    <w:p w:rsidR="00DF5A84" w:rsidRDefault="00DF5A84" w:rsidP="00DF5A84">
      <w:pPr>
        <w:pStyle w:val="ListParagraph"/>
      </w:pPr>
    </w:p>
    <w:p w:rsidR="00DF5A84" w:rsidRDefault="00DF5A84" w:rsidP="00DF5A84">
      <w:pPr>
        <w:pStyle w:val="ListParagraph"/>
      </w:pPr>
      <w:r>
        <w:t>If any of above standards mentioned is not met then the kettle script won’t function as expected.</w:t>
      </w:r>
    </w:p>
    <w:p w:rsidR="00DF5A84" w:rsidRDefault="00DF5A84" w:rsidP="00C0007C">
      <w:pPr>
        <w:pStyle w:val="ListParagraph"/>
      </w:pPr>
    </w:p>
    <w:p w:rsidR="00C0007C" w:rsidRDefault="00C0007C" w:rsidP="00C0007C">
      <w:pPr>
        <w:pStyle w:val="ListParagraph"/>
      </w:pPr>
    </w:p>
    <w:p w:rsidR="00C0007C" w:rsidRDefault="00C0007C" w:rsidP="00C0007C">
      <w:pPr>
        <w:spacing w:line="240" w:lineRule="auto"/>
      </w:pPr>
    </w:p>
    <w:p w:rsidR="00C0007C" w:rsidRPr="00A41D04" w:rsidRDefault="00C0007C" w:rsidP="00C0007C">
      <w:pPr>
        <w:pStyle w:val="Heading3"/>
        <w:numPr>
          <w:ilvl w:val="0"/>
          <w:numId w:val="3"/>
        </w:numPr>
      </w:pPr>
      <w:bookmarkStart w:id="4" w:name="_Toc446510174"/>
      <w:r>
        <w:lastRenderedPageBreak/>
        <w:t>Requirement Changes Tracker</w:t>
      </w:r>
      <w:bookmarkEnd w:id="4"/>
    </w:p>
    <w:p w:rsidR="00C0007C" w:rsidRDefault="00C0007C" w:rsidP="00C0007C">
      <w:pPr>
        <w:spacing w:line="240" w:lineRule="auto"/>
        <w:ind w:right="29"/>
        <w:jc w:val="both"/>
        <w:rPr>
          <w:color w:val="000000" w:themeColor="text1"/>
        </w:rPr>
      </w:pPr>
      <w:r>
        <w:rPr>
          <w:color w:val="000000" w:themeColor="text1"/>
        </w:rPr>
        <w:t xml:space="preserve">       </w:t>
      </w:r>
      <w:r>
        <w:rPr>
          <w:color w:val="000000" w:themeColor="text1"/>
        </w:rPr>
        <w:tab/>
      </w:r>
    </w:p>
    <w:p w:rsidR="00755CE0" w:rsidRDefault="008033F1" w:rsidP="00C0007C">
      <w:pPr>
        <w:spacing w:line="240" w:lineRule="auto"/>
        <w:ind w:right="29"/>
        <w:jc w:val="both"/>
        <w:rPr>
          <w:color w:val="000000" w:themeColor="text1"/>
        </w:rPr>
      </w:pPr>
      <w:r>
        <w:rPr>
          <w:color w:val="000000" w:themeColor="text1"/>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85pt;height:50.25pt" o:ole="">
            <v:imagedata r:id="rId7" o:title=""/>
          </v:shape>
          <o:OLEObject Type="Embed" ProgID="Excel.Sheet.12" ShapeID="_x0000_i1027" DrawAspect="Icon" ObjectID="_1533641907" r:id="rId8"/>
        </w:object>
      </w:r>
      <w:bookmarkStart w:id="5" w:name="_GoBack"/>
      <w:bookmarkEnd w:id="5"/>
    </w:p>
    <w:p w:rsidR="00C0007C" w:rsidRDefault="00C0007C" w:rsidP="00C0007C">
      <w:pPr>
        <w:pStyle w:val="Heading3"/>
        <w:numPr>
          <w:ilvl w:val="0"/>
          <w:numId w:val="3"/>
        </w:numPr>
      </w:pPr>
      <w:bookmarkStart w:id="6" w:name="_Toc446510175"/>
      <w:r w:rsidRPr="00A41D04">
        <w:t>Final Kettle Scripts</w:t>
      </w:r>
      <w:bookmarkEnd w:id="6"/>
    </w:p>
    <w:p w:rsidR="00C0007C" w:rsidRDefault="00B14A83" w:rsidP="00C0007C">
      <w:pPr>
        <w:spacing w:line="240" w:lineRule="auto"/>
        <w:ind w:right="29" w:firstLine="360"/>
        <w:jc w:val="both"/>
      </w:pPr>
      <w:r>
        <w:object w:dxaOrig="1551" w:dyaOrig="1004">
          <v:shape id="_x0000_i1025" type="#_x0000_t75" style="width:77.85pt;height:50.25pt" o:ole="">
            <v:imagedata r:id="rId9" o:title=""/>
          </v:shape>
          <o:OLEObject Type="Embed" ProgID="Package" ShapeID="_x0000_i1025" DrawAspect="Icon" ObjectID="_1533641908" r:id="rId10"/>
        </w:object>
      </w:r>
      <w:r w:rsidR="00571B2E">
        <w:object w:dxaOrig="1551" w:dyaOrig="1004">
          <v:shape id="_x0000_i1026" type="#_x0000_t75" style="width:77.85pt;height:50.25pt" o:ole="">
            <v:imagedata r:id="rId11" o:title=""/>
          </v:shape>
          <o:OLEObject Type="Embed" ProgID="Package" ShapeID="_x0000_i1026" DrawAspect="Icon" ObjectID="_1533641909" r:id="rId12"/>
        </w:object>
      </w:r>
    </w:p>
    <w:p w:rsidR="00755CE0" w:rsidRDefault="00755CE0" w:rsidP="00C0007C">
      <w:pPr>
        <w:spacing w:line="240" w:lineRule="auto"/>
        <w:ind w:right="29" w:firstLine="360"/>
        <w:jc w:val="both"/>
      </w:pPr>
    </w:p>
    <w:p w:rsidR="00C0007C" w:rsidRDefault="00C0007C" w:rsidP="00C0007C">
      <w:pPr>
        <w:pStyle w:val="Heading3"/>
        <w:numPr>
          <w:ilvl w:val="0"/>
          <w:numId w:val="3"/>
        </w:numPr>
        <w:rPr>
          <w:b w:val="0"/>
          <w:bCs w:val="0"/>
        </w:rPr>
      </w:pPr>
      <w:bookmarkStart w:id="7" w:name="_Toc446510176"/>
      <w:r>
        <w:t>Billing Details</w:t>
      </w:r>
      <w:bookmarkEnd w:id="7"/>
    </w:p>
    <w:p w:rsidR="00C0007C" w:rsidRPr="00F30986" w:rsidRDefault="00C0007C" w:rsidP="00C0007C">
      <w:r>
        <w:t>Enter billing code information here. &lt;To be filled by CBRE Team&gt;</w:t>
      </w:r>
    </w:p>
    <w:p w:rsidR="00C0007C" w:rsidRDefault="00C0007C" w:rsidP="00C0007C">
      <w:pPr>
        <w:pStyle w:val="Heading3"/>
        <w:numPr>
          <w:ilvl w:val="0"/>
          <w:numId w:val="3"/>
        </w:numPr>
      </w:pPr>
      <w:bookmarkStart w:id="8" w:name="_Toc425930531"/>
      <w:bookmarkStart w:id="9" w:name="_Toc446510177"/>
      <w:r>
        <w:t>UAT Testing</w:t>
      </w:r>
      <w:bookmarkEnd w:id="8"/>
      <w:bookmarkEnd w:id="9"/>
    </w:p>
    <w:p w:rsidR="00C0007C" w:rsidRDefault="00C0007C" w:rsidP="00C0007C">
      <w:r>
        <w:t xml:space="preserve">Define responsible party for UAT </w:t>
      </w:r>
      <w:proofErr w:type="gramStart"/>
      <w:r>
        <w:t>period :</w:t>
      </w:r>
      <w:proofErr w:type="gramEnd"/>
      <w:r>
        <w:t xml:space="preserve"> &lt;To be filled by CBRE Team&gt;</w:t>
      </w:r>
    </w:p>
    <w:p w:rsidR="00C0007C" w:rsidRDefault="00C0007C" w:rsidP="00C0007C">
      <w:pPr>
        <w:spacing w:line="240" w:lineRule="auto"/>
        <w:ind w:right="29"/>
        <w:jc w:val="both"/>
      </w:pPr>
      <w:r w:rsidRPr="00214D32">
        <w:rPr>
          <w:highlight w:val="yellow"/>
        </w:rPr>
        <w:t xml:space="preserve">Time Period                                     </w:t>
      </w:r>
      <w:r>
        <w:rPr>
          <w:highlight w:val="yellow"/>
        </w:rPr>
        <w:t xml:space="preserve">       </w:t>
      </w:r>
      <w:r w:rsidRPr="00214D32">
        <w:rPr>
          <w:highlight w:val="yellow"/>
        </w:rPr>
        <w:t xml:space="preserve"> :</w:t>
      </w:r>
      <w:r>
        <w:t xml:space="preserve"> </w:t>
      </w:r>
      <w:bookmarkStart w:id="10" w:name="_Toc425930532"/>
      <w:r>
        <w:t>&lt;To be filled by CBRE Team&gt;</w:t>
      </w:r>
      <w:bookmarkEnd w:id="0"/>
      <w:bookmarkEnd w:id="10"/>
    </w:p>
    <w:p w:rsidR="00C0007C" w:rsidRPr="006420C5" w:rsidRDefault="00C0007C" w:rsidP="00C0007C">
      <w:pPr>
        <w:pStyle w:val="Heading3"/>
        <w:numPr>
          <w:ilvl w:val="0"/>
          <w:numId w:val="3"/>
        </w:numPr>
      </w:pPr>
      <w:bookmarkStart w:id="11" w:name="_Toc425521945"/>
      <w:bookmarkStart w:id="12" w:name="_Toc425522346"/>
      <w:bookmarkStart w:id="13" w:name="_Toc446510178"/>
      <w:r w:rsidRPr="00FC1E43">
        <w:t>Archives</w:t>
      </w:r>
      <w:bookmarkEnd w:id="11"/>
      <w:bookmarkEnd w:id="12"/>
      <w:bookmarkEnd w:id="13"/>
    </w:p>
    <w:p w:rsidR="00C0007C" w:rsidRDefault="00C0007C" w:rsidP="00C0007C">
      <w:r>
        <w:t>Attach the files here for reference.</w:t>
      </w:r>
    </w:p>
    <w:p w:rsidR="00C0007C" w:rsidRDefault="00C0007C" w:rsidP="00C0007C">
      <w:r>
        <w:t xml:space="preserve">Provide link in TFS to where files are located </w:t>
      </w:r>
      <w:hyperlink r:id="rId13" w:tgtFrame="_blank" w:history="1">
        <w:r w:rsidRPr="00E3768D">
          <w:rPr>
            <w:rStyle w:val="Hyperlink"/>
            <w:rFonts w:ascii="Segoe UI" w:hAnsi="Segoe UI" w:cs="Segoe UI"/>
          </w:rPr>
          <w:t>http://tfstta.int.thomson.com:8080/tfs/DefaultCollection/OperationalTransferPricing/</w:t>
        </w:r>
      </w:hyperlink>
    </w:p>
    <w:p w:rsidR="001C26E1" w:rsidRDefault="001C26E1"/>
    <w:sectPr w:rsidR="001C26E1" w:rsidSect="00EE12F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D8B" w:rsidRDefault="00AF5D8B" w:rsidP="00525E69">
      <w:pPr>
        <w:spacing w:before="0" w:after="0" w:line="240" w:lineRule="auto"/>
      </w:pPr>
      <w:r>
        <w:separator/>
      </w:r>
    </w:p>
  </w:endnote>
  <w:endnote w:type="continuationSeparator" w:id="0">
    <w:p w:rsidR="00AF5D8B" w:rsidRDefault="00AF5D8B" w:rsidP="00525E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259" w:rsidRDefault="00ED3AFD">
    <w:pPr>
      <w:pStyle w:val="Footer"/>
    </w:pPr>
    <w:r>
      <w:rPr>
        <w:noProof/>
      </w:rPr>
      <w:drawing>
        <wp:inline distT="0" distB="0" distL="0" distR="0" wp14:anchorId="59D71475" wp14:editId="2B38A392">
          <wp:extent cx="5736590" cy="387985"/>
          <wp:effectExtent l="0" t="0" r="0" b="0"/>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590" cy="38798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D8B" w:rsidRDefault="00AF5D8B" w:rsidP="00525E69">
      <w:pPr>
        <w:spacing w:before="0" w:after="0" w:line="240" w:lineRule="auto"/>
      </w:pPr>
      <w:r>
        <w:separator/>
      </w:r>
    </w:p>
  </w:footnote>
  <w:footnote w:type="continuationSeparator" w:id="0">
    <w:p w:rsidR="00AF5D8B" w:rsidRDefault="00AF5D8B" w:rsidP="00525E6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259" w:rsidRPr="007532F0" w:rsidRDefault="00ED3AFD" w:rsidP="002A5DEB">
    <w:pPr>
      <w:ind w:right="-61"/>
      <w:jc w:val="center"/>
      <w:rPr>
        <w:b/>
        <w:bCs/>
        <w:noProof/>
        <w:color w:val="808080"/>
      </w:rPr>
    </w:pPr>
    <w:r>
      <w:rPr>
        <w:b/>
        <w:bCs/>
        <w:noProof/>
        <w:color w:val="808080"/>
      </w:rPr>
      <mc:AlternateContent>
        <mc:Choice Requires="wps">
          <w:drawing>
            <wp:anchor distT="4294967295" distB="4294967295" distL="114300" distR="114300" simplePos="0" relativeHeight="251660288" behindDoc="0" locked="0" layoutInCell="1" allowOverlap="1" wp14:anchorId="464129F4" wp14:editId="4CF36309">
              <wp:simplePos x="0" y="0"/>
              <wp:positionH relativeFrom="column">
                <wp:posOffset>-1095375</wp:posOffset>
              </wp:positionH>
              <wp:positionV relativeFrom="paragraph">
                <wp:posOffset>238125</wp:posOffset>
              </wp:positionV>
              <wp:extent cx="71437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C207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25pt,18.75pt" to="476.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HwIAADY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" strokecolor="#969696"/>
          </w:pict>
        </mc:Fallback>
      </mc:AlternateContent>
    </w:r>
    <w:r>
      <w:rPr>
        <w:b/>
        <w:bCs/>
        <w:noProof/>
        <w:color w:val="808080"/>
      </w:rPr>
      <mc:AlternateContent>
        <mc:Choice Requires="wps">
          <w:drawing>
            <wp:anchor distT="4294967295" distB="4294967295" distL="114300" distR="114300" simplePos="0" relativeHeight="251659264" behindDoc="0" locked="0" layoutInCell="1" allowOverlap="1" wp14:anchorId="302B319A" wp14:editId="041AB8EA">
              <wp:simplePos x="0" y="0"/>
              <wp:positionH relativeFrom="column">
                <wp:posOffset>-1095375</wp:posOffset>
              </wp:positionH>
              <wp:positionV relativeFrom="paragraph">
                <wp:posOffset>9525</wp:posOffset>
              </wp:positionV>
              <wp:extent cx="71437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6F94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25pt,.75pt" to="47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" strokecolor="#969696"/>
          </w:pict>
        </mc:Fallback>
      </mc:AlternateContent>
    </w:r>
    <w:r>
      <w:rPr>
        <w:b/>
        <w:bCs/>
        <w:noProof/>
        <w:color w:val="808080"/>
      </w:rPr>
      <mc:AlternateContent>
        <mc:Choice Requires="wps">
          <w:drawing>
            <wp:anchor distT="0" distB="0" distL="114300" distR="114300" simplePos="0" relativeHeight="251661312" behindDoc="0" locked="0" layoutInCell="1" allowOverlap="1" wp14:anchorId="1034A5EE" wp14:editId="4ECE426C">
              <wp:simplePos x="0" y="0"/>
              <wp:positionH relativeFrom="column">
                <wp:posOffset>-640080</wp:posOffset>
              </wp:positionH>
              <wp:positionV relativeFrom="paragraph">
                <wp:posOffset>-101600</wp:posOffset>
              </wp:positionV>
              <wp:extent cx="457200" cy="457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5259" w:rsidRDefault="00ED3AFD" w:rsidP="00D77C13">
                          <w:r>
                            <w:rPr>
                              <w:noProof/>
                            </w:rPr>
                            <w:drawing>
                              <wp:inline distT="0" distB="0" distL="0" distR="0" wp14:anchorId="5DCCEC72" wp14:editId="1997B140">
                                <wp:extent cx="457200" cy="457200"/>
                                <wp:effectExtent l="0" t="0" r="0" b="0"/>
                                <wp:docPr id="28"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4A5EE" id="_x0000_t202" coordsize="21600,21600" o:spt="202" path="m,l,21600r21600,l21600,xe">
              <v:stroke joinstyle="miter"/>
              <v:path gradientshapeok="t" o:connecttype="rect"/>
            </v:shapetype>
            <v:shape id="Text Box 4" o:spid="_x0000_s1026" type="#_x0000_t202" style="position:absolute;left:0;text-align:left;margin-left:-50.4pt;margin-top:-8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" stroked="f">
              <v:textbox inset="0,0,0,0">
                <w:txbxContent>
                  <w:p w:rsidR="00BD5259" w:rsidRDefault="00ED3AFD" w:rsidP="00D77C13">
                    <w:r>
                      <w:rPr>
                        <w:noProof/>
                      </w:rPr>
                      <w:drawing>
                        <wp:inline distT="0" distB="0" distL="0" distR="0" wp14:anchorId="5DCCEC72" wp14:editId="1997B140">
                          <wp:extent cx="457200" cy="457200"/>
                          <wp:effectExtent l="0" t="0" r="0" b="0"/>
                          <wp:docPr id="28"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b/>
        <w:bCs/>
        <w:noProof/>
        <w:color w:val="808080"/>
      </w:rPr>
      <w:t>Controlled</w:t>
    </w:r>
    <w:r>
      <w:rPr>
        <w:b/>
        <w:bCs/>
        <w:color w:val="808080"/>
      </w:rPr>
      <w:t xml:space="preserve"> Copy</w:t>
    </w:r>
    <w:r>
      <w:rPr>
        <w:b/>
        <w:bCs/>
        <w:color w:val="808080"/>
      </w:rPr>
      <w:tab/>
    </w:r>
    <w:r>
      <w:rPr>
        <w:b/>
        <w:bCs/>
        <w:color w:val="808080"/>
      </w:rPr>
      <w:tab/>
      <w:t xml:space="preserve">                                                     </w:t>
    </w:r>
    <w:r>
      <w:rPr>
        <w:b/>
        <w:bCs/>
        <w:noProof/>
        <w:color w:val="808080"/>
      </w:rPr>
      <w:t>CBRE TB Kettle Script</w:t>
    </w:r>
    <w:r w:rsidR="00525E69">
      <w:rPr>
        <w:b/>
        <w:bCs/>
        <w:noProof/>
        <w:color w:val="808080"/>
      </w:rPr>
      <w:t xml:space="preserve"> GEN2</w:t>
    </w:r>
  </w:p>
  <w:p w:rsidR="00BD5259" w:rsidRPr="007532F0" w:rsidRDefault="00AF5D8B" w:rsidP="007532F0">
    <w:pPr>
      <w:ind w:right="-61"/>
      <w:rPr>
        <w:b/>
        <w:bCs/>
        <w:noProof/>
        <w:color w:val="808080"/>
      </w:rPr>
    </w:pPr>
  </w:p>
  <w:p w:rsidR="00BD5259" w:rsidRPr="007532F0" w:rsidRDefault="00ED3AFD" w:rsidP="007532F0">
    <w:pPr>
      <w:ind w:right="-61"/>
      <w:rPr>
        <w:b/>
        <w:bCs/>
        <w:noProof/>
        <w:color w:val="808080"/>
      </w:rPr>
    </w:pPr>
    <w:r w:rsidRPr="007532F0">
      <w:rPr>
        <w:b/>
        <w:bCs/>
        <w:noProof/>
        <w:color w:val="808080"/>
      </w:rPr>
      <w:t xml:space="preserve">              </w:t>
    </w:r>
    <w:r>
      <w:rPr>
        <w:b/>
        <w:bCs/>
        <w:noProof/>
        <w:color w:val="80808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E75"/>
    <w:multiLevelType w:val="hybridMultilevel"/>
    <w:tmpl w:val="27BCD5DC"/>
    <w:lvl w:ilvl="0" w:tplc="19401D90">
      <w:start w:val="1"/>
      <w:numFmt w:val="decimal"/>
      <w:lvlText w:val="1.%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76CE2"/>
    <w:multiLevelType w:val="hybridMultilevel"/>
    <w:tmpl w:val="CFC0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991"/>
    <w:multiLevelType w:val="hybridMultilevel"/>
    <w:tmpl w:val="218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23368"/>
    <w:multiLevelType w:val="hybridMultilevel"/>
    <w:tmpl w:val="A44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67D31"/>
    <w:multiLevelType w:val="hybridMultilevel"/>
    <w:tmpl w:val="20AA8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759C8"/>
    <w:multiLevelType w:val="multilevel"/>
    <w:tmpl w:val="86CCE8F2"/>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ascii="Arial" w:eastAsia="Times New Roman" w:hAnsi="Arial" w:cs="Times New Roman"/>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E525B5F"/>
    <w:multiLevelType w:val="hybridMultilevel"/>
    <w:tmpl w:val="AEB2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7C"/>
    <w:rsid w:val="00103D70"/>
    <w:rsid w:val="00104D05"/>
    <w:rsid w:val="001529A5"/>
    <w:rsid w:val="001565A8"/>
    <w:rsid w:val="001719E2"/>
    <w:rsid w:val="001A78F8"/>
    <w:rsid w:val="001C26E1"/>
    <w:rsid w:val="001E6408"/>
    <w:rsid w:val="001F0298"/>
    <w:rsid w:val="002503B8"/>
    <w:rsid w:val="00266E7E"/>
    <w:rsid w:val="00267E6D"/>
    <w:rsid w:val="002C632A"/>
    <w:rsid w:val="002C7D1A"/>
    <w:rsid w:val="003158B3"/>
    <w:rsid w:val="00361A33"/>
    <w:rsid w:val="003A0A94"/>
    <w:rsid w:val="003B19FC"/>
    <w:rsid w:val="003C5CDA"/>
    <w:rsid w:val="003D2FC0"/>
    <w:rsid w:val="003D5047"/>
    <w:rsid w:val="004050E2"/>
    <w:rsid w:val="00406742"/>
    <w:rsid w:val="00443223"/>
    <w:rsid w:val="00461FAA"/>
    <w:rsid w:val="00494D7E"/>
    <w:rsid w:val="004951EA"/>
    <w:rsid w:val="004D0599"/>
    <w:rsid w:val="00525E69"/>
    <w:rsid w:val="00552189"/>
    <w:rsid w:val="00560C14"/>
    <w:rsid w:val="00571B2E"/>
    <w:rsid w:val="005838DE"/>
    <w:rsid w:val="00594474"/>
    <w:rsid w:val="005B0A32"/>
    <w:rsid w:val="005B4189"/>
    <w:rsid w:val="0060059C"/>
    <w:rsid w:val="00613934"/>
    <w:rsid w:val="00660AD4"/>
    <w:rsid w:val="00667864"/>
    <w:rsid w:val="00683000"/>
    <w:rsid w:val="0069497B"/>
    <w:rsid w:val="006C0E8C"/>
    <w:rsid w:val="00724383"/>
    <w:rsid w:val="0073011C"/>
    <w:rsid w:val="00755CE0"/>
    <w:rsid w:val="007B0A92"/>
    <w:rsid w:val="007C7BD5"/>
    <w:rsid w:val="007D7E08"/>
    <w:rsid w:val="007E423E"/>
    <w:rsid w:val="008033F1"/>
    <w:rsid w:val="008510F5"/>
    <w:rsid w:val="008528DD"/>
    <w:rsid w:val="0089141A"/>
    <w:rsid w:val="008973E4"/>
    <w:rsid w:val="009260F8"/>
    <w:rsid w:val="009B14D5"/>
    <w:rsid w:val="009C19F4"/>
    <w:rsid w:val="009C7800"/>
    <w:rsid w:val="00A148F1"/>
    <w:rsid w:val="00A2035B"/>
    <w:rsid w:val="00A25954"/>
    <w:rsid w:val="00A46412"/>
    <w:rsid w:val="00A517E5"/>
    <w:rsid w:val="00A56F03"/>
    <w:rsid w:val="00AA4F73"/>
    <w:rsid w:val="00AC202E"/>
    <w:rsid w:val="00AC4444"/>
    <w:rsid w:val="00AC4746"/>
    <w:rsid w:val="00AC6127"/>
    <w:rsid w:val="00AE09A5"/>
    <w:rsid w:val="00AF4E33"/>
    <w:rsid w:val="00AF5D8B"/>
    <w:rsid w:val="00B14A83"/>
    <w:rsid w:val="00B15E85"/>
    <w:rsid w:val="00B21694"/>
    <w:rsid w:val="00B54686"/>
    <w:rsid w:val="00B707B5"/>
    <w:rsid w:val="00B82F1F"/>
    <w:rsid w:val="00BB1672"/>
    <w:rsid w:val="00BC30C8"/>
    <w:rsid w:val="00BC3FC1"/>
    <w:rsid w:val="00BC4BFE"/>
    <w:rsid w:val="00BD3536"/>
    <w:rsid w:val="00BE2593"/>
    <w:rsid w:val="00C0007C"/>
    <w:rsid w:val="00C028BA"/>
    <w:rsid w:val="00C379A1"/>
    <w:rsid w:val="00C416EC"/>
    <w:rsid w:val="00C64FA4"/>
    <w:rsid w:val="00C92303"/>
    <w:rsid w:val="00D06E37"/>
    <w:rsid w:val="00D73739"/>
    <w:rsid w:val="00DD095B"/>
    <w:rsid w:val="00DF4DAB"/>
    <w:rsid w:val="00DF5A84"/>
    <w:rsid w:val="00E22431"/>
    <w:rsid w:val="00E259F5"/>
    <w:rsid w:val="00E50255"/>
    <w:rsid w:val="00E60ED4"/>
    <w:rsid w:val="00E84246"/>
    <w:rsid w:val="00E84BFD"/>
    <w:rsid w:val="00EC4E3F"/>
    <w:rsid w:val="00ED3AFD"/>
    <w:rsid w:val="00ED3FAB"/>
    <w:rsid w:val="00F642D9"/>
    <w:rsid w:val="00F72559"/>
    <w:rsid w:val="00F827EB"/>
    <w:rsid w:val="00FF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9DE03-C30B-4107-BAF3-70DFD0DC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07C"/>
    <w:pPr>
      <w:widowControl w:val="0"/>
      <w:spacing w:before="26" w:after="240" w:line="240" w:lineRule="atLeast"/>
      <w:ind w:right="115"/>
    </w:pPr>
    <w:rPr>
      <w:rFonts w:ascii="Arial" w:eastAsia="Times New Roman" w:hAnsi="Arial" w:cs="Times New Roman"/>
      <w:sz w:val="20"/>
      <w:szCs w:val="20"/>
    </w:rPr>
  </w:style>
  <w:style w:type="paragraph" w:styleId="Heading1">
    <w:name w:val="heading 1"/>
    <w:aliases w:val="Heading 1 Char1 Char,Heading 1 Char1,Section"/>
    <w:basedOn w:val="Normal"/>
    <w:next w:val="Normal"/>
    <w:link w:val="Heading1Char"/>
    <w:qFormat/>
    <w:rsid w:val="00C0007C"/>
    <w:pPr>
      <w:keepNext/>
      <w:numPr>
        <w:numId w:val="1"/>
      </w:numPr>
      <w:spacing w:before="360" w:after="360"/>
      <w:outlineLvl w:val="0"/>
    </w:pPr>
    <w:rPr>
      <w:b/>
      <w:color w:val="000080"/>
      <w:sz w:val="36"/>
    </w:rPr>
  </w:style>
  <w:style w:type="paragraph" w:styleId="Heading2">
    <w:name w:val="heading 2"/>
    <w:aliases w:val="h2,2,Header 2,l2,H2,Sub-Section"/>
    <w:basedOn w:val="Heading1"/>
    <w:next w:val="Normal"/>
    <w:link w:val="Heading2Char"/>
    <w:qFormat/>
    <w:rsid w:val="00C0007C"/>
    <w:pPr>
      <w:numPr>
        <w:ilvl w:val="1"/>
      </w:numPr>
      <w:spacing w:before="160" w:after="240"/>
      <w:outlineLvl w:val="1"/>
    </w:pPr>
    <w:rPr>
      <w:color w:val="800080"/>
      <w:sz w:val="32"/>
    </w:rPr>
  </w:style>
  <w:style w:type="paragraph" w:styleId="Heading3">
    <w:name w:val="heading 3"/>
    <w:aliases w:val="h3"/>
    <w:basedOn w:val="Heading1"/>
    <w:next w:val="Normal"/>
    <w:link w:val="Heading3Char"/>
    <w:qFormat/>
    <w:rsid w:val="00C0007C"/>
    <w:pPr>
      <w:numPr>
        <w:ilvl w:val="2"/>
      </w:numPr>
      <w:spacing w:before="0" w:after="240"/>
      <w:outlineLvl w:val="2"/>
    </w:pPr>
    <w:rPr>
      <w:bCs/>
      <w:color w:val="008000"/>
      <w:sz w:val="28"/>
    </w:rPr>
  </w:style>
  <w:style w:type="paragraph" w:styleId="Heading4">
    <w:name w:val="heading 4"/>
    <w:basedOn w:val="Heading3"/>
    <w:next w:val="Normal"/>
    <w:link w:val="Heading4Char"/>
    <w:qFormat/>
    <w:rsid w:val="00C0007C"/>
    <w:pPr>
      <w:widowControl/>
      <w:numPr>
        <w:ilvl w:val="3"/>
      </w:numPr>
      <w:suppressLineNumbers/>
      <w:spacing w:before="120" w:after="120" w:line="240" w:lineRule="auto"/>
      <w:ind w:right="0"/>
      <w:outlineLvl w:val="3"/>
    </w:pPr>
    <w:rPr>
      <w:sz w:val="24"/>
    </w:rPr>
  </w:style>
  <w:style w:type="paragraph" w:styleId="Heading5">
    <w:name w:val="heading 5"/>
    <w:basedOn w:val="Normal"/>
    <w:next w:val="Normal"/>
    <w:link w:val="Heading5Char"/>
    <w:uiPriority w:val="9"/>
    <w:unhideWhenUsed/>
    <w:qFormat/>
    <w:rsid w:val="00C0007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007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00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007C"/>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0007C"/>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 Char,Heading 1 Char1 Char1,Section Char"/>
    <w:basedOn w:val="DefaultParagraphFont"/>
    <w:link w:val="Heading1"/>
    <w:rsid w:val="00C0007C"/>
    <w:rPr>
      <w:rFonts w:ascii="Arial" w:eastAsia="Times New Roman" w:hAnsi="Arial" w:cs="Times New Roman"/>
      <w:b/>
      <w:color w:val="000080"/>
      <w:sz w:val="36"/>
      <w:szCs w:val="20"/>
    </w:rPr>
  </w:style>
  <w:style w:type="character" w:customStyle="1" w:styleId="Heading2Char">
    <w:name w:val="Heading 2 Char"/>
    <w:aliases w:val="h2 Char,2 Char,Header 2 Char,l2 Char,H2 Char,Sub-Section Char"/>
    <w:basedOn w:val="DefaultParagraphFont"/>
    <w:link w:val="Heading2"/>
    <w:rsid w:val="00C0007C"/>
    <w:rPr>
      <w:rFonts w:ascii="Arial" w:eastAsia="Times New Roman" w:hAnsi="Arial" w:cs="Times New Roman"/>
      <w:b/>
      <w:color w:val="800080"/>
      <w:sz w:val="32"/>
      <w:szCs w:val="20"/>
    </w:rPr>
  </w:style>
  <w:style w:type="character" w:customStyle="1" w:styleId="Heading3Char">
    <w:name w:val="Heading 3 Char"/>
    <w:aliases w:val="h3 Char"/>
    <w:basedOn w:val="DefaultParagraphFont"/>
    <w:link w:val="Heading3"/>
    <w:rsid w:val="00C0007C"/>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C0007C"/>
    <w:rPr>
      <w:rFonts w:ascii="Arial" w:eastAsia="Times New Roman" w:hAnsi="Arial" w:cs="Times New Roman"/>
      <w:b/>
      <w:bCs/>
      <w:color w:val="008000"/>
      <w:sz w:val="24"/>
      <w:szCs w:val="20"/>
    </w:rPr>
  </w:style>
  <w:style w:type="character" w:customStyle="1" w:styleId="Heading5Char">
    <w:name w:val="Heading 5 Char"/>
    <w:basedOn w:val="DefaultParagraphFont"/>
    <w:link w:val="Heading5"/>
    <w:uiPriority w:val="9"/>
    <w:rsid w:val="00C0007C"/>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C0007C"/>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C0007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C000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007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uiPriority w:val="39"/>
    <w:rsid w:val="00C0007C"/>
    <w:pPr>
      <w:tabs>
        <w:tab w:val="left" w:pos="600"/>
        <w:tab w:val="right" w:pos="9029"/>
      </w:tabs>
      <w:spacing w:before="120" w:after="120"/>
    </w:pPr>
    <w:rPr>
      <w:b/>
      <w:sz w:val="22"/>
    </w:rPr>
  </w:style>
  <w:style w:type="character" w:styleId="Hyperlink">
    <w:name w:val="Hyperlink"/>
    <w:uiPriority w:val="99"/>
    <w:rsid w:val="00C0007C"/>
    <w:rPr>
      <w:color w:val="0000FF"/>
      <w:u w:val="single"/>
    </w:rPr>
  </w:style>
  <w:style w:type="paragraph" w:styleId="ListParagraph">
    <w:name w:val="List Paragraph"/>
    <w:basedOn w:val="Normal"/>
    <w:uiPriority w:val="34"/>
    <w:qFormat/>
    <w:rsid w:val="00C0007C"/>
    <w:pPr>
      <w:ind w:left="720"/>
      <w:contextualSpacing/>
    </w:pPr>
  </w:style>
  <w:style w:type="paragraph" w:styleId="Footer">
    <w:name w:val="footer"/>
    <w:basedOn w:val="Normal"/>
    <w:link w:val="FooterChar"/>
    <w:uiPriority w:val="99"/>
    <w:unhideWhenUsed/>
    <w:rsid w:val="00C000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007C"/>
    <w:rPr>
      <w:rFonts w:ascii="Arial" w:eastAsia="Times New Roman" w:hAnsi="Arial" w:cs="Times New Roman"/>
      <w:sz w:val="20"/>
      <w:szCs w:val="20"/>
    </w:rPr>
  </w:style>
  <w:style w:type="paragraph" w:styleId="TOC3">
    <w:name w:val="toc 3"/>
    <w:basedOn w:val="Normal"/>
    <w:next w:val="Normal"/>
    <w:autoRedefine/>
    <w:uiPriority w:val="39"/>
    <w:unhideWhenUsed/>
    <w:rsid w:val="00C0007C"/>
    <w:pPr>
      <w:spacing w:after="100"/>
      <w:ind w:left="400"/>
    </w:pPr>
  </w:style>
  <w:style w:type="paragraph" w:styleId="TOCHeading">
    <w:name w:val="TOC Heading"/>
    <w:basedOn w:val="Heading1"/>
    <w:next w:val="Normal"/>
    <w:uiPriority w:val="39"/>
    <w:semiHidden/>
    <w:unhideWhenUsed/>
    <w:qFormat/>
    <w:rsid w:val="00C000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C0007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7C"/>
    <w:rPr>
      <w:rFonts w:ascii="Tahoma" w:eastAsia="Times New Roman" w:hAnsi="Tahoma" w:cs="Tahoma"/>
      <w:sz w:val="16"/>
      <w:szCs w:val="16"/>
    </w:rPr>
  </w:style>
  <w:style w:type="paragraph" w:styleId="Header">
    <w:name w:val="header"/>
    <w:basedOn w:val="Normal"/>
    <w:link w:val="HeaderChar"/>
    <w:uiPriority w:val="99"/>
    <w:unhideWhenUsed/>
    <w:rsid w:val="00525E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E69"/>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hyperlink" Target="https://webmail.thomsonreuters.com/OWA/redir.aspx?SURL=mDVk9sd1iU2cOzb5Cm5jTusBLQv9BcUyf9elp5az3FBz8Y5wG37SCGgAdAB0AHAAOgAvAC8AdABmAHMAdAB0AGEALgBpAG4AdAAuAHQAaABvAG0AcwBvAG4ALgBjAG8AbQA6ADgAMAA4ADAALwB0AGYAcwAvAEQAZQBmAGEAdQBsAHQAQwBvAGwAbABlAGMAdABpAG8AbgAvAE8AcABlAHIAYQB0AGkAbwBuAGEAbABUAHIAYQBuAHMAZgBlAHIAUAByAGkAYwBpAG4AZwAvAA..&amp;URL=http%3a%2f%2ftfstta.int.thomson.com%3a8080%2ftfs%2fDefaultCollection%2fOperationalTransferPricing%2f"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Irene Grace (Cognizant)</dc:creator>
  <cp:lastModifiedBy>Ansari, Mohammad (Cognizant)</cp:lastModifiedBy>
  <cp:revision>193</cp:revision>
  <dcterms:created xsi:type="dcterms:W3CDTF">2016-07-18T08:59:00Z</dcterms:created>
  <dcterms:modified xsi:type="dcterms:W3CDTF">2016-08-25T09:22:00Z</dcterms:modified>
</cp:coreProperties>
</file>