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Google Sans Text" w:cs="Google Sans Text" w:eastAsia="Google Sans Text" w:hAnsi="Google Sans Text"/>
          <w:b w:val="1"/>
          <w:bCs w:val="1"/>
        </w:rPr>
      </w:pPr>
      <w:bookmarkStart w:colFirst="0" w:colLast="0" w:name="_o4uhj4dxa8eo" w:id="0"/>
      <w:bookmarkEnd w:id="0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Home asset inventory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Google Sans Text" w:cs="Google Sans Text" w:eastAsia="Google Sans Text" w:hAnsi="Google Sans Text"/>
          <w:b w:val="1"/>
          <w:bCs w:val="1"/>
          <w:sz w:val="34"/>
          <w:szCs w:val="34"/>
        </w:rPr>
      </w:pPr>
      <w:bookmarkStart w:colFirst="0" w:colLast="0" w:name="_d9xpt3kl3tu" w:id="1"/>
      <w:bookmarkEnd w:id="1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34"/>
          <w:szCs w:val="34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One of the most valuable assets in the world today is information. Most information is accessed over a network. There tend to be a variety of devices connected to a network and each is a potential entry point to other assets.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 inventory of network devices can be a useful asset management tool. An inventory can highlight sensitive assets that require extra protection.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home office that includes a desktop computer, printer, router, webcam, speakers, headphones, and external hard drive.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You’re operating a small business from your home and must create an inventory of your network devices. This will help you determine which ones contain sensitive information that require extra protection.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do this, you will start by identifying three devices that have access to your home network. This might include devices such as: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Desktop or laptop computers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Smartphones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Smart home devices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Game consoles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Storage devices or servers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Video streaming devices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Then, you’ll list important characteristics of each device such as its owner, location, and type. Finally, you will assign each device a level of sensitivity based on how important it is to protect.</w:t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5"/>
        <w:gridCol w:w="4695"/>
        <w:tblGridChange w:id="0">
          <w:tblGrid>
            <w:gridCol w:w="4695"/>
            <w:gridCol w:w="4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Google Sans Text" w:cs="Google Sans Text" w:eastAsia="Google Sans Text" w:hAnsi="Google Sans Text"/>
                <w:color w:val="fffff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ffffff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Google Sans Text" w:cs="Google Sans Text" w:eastAsia="Google Sans Text" w:hAnsi="Google Sans Text"/>
                <w:color w:val="fffff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ffffff"/>
                <w:rtl w:val="0"/>
              </w:rPr>
              <w:t xml:space="preserve">Access 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Restricted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Need-to-know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Confidential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Limited to specific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Internal-only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Users on-premises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Anyone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"/>
        <w:gridCol w:w="1665"/>
        <w:gridCol w:w="1365"/>
        <w:gridCol w:w="1515"/>
        <w:gridCol w:w="1515"/>
        <w:gridCol w:w="1515"/>
        <w:gridCol w:w="1515"/>
        <w:tblGridChange w:id="0">
          <w:tblGrid>
            <w:gridCol w:w="330"/>
            <w:gridCol w:w="1665"/>
            <w:gridCol w:w="1365"/>
            <w:gridCol w:w="1515"/>
            <w:gridCol w:w="1515"/>
            <w:gridCol w:w="1515"/>
            <w:gridCol w:w="151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Google Sans Text" w:cs="Google Sans Text" w:eastAsia="Google Sans Text" w:hAnsi="Google Sans Text"/>
                <w:color w:val="fffff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Google Sans Text" w:cs="Google Sans Text" w:eastAsia="Google Sans Text" w:hAnsi="Google Sans Text"/>
                <w:color w:val="fffff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ffffff"/>
                <w:rtl w:val="0"/>
              </w:rPr>
              <w:t xml:space="preserve">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Google Sans Text" w:cs="Google Sans Text" w:eastAsia="Google Sans Text" w:hAnsi="Google Sans Text"/>
                <w:color w:val="fffff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ffffff"/>
                <w:rtl w:val="0"/>
              </w:rPr>
              <w:t xml:space="preserve">Network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Google Sans Text" w:cs="Google Sans Text" w:eastAsia="Google Sans Text" w:hAnsi="Google Sans Text"/>
                <w:color w:val="fffff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ffffff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Google Sans Text" w:cs="Google Sans Text" w:eastAsia="Google Sans Text" w:hAnsi="Google Sans Text"/>
                <w:color w:val="fffff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ffffff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Google Sans Text" w:cs="Google Sans Text" w:eastAsia="Google Sans Text" w:hAnsi="Google Sans Text"/>
                <w:color w:val="fffff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Google Sans Text" w:cs="Google Sans Text" w:eastAsia="Google Sans Text" w:hAnsi="Google Sans Text"/>
                <w:color w:val="fffff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ffffff"/>
                <w:rtl w:val="0"/>
              </w:rPr>
              <w:t xml:space="preserve">Sensitivity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Network router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Continuous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Internet service provider (ISP)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On-premises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Has a 2.4 GHz and 5 GHz connection. All devices on the home network connect to the 5 GHz frequency.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Confidential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Desktop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Occasional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Homeowner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On-premises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Contains private information, like photos.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Restricted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Guest smartphone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Occasional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Friend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On and Off-premises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Connects to my home network.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Internal-only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Smart home devices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Occasional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Homeowner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On and Off-premises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Connects to my home network.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Internal-only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Storage devices/servers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continuous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Cloud provider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Off-premises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Contains database for my projects.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Confidential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Occasional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Homeowner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On-premises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Contains work files.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Google Sans Text" w:cs="Google Sans Text" w:eastAsia="Google Sans Text" w:hAnsi="Google Sans Text"/>
                <w:sz w:val="20"/>
                <w:szCs w:val="20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sz w:val="20"/>
                <w:szCs w:val="20"/>
                <w:rtl w:val="0"/>
              </w:rPr>
              <w:t xml:space="preserve">Restricted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Google Sans Text" w:cs="Google Sans Text" w:eastAsia="Google Sans Text" w:hAnsi="Google Sans Text"/>
        </w:rPr>
      </w:pPr>
      <w:bookmarkStart w:colFirst="0" w:colLast="0" w:name="_15vpon7gf864" w:id="2"/>
      <w:bookmarkEnd w:id="2"/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Tex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  <w:t xml:space="preserve">mstr_roo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