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a86e8"/>
          <w:sz w:val="58"/>
          <w:szCs w:val="58"/>
        </w:rPr>
      </w:pPr>
      <w:bookmarkStart w:colFirst="0" w:colLast="0" w:name="_5x0d5h95i329" w:id="0"/>
      <w:bookmarkEnd w:id="0"/>
      <w:r w:rsidDel="00000000" w:rsidR="00000000" w:rsidRPr="00000000">
        <w:rPr>
          <w:b w:val="1"/>
          <w:bCs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20XX</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e64wndl8jmz1"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spacing w:before="200" w:line="276" w:lineRule="auto"/>
        <w:ind w:left="0" w:firstLine="0"/>
        <w:rPr/>
      </w:pPr>
      <w:r w:rsidDel="00000000" w:rsidR="00000000" w:rsidRPr="00000000">
        <w:rPr>
          <w:rtl w:val="0"/>
        </w:rPr>
        <w:t xml:space="preserve">The database server is critical to the business because it stores customer and sales data that employees query to identify potential clients. Securing this data is vital to protect sensitive information, maintain customer trust, and ensure compliance with data protection standards. If the server were disabled, employees would be unable to access critical customer information, leading to significant disruptions in sales operations and financial loss. Conducting this vulnerability analysis ensures that risks are properly understood and addressed to support secure and reliable business growth.</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6"/>
      <w:bookmarkEnd w:id="6"/>
      <w:r w:rsidDel="00000000" w:rsidR="00000000" w:rsidRPr="00000000">
        <w:rPr>
          <w:rtl w:val="0"/>
        </w:rPr>
        <w:t xml:space="preserve">Risk Assessment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Outsider (Hacker)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Conduct reconnaissance/scanning of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Insider (Privileged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Alter or delete critical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r>
    </w:tbl>
    <w:p w:rsidR="00000000" w:rsidDel="00000000" w:rsidP="00000000" w:rsidRDefault="00000000" w:rsidRPr="00000000" w14:paraId="00000020">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1">
      <w:pPr>
        <w:rPr/>
      </w:pPr>
      <w:r w:rsidDel="00000000" w:rsidR="00000000" w:rsidRPr="00000000">
        <w:rPr>
          <w:rtl w:val="0"/>
        </w:rPr>
        <w:t xml:space="preserve">The threats were selected based on their relevance to a publicly accessible database server. External hackers pose the highest risk due to the ease of exploiting an open server and the potential to exfiltrate sensitive data. Competitors may attempt reconnaissance to identify weaknesses, which could lead to future attacks. Privileged insiders, while trusted, still represent a significant risk if access is misused or accounts are compromised. These threats highlight both external and internal vulnerabilities that could directly impact the confidentiality, integrity, and availability of the organization’s data.</w:t>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mitigate these risks, the company should implement strong access controls such as multi-factor authentication, role-based access, and the principle of least privilege. The server should be taken off public access and restricted through IP allow-listing or VPN-only connections for employees. Data should remain encrypted in transit using TLS, and auditing mechanisms should be enabled to monitor for suspicious activity. Applying layered defenses will reduce the likelihood of unauthorized access while ensuring that business operations remain secure and resilient.</w:t>
      </w:r>
    </w:p>
    <w:p w:rsidR="00000000" w:rsidDel="00000000" w:rsidP="00000000" w:rsidRDefault="00000000" w:rsidRPr="00000000" w14:paraId="00000024">
      <w:pPr>
        <w:pStyle w:val="Heading1"/>
        <w:rPr/>
      </w:pPr>
      <w:bookmarkStart w:colFirst="0" w:colLast="0" w:name="_hmcwkhy456bo" w:id="9"/>
      <w:bookmarkEnd w:id="9"/>
      <w:r w:rsidDel="00000000" w:rsidR="00000000" w:rsidRPr="00000000">
        <w:rPr>
          <w:rtl w:val="0"/>
        </w:rPr>
      </w:r>
    </w:p>
    <w:p w:rsidR="00000000" w:rsidDel="00000000" w:rsidP="00000000" w:rsidRDefault="00000000" w:rsidRPr="00000000" w14:paraId="00000025">
      <w:pPr>
        <w:pStyle w:val="Heading1"/>
        <w:rPr/>
      </w:pPr>
      <w:bookmarkStart w:colFirst="0" w:colLast="0" w:name="_23rhjp1nmixh" w:id="10"/>
      <w:bookmarkEnd w:id="10"/>
      <w:r w:rsidDel="00000000" w:rsidR="00000000" w:rsidRPr="00000000">
        <w:rPr>
          <w:rtl w:val="0"/>
        </w:rPr>
      </w:r>
    </w:p>
    <w:p w:rsidR="00000000" w:rsidDel="00000000" w:rsidP="00000000" w:rsidRDefault="00000000" w:rsidRPr="00000000" w14:paraId="00000026">
      <w:pPr>
        <w:pStyle w:val="Heading1"/>
        <w:rPr/>
      </w:pPr>
      <w:bookmarkStart w:colFirst="0" w:colLast="0" w:name="_gssvvx27f2tz" w:id="11"/>
      <w:bookmarkEnd w:id="11"/>
      <w:r w:rsidDel="00000000" w:rsidR="00000000" w:rsidRPr="00000000">
        <w:rPr>
          <w:rtl w:val="0"/>
        </w:rPr>
      </w:r>
    </w:p>
    <w:p w:rsidR="00000000" w:rsidDel="00000000" w:rsidP="00000000" w:rsidRDefault="00000000" w:rsidRPr="00000000" w14:paraId="00000027">
      <w:pPr>
        <w:pStyle w:val="Heading1"/>
        <w:rPr/>
      </w:pPr>
      <w:bookmarkStart w:colFirst="0" w:colLast="0" w:name="_7r3knlfsu8o4" w:id="12"/>
      <w:bookmarkEnd w:id="12"/>
      <w:r w:rsidDel="00000000" w:rsidR="00000000" w:rsidRPr="00000000">
        <w:rPr>
          <w:rtl w:val="0"/>
        </w:rPr>
      </w:r>
    </w:p>
    <w:p w:rsidR="00000000" w:rsidDel="00000000" w:rsidP="00000000" w:rsidRDefault="00000000" w:rsidRPr="00000000" w14:paraId="00000028">
      <w:pPr>
        <w:pStyle w:val="Heading1"/>
        <w:rPr/>
      </w:pPr>
      <w:bookmarkStart w:colFirst="0" w:colLast="0" w:name="_9mvimr1gw9mk" w:id="13"/>
      <w:bookmarkEnd w:id="13"/>
      <w:r w:rsidDel="00000000" w:rsidR="00000000" w:rsidRPr="00000000">
        <w:rPr>
          <w:rtl w:val="0"/>
        </w:rPr>
      </w:r>
    </w:p>
    <w:p w:rsidR="00000000" w:rsidDel="00000000" w:rsidP="00000000" w:rsidRDefault="00000000" w:rsidRPr="00000000" w14:paraId="00000029">
      <w:pPr>
        <w:pStyle w:val="Heading1"/>
        <w:rPr/>
      </w:pPr>
      <w:bookmarkStart w:colFirst="0" w:colLast="0" w:name="_wkacvp5mb1od" w:id="14"/>
      <w:bookmarkEnd w:id="14"/>
      <w:r w:rsidDel="00000000" w:rsidR="00000000" w:rsidRPr="00000000">
        <w:rPr>
          <w:rtl w:val="0"/>
        </w:rPr>
      </w:r>
    </w:p>
    <w:p w:rsidR="00000000" w:rsidDel="00000000" w:rsidP="00000000" w:rsidRDefault="00000000" w:rsidRPr="00000000" w14:paraId="0000002A">
      <w:pPr>
        <w:pStyle w:val="Heading1"/>
        <w:rPr/>
      </w:pPr>
      <w:bookmarkStart w:colFirst="0" w:colLast="0" w:name="_ogcode1tqoei" w:id="15"/>
      <w:bookmarkEnd w:id="15"/>
      <w:r w:rsidDel="00000000" w:rsidR="00000000" w:rsidRPr="00000000">
        <w:rPr>
          <w:rtl w:val="0"/>
        </w:rPr>
      </w:r>
    </w:p>
    <w:p w:rsidR="00000000" w:rsidDel="00000000" w:rsidP="00000000" w:rsidRDefault="00000000" w:rsidRPr="00000000" w14:paraId="0000002B">
      <w:pPr>
        <w:pStyle w:val="Heading1"/>
        <w:rPr/>
      </w:pPr>
      <w:bookmarkStart w:colFirst="0" w:colLast="0" w:name="_kzw5yy4qqkmi" w:id="16"/>
      <w:bookmarkEnd w:id="16"/>
      <w:r w:rsidDel="00000000" w:rsidR="00000000" w:rsidRPr="00000000">
        <w:rPr>
          <w:rtl w:val="0"/>
        </w:rPr>
      </w:r>
    </w:p>
    <w:p w:rsidR="00000000" w:rsidDel="00000000" w:rsidP="00000000" w:rsidRDefault="00000000" w:rsidRPr="00000000" w14:paraId="0000002C">
      <w:pPr>
        <w:pStyle w:val="Heading1"/>
        <w:rPr/>
      </w:pPr>
      <w:bookmarkStart w:colFirst="0" w:colLast="0" w:name="_mxkvdio9dqd" w:id="17"/>
      <w:bookmarkEnd w:id="17"/>
      <w:r w:rsidDel="00000000" w:rsidR="00000000" w:rsidRPr="00000000">
        <w:rPr>
          <w:rtl w:val="0"/>
        </w:rPr>
        <w:t xml:space="preserve">Self-Assessment Statement</w:t>
      </w:r>
    </w:p>
    <w:p w:rsidR="00000000" w:rsidDel="00000000" w:rsidP="00000000" w:rsidRDefault="00000000" w:rsidRPr="00000000" w14:paraId="0000002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85"/>
        <w:gridCol w:w="1275"/>
        <w:tblGridChange w:id="0">
          <w:tblGrid>
            <w:gridCol w:w="8085"/>
            <w:gridCol w:w="127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Self-Assessment Statement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Response</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Did I clearly describe the purpose of the database server and explain why the vulnerability assessment is necessary?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a86e8"/>
              </w:rPr>
            </w:pPr>
            <w:r w:rsidDel="00000000" w:rsidR="00000000" w:rsidRPr="00000000">
              <w:rPr>
                <w:b w:val="1"/>
                <w:bCs w:val="1"/>
                <w:color w:val="4a86e8"/>
                <w:rtl w:val="0"/>
              </w:rPr>
              <w:t xml:space="preserve">Yes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Did I identify at least three potential threat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before="0" w:line="240" w:lineRule="auto"/>
              <w:jc w:val="center"/>
              <w:rPr>
                <w:b w:val="1"/>
                <w:bCs w:val="1"/>
                <w:color w:val="4a86e8"/>
              </w:rPr>
            </w:pPr>
            <w:r w:rsidDel="00000000" w:rsidR="00000000" w:rsidRPr="00000000">
              <w:rPr>
                <w:b w:val="1"/>
                <w:bCs w:val="1"/>
                <w:color w:val="4a86e8"/>
                <w:rtl w:val="0"/>
              </w:rPr>
              <w:t xml:space="preserve">Yes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Did I identify at least three potential threat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before="0" w:line="240" w:lineRule="auto"/>
              <w:jc w:val="center"/>
              <w:rPr>
                <w:b w:val="1"/>
                <w:bCs w:val="1"/>
                <w:color w:val="4a86e8"/>
              </w:rPr>
            </w:pPr>
            <w:r w:rsidDel="00000000" w:rsidR="00000000" w:rsidRPr="00000000">
              <w:rPr>
                <w:b w:val="1"/>
                <w:bCs w:val="1"/>
                <w:color w:val="4a86e8"/>
                <w:rtl w:val="0"/>
              </w:rPr>
              <w:t xml:space="preserve">Yes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Did I assign likelihood, severity, and risk scores for each threat in the Risk Assessment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before="0" w:line="240" w:lineRule="auto"/>
              <w:jc w:val="center"/>
              <w:rPr>
                <w:b w:val="1"/>
                <w:bCs w:val="1"/>
                <w:color w:val="4a86e8"/>
              </w:rPr>
            </w:pPr>
            <w:r w:rsidDel="00000000" w:rsidR="00000000" w:rsidRPr="00000000">
              <w:rPr>
                <w:b w:val="1"/>
                <w:bCs w:val="1"/>
                <w:color w:val="4a86e8"/>
                <w:rtl w:val="0"/>
              </w:rPr>
              <w:t xml:space="preserve">Yes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Did I propose a remediation strategy with specific security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before="0" w:line="240" w:lineRule="auto"/>
              <w:jc w:val="center"/>
              <w:rPr>
                <w:b w:val="1"/>
                <w:bCs w:val="1"/>
                <w:color w:val="4a86e8"/>
              </w:rPr>
            </w:pPr>
            <w:r w:rsidDel="00000000" w:rsidR="00000000" w:rsidRPr="00000000">
              <w:rPr>
                <w:b w:val="1"/>
                <w:bCs w:val="1"/>
                <w:color w:val="4a86e8"/>
                <w:rtl w:val="0"/>
              </w:rPr>
              <w:t xml:space="preserve">Yes</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a86e8"/>
              </w:rPr>
            </w:pPr>
            <w:r w:rsidDel="00000000" w:rsidR="00000000" w:rsidRPr="00000000">
              <w:rPr>
                <w:b w:val="1"/>
                <w:bCs w:val="1"/>
                <w:color w:val="4a86e8"/>
                <w:rtl w:val="0"/>
              </w:rPr>
              <w:t xml:space="preserve">Final Score: 5/5 = 100%</w:t>
            </w:r>
          </w:p>
        </w:tc>
      </w:tr>
    </w:tbl>
    <w:p w:rsidR="00000000" w:rsidDel="00000000" w:rsidP="00000000" w:rsidRDefault="00000000" w:rsidRPr="00000000" w14:paraId="0000003C">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usp=sharing&amp;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