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Pr="007573A6"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1107200A" w14:textId="77777777"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210C2785" w:rsidR="0070658C" w:rsidRPr="007573A6" w:rsidRDefault="0070658C" w:rsidP="007573A6">
      <w:pPr>
        <w:pStyle w:val="Prrafodelista"/>
        <w:numPr>
          <w:ilvl w:val="0"/>
          <w:numId w:val="3"/>
        </w:numPr>
        <w:spacing w:line="276" w:lineRule="auto"/>
      </w:pPr>
      <w:r w:rsidRPr="007573A6">
        <w:t xml:space="preserve">Página donde el usuario una vez registrado </w:t>
      </w:r>
      <w:r w:rsidR="006B1450">
        <w:t>y logueado</w:t>
      </w:r>
      <w:r w:rsidRPr="007573A6">
        <w:t xml:space="preserve"> pueda ver qué ejercicios podría hacer hoy en el gimnasio. (Sugerencias de ejercicios)</w:t>
      </w:r>
    </w:p>
    <w:p w14:paraId="69AE24DA" w14:textId="7E7532AF" w:rsidR="00501B86" w:rsidRDefault="00501B86" w:rsidP="007573A6">
      <w:pPr>
        <w:pStyle w:val="Prrafodelista"/>
        <w:numPr>
          <w:ilvl w:val="0"/>
          <w:numId w:val="3"/>
        </w:numPr>
        <w:spacing w:line="276" w:lineRule="auto"/>
      </w:pPr>
      <w:r w:rsidRPr="007573A6">
        <w:t>Página donde el usuario una vez registra</w:t>
      </w:r>
      <w:r w:rsidR="006B1450">
        <w:t>do y logueado</w:t>
      </w:r>
      <w:r w:rsidRPr="007573A6">
        <w:t xml:space="preserve"> pueda consultar las clases que se ofrecen durante la semana en el gimnasio.</w:t>
      </w:r>
    </w:p>
    <w:p w14:paraId="3E273275" w14:textId="6914E2B4" w:rsidR="00245FEA" w:rsidRPr="007573A6" w:rsidRDefault="00245FEA" w:rsidP="007573A6">
      <w:pPr>
        <w:pStyle w:val="Prrafodelista"/>
        <w:numPr>
          <w:ilvl w:val="0"/>
          <w:numId w:val="3"/>
        </w:numPr>
        <w:spacing w:line="276" w:lineRule="auto"/>
      </w:pPr>
      <w:r>
        <w:t>Panel de administrador donde un usuario con el rol de administrador pueda ver los clientes y borrar todo lo relacionado con los mismos.</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proofErr w:type="spellStart"/>
      <w:r>
        <w:rPr>
          <w:szCs w:val="12"/>
        </w:rPr>
        <w:t>Dreamgym</w:t>
      </w:r>
      <w:proofErr w:type="spellEnd"/>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9B2B34">
      <w:pPr>
        <w:spacing w:line="276" w:lineRule="auto"/>
        <w:ind w:left="567" w:right="567"/>
        <w:jc w:val="both"/>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9B2B34">
      <w:pPr>
        <w:spacing w:line="276" w:lineRule="auto"/>
        <w:ind w:left="567" w:right="567"/>
        <w:jc w:val="both"/>
        <w:rPr>
          <w:szCs w:val="12"/>
        </w:rPr>
      </w:pPr>
      <w:r w:rsidRPr="009039E3">
        <w:rPr>
          <w:b/>
          <w:bCs/>
          <w:i/>
          <w:iCs/>
          <w:szCs w:val="12"/>
        </w:rPr>
        <w:t>Vue Router</w:t>
      </w:r>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9B2B34">
      <w:pPr>
        <w:spacing w:line="276" w:lineRule="auto"/>
        <w:ind w:left="567" w:right="567"/>
        <w:jc w:val="both"/>
        <w:rPr>
          <w:szCs w:val="12"/>
        </w:rPr>
      </w:pPr>
      <w:r w:rsidRPr="009039E3">
        <w:rPr>
          <w:b/>
          <w:bCs/>
          <w:i/>
          <w:iCs/>
          <w:szCs w:val="12"/>
        </w:rPr>
        <w:t>Spring Data JPA</w:t>
      </w:r>
      <w:r w:rsidR="004520AB">
        <w:rPr>
          <w:szCs w:val="12"/>
        </w:rPr>
        <w:t xml:space="preserve">(parte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Hay varias razones por las cuales se ha utilizado Spring JWT frente a Spring Security (Con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lastRenderedPageBreak/>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9B2B34">
      <w:pPr>
        <w:spacing w:line="276" w:lineRule="auto"/>
        <w:ind w:left="567" w:right="567"/>
        <w:jc w:val="both"/>
        <w:rPr>
          <w:szCs w:val="12"/>
        </w:rPr>
      </w:pPr>
    </w:p>
    <w:p w14:paraId="6FDD6CF7" w14:textId="2E891931" w:rsidR="007573A6" w:rsidRPr="007573A6" w:rsidRDefault="009039E3" w:rsidP="009B2B34">
      <w:pPr>
        <w:spacing w:line="276" w:lineRule="auto"/>
        <w:ind w:left="567" w:right="567"/>
        <w:jc w:val="both"/>
        <w:rPr>
          <w:szCs w:val="12"/>
        </w:rPr>
      </w:pPr>
      <w:r w:rsidRPr="009039E3">
        <w:rPr>
          <w:b/>
          <w:bCs/>
          <w:szCs w:val="12"/>
        </w:rPr>
        <w:t>MySQL</w:t>
      </w:r>
      <w:r>
        <w:rPr>
          <w:szCs w:val="12"/>
        </w:rPr>
        <w:t xml:space="preserve"> (parte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58648C7A" w14:textId="77777777" w:rsidR="00FF5981" w:rsidRDefault="00FF5981">
      <w:pPr>
        <w:rPr>
          <w:sz w:val="32"/>
        </w:rPr>
      </w:pPr>
    </w:p>
    <w:p w14:paraId="2FC71559" w14:textId="5AA4D3D4" w:rsidR="00463865" w:rsidRPr="009F13E2" w:rsidRDefault="00463865">
      <w:pPr>
        <w:rPr>
          <w:szCs w:val="16"/>
        </w:rPr>
      </w:pPr>
      <w:r w:rsidRPr="009F13E2">
        <w:rPr>
          <w:szCs w:val="16"/>
        </w:rPr>
        <w:t>Diagrama de casos de uso:</w:t>
      </w:r>
    </w:p>
    <w:p w14:paraId="74CE54DE" w14:textId="005F414A" w:rsidR="00463865" w:rsidRDefault="009F13E2">
      <w:pPr>
        <w:rPr>
          <w:sz w:val="32"/>
        </w:rPr>
        <w:sectPr w:rsidR="00463865">
          <w:pgSz w:w="11900" w:h="16840"/>
          <w:pgMar w:top="1600" w:right="1020" w:bottom="2920" w:left="1600" w:header="341" w:footer="2725" w:gutter="0"/>
          <w:cols w:space="720"/>
        </w:sectPr>
      </w:pPr>
      <w:r>
        <w:rPr>
          <w:noProof/>
        </w:rPr>
        <w:drawing>
          <wp:anchor distT="0" distB="0" distL="114300" distR="114300" simplePos="0" relativeHeight="251658240" behindDoc="0" locked="0" layoutInCell="1" allowOverlap="1" wp14:anchorId="36659636" wp14:editId="21E2C016">
            <wp:simplePos x="0" y="0"/>
            <wp:positionH relativeFrom="column">
              <wp:posOffset>468513</wp:posOffset>
            </wp:positionH>
            <wp:positionV relativeFrom="paragraph">
              <wp:posOffset>205915</wp:posOffset>
            </wp:positionV>
            <wp:extent cx="4579200" cy="4395600"/>
            <wp:effectExtent l="0" t="0" r="0" b="5080"/>
            <wp:wrapSquare wrapText="bothSides"/>
            <wp:docPr id="1255782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82723" name=""/>
                    <pic:cNvPicPr/>
                  </pic:nvPicPr>
                  <pic:blipFill>
                    <a:blip r:embed="rId9">
                      <a:extLst>
                        <a:ext uri="{28A0092B-C50C-407E-A947-70E740481C1C}">
                          <a14:useLocalDpi xmlns:a14="http://schemas.microsoft.com/office/drawing/2010/main" val="0"/>
                        </a:ext>
                      </a:extLst>
                    </a:blip>
                    <a:stretch>
                      <a:fillRect/>
                    </a:stretch>
                  </pic:blipFill>
                  <pic:spPr>
                    <a:xfrm>
                      <a:off x="0" y="0"/>
                      <a:ext cx="4579200" cy="4395600"/>
                    </a:xfrm>
                    <a:prstGeom prst="rect">
                      <a:avLst/>
                    </a:prstGeom>
                  </pic:spPr>
                </pic:pic>
              </a:graphicData>
            </a:graphic>
            <wp14:sizeRelH relativeFrom="margin">
              <wp14:pctWidth>0</wp14:pctWidth>
            </wp14:sizeRelH>
            <wp14:sizeRelV relativeFrom="margin">
              <wp14:pctHeight>0</wp14:pctHeight>
            </wp14:sizeRelV>
          </wp:anchor>
        </w:drawing>
      </w:r>
      <w:r w:rsidR="00463865">
        <w:rPr>
          <w:sz w:val="32"/>
        </w:rPr>
        <w:br/>
      </w:r>
    </w:p>
    <w:p w14:paraId="2A9AC375" w14:textId="250AC376" w:rsidR="00FF5981" w:rsidRDefault="009F13E2">
      <w:pPr>
        <w:pStyle w:val="Textoindependiente"/>
        <w:rPr>
          <w:b w:val="0"/>
          <w:bCs w:val="0"/>
          <w:sz w:val="22"/>
          <w:szCs w:val="44"/>
        </w:rPr>
      </w:pPr>
      <w:r>
        <w:rPr>
          <w:b w:val="0"/>
          <w:bCs w:val="0"/>
          <w:sz w:val="22"/>
          <w:szCs w:val="44"/>
        </w:rPr>
        <w:lastRenderedPageBreak/>
        <w:br/>
        <w:t>Diagrama de clases:</w:t>
      </w:r>
    </w:p>
    <w:p w14:paraId="7EFC7566" w14:textId="73024337" w:rsidR="009F13E2" w:rsidRDefault="001A14EF">
      <w:pPr>
        <w:pStyle w:val="Textoindependiente"/>
        <w:rPr>
          <w:b w:val="0"/>
          <w:bCs w:val="0"/>
          <w:sz w:val="22"/>
          <w:szCs w:val="44"/>
        </w:rPr>
      </w:pPr>
      <w:r>
        <w:rPr>
          <w:noProof/>
        </w:rPr>
        <w:drawing>
          <wp:inline distT="0" distB="0" distL="0" distR="0" wp14:anchorId="450F368D" wp14:editId="71D05C4D">
            <wp:extent cx="5891978" cy="6887361"/>
            <wp:effectExtent l="0" t="0" r="0" b="8890"/>
            <wp:docPr id="30766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628" cy="6895134"/>
                    </a:xfrm>
                    <a:prstGeom prst="rect">
                      <a:avLst/>
                    </a:prstGeom>
                    <a:noFill/>
                    <a:ln>
                      <a:noFill/>
                    </a:ln>
                  </pic:spPr>
                </pic:pic>
              </a:graphicData>
            </a:graphic>
          </wp:inline>
        </w:drawing>
      </w:r>
    </w:p>
    <w:p w14:paraId="3DF2FF6C" w14:textId="4D741AB7" w:rsidR="008F76FD" w:rsidRDefault="001A14EF">
      <w:pPr>
        <w:pStyle w:val="Textoindependiente"/>
        <w:rPr>
          <w:b w:val="0"/>
          <w:bCs w:val="0"/>
          <w:sz w:val="22"/>
          <w:szCs w:val="44"/>
        </w:rPr>
      </w:pPr>
      <w:r>
        <w:rPr>
          <w:b w:val="0"/>
          <w:bCs w:val="0"/>
          <w:sz w:val="22"/>
          <w:szCs w:val="44"/>
        </w:rPr>
        <w:t>Para ver mejor el diagrama, se encuentra en la raíz de la carpeta “ProyectoFinalBack”</w:t>
      </w:r>
      <w:r w:rsidR="00A47048">
        <w:rPr>
          <w:b w:val="0"/>
          <w:bCs w:val="0"/>
          <w:sz w:val="22"/>
          <w:szCs w:val="44"/>
        </w:rPr>
        <w:t>, y, dentro de la carpeta “src/main/java” se encuentra el archivo .clc llamado “dreamgym-diagram.cld”, el cual se puede abrir en Eclipse para hacer zoom y verlo en detalle.</w:t>
      </w:r>
    </w:p>
    <w:p w14:paraId="0CFDF5C7" w14:textId="77777777" w:rsidR="008F76FD" w:rsidRDefault="008F76FD">
      <w:pPr>
        <w:pStyle w:val="Textoindependiente"/>
        <w:rPr>
          <w:b w:val="0"/>
          <w:bCs w:val="0"/>
          <w:sz w:val="22"/>
          <w:szCs w:val="44"/>
        </w:rPr>
      </w:pPr>
    </w:p>
    <w:p w14:paraId="4921DCE3" w14:textId="3ED1EFE9" w:rsidR="008F76FD" w:rsidRDefault="008F76FD">
      <w:pPr>
        <w:pStyle w:val="Textoindependiente"/>
        <w:rPr>
          <w:b w:val="0"/>
          <w:bCs w:val="0"/>
          <w:sz w:val="22"/>
          <w:szCs w:val="44"/>
        </w:rPr>
      </w:pPr>
      <w:r>
        <w:rPr>
          <w:b w:val="0"/>
          <w:bCs w:val="0"/>
          <w:sz w:val="22"/>
          <w:szCs w:val="44"/>
        </w:rPr>
        <w:t>Diagrama entidad-relación:</w:t>
      </w:r>
    </w:p>
    <w:p w14:paraId="3191BBF9" w14:textId="47018F4E" w:rsidR="008F76FD" w:rsidRDefault="00A47048">
      <w:pPr>
        <w:pStyle w:val="Textoindependiente"/>
        <w:rPr>
          <w:b w:val="0"/>
          <w:bCs w:val="0"/>
          <w:sz w:val="22"/>
          <w:szCs w:val="44"/>
        </w:rPr>
      </w:pPr>
      <w:r>
        <w:rPr>
          <w:noProof/>
        </w:rPr>
        <w:drawing>
          <wp:inline distT="0" distB="0" distL="0" distR="0" wp14:anchorId="21E37ED3" wp14:editId="696800E8">
            <wp:extent cx="5892800" cy="3442970"/>
            <wp:effectExtent l="0" t="0" r="0" b="5080"/>
            <wp:docPr id="188179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9131" name=""/>
                    <pic:cNvPicPr/>
                  </pic:nvPicPr>
                  <pic:blipFill>
                    <a:blip r:embed="rId11"/>
                    <a:stretch>
                      <a:fillRect/>
                    </a:stretch>
                  </pic:blipFill>
                  <pic:spPr>
                    <a:xfrm>
                      <a:off x="0" y="0"/>
                      <a:ext cx="5892800" cy="3442970"/>
                    </a:xfrm>
                    <a:prstGeom prst="rect">
                      <a:avLst/>
                    </a:prstGeom>
                  </pic:spPr>
                </pic:pic>
              </a:graphicData>
            </a:graphic>
          </wp:inline>
        </w:drawing>
      </w:r>
    </w:p>
    <w:p w14:paraId="3EA5B13E" w14:textId="77777777" w:rsidR="0013215B" w:rsidRDefault="0013215B">
      <w:pPr>
        <w:pStyle w:val="Textoindependiente"/>
        <w:rPr>
          <w:b w:val="0"/>
          <w:bCs w:val="0"/>
          <w:sz w:val="22"/>
          <w:szCs w:val="44"/>
        </w:rPr>
      </w:pPr>
    </w:p>
    <w:p w14:paraId="4F95FF32" w14:textId="77777777" w:rsidR="0013215B" w:rsidRDefault="0013215B">
      <w:pPr>
        <w:pStyle w:val="Textoindependiente"/>
        <w:rPr>
          <w:b w:val="0"/>
          <w:bCs w:val="0"/>
          <w:sz w:val="22"/>
          <w:szCs w:val="44"/>
        </w:rPr>
      </w:pPr>
    </w:p>
    <w:p w14:paraId="73551257" w14:textId="77777777" w:rsidR="0013215B" w:rsidRDefault="0013215B">
      <w:pPr>
        <w:pStyle w:val="Textoindependiente"/>
        <w:rPr>
          <w:b w:val="0"/>
          <w:bCs w:val="0"/>
          <w:sz w:val="22"/>
          <w:szCs w:val="44"/>
        </w:rPr>
      </w:pPr>
    </w:p>
    <w:p w14:paraId="19E70B24" w14:textId="77777777" w:rsidR="0013215B" w:rsidRDefault="0013215B">
      <w:pPr>
        <w:pStyle w:val="Textoindependiente"/>
        <w:rPr>
          <w:b w:val="0"/>
          <w:bCs w:val="0"/>
          <w:sz w:val="22"/>
          <w:szCs w:val="44"/>
        </w:rPr>
      </w:pPr>
    </w:p>
    <w:p w14:paraId="3F864BDA" w14:textId="77777777" w:rsidR="0013215B" w:rsidRDefault="0013215B">
      <w:pPr>
        <w:pStyle w:val="Textoindependiente"/>
        <w:rPr>
          <w:b w:val="0"/>
          <w:bCs w:val="0"/>
          <w:sz w:val="22"/>
          <w:szCs w:val="44"/>
        </w:rPr>
      </w:pPr>
    </w:p>
    <w:p w14:paraId="372DFE8E" w14:textId="77777777" w:rsidR="0013215B" w:rsidRDefault="0013215B">
      <w:pPr>
        <w:pStyle w:val="Textoindependiente"/>
        <w:rPr>
          <w:b w:val="0"/>
          <w:bCs w:val="0"/>
          <w:sz w:val="22"/>
          <w:szCs w:val="44"/>
        </w:rPr>
      </w:pPr>
    </w:p>
    <w:p w14:paraId="4F200862" w14:textId="77777777" w:rsidR="0013215B" w:rsidRDefault="0013215B">
      <w:pPr>
        <w:pStyle w:val="Textoindependiente"/>
        <w:rPr>
          <w:b w:val="0"/>
          <w:bCs w:val="0"/>
          <w:sz w:val="22"/>
          <w:szCs w:val="44"/>
        </w:rPr>
      </w:pPr>
    </w:p>
    <w:p w14:paraId="4A93B5ED" w14:textId="77777777" w:rsidR="0013215B" w:rsidRDefault="0013215B">
      <w:pPr>
        <w:pStyle w:val="Textoindependiente"/>
        <w:rPr>
          <w:b w:val="0"/>
          <w:bCs w:val="0"/>
          <w:sz w:val="22"/>
          <w:szCs w:val="44"/>
        </w:rPr>
      </w:pPr>
    </w:p>
    <w:p w14:paraId="5072601E" w14:textId="77777777" w:rsidR="0013215B" w:rsidRDefault="0013215B">
      <w:pPr>
        <w:pStyle w:val="Textoindependiente"/>
        <w:rPr>
          <w:b w:val="0"/>
          <w:bCs w:val="0"/>
          <w:sz w:val="22"/>
          <w:szCs w:val="44"/>
        </w:rPr>
      </w:pPr>
    </w:p>
    <w:p w14:paraId="3CB80D67" w14:textId="77777777" w:rsidR="0013215B" w:rsidRDefault="0013215B">
      <w:pPr>
        <w:pStyle w:val="Textoindependiente"/>
        <w:rPr>
          <w:b w:val="0"/>
          <w:bCs w:val="0"/>
          <w:sz w:val="22"/>
          <w:szCs w:val="44"/>
        </w:rPr>
      </w:pPr>
    </w:p>
    <w:p w14:paraId="6945A486" w14:textId="77777777" w:rsidR="0013215B" w:rsidRDefault="0013215B">
      <w:pPr>
        <w:pStyle w:val="Textoindependiente"/>
        <w:rPr>
          <w:b w:val="0"/>
          <w:bCs w:val="0"/>
          <w:sz w:val="22"/>
          <w:szCs w:val="44"/>
        </w:rPr>
      </w:pPr>
    </w:p>
    <w:p w14:paraId="4B7CC854" w14:textId="77777777" w:rsidR="0013215B" w:rsidRDefault="0013215B">
      <w:pPr>
        <w:pStyle w:val="Textoindependiente"/>
        <w:rPr>
          <w:b w:val="0"/>
          <w:bCs w:val="0"/>
          <w:sz w:val="22"/>
          <w:szCs w:val="44"/>
        </w:rPr>
      </w:pPr>
    </w:p>
    <w:p w14:paraId="5517FE0F" w14:textId="77777777" w:rsidR="0013215B" w:rsidRDefault="0013215B">
      <w:pPr>
        <w:pStyle w:val="Textoindependiente"/>
        <w:rPr>
          <w:b w:val="0"/>
          <w:bCs w:val="0"/>
          <w:sz w:val="22"/>
          <w:szCs w:val="44"/>
        </w:rPr>
      </w:pPr>
    </w:p>
    <w:p w14:paraId="37D9D235" w14:textId="77777777" w:rsidR="0013215B" w:rsidRDefault="0013215B">
      <w:pPr>
        <w:pStyle w:val="Textoindependiente"/>
        <w:rPr>
          <w:b w:val="0"/>
          <w:bCs w:val="0"/>
          <w:sz w:val="22"/>
          <w:szCs w:val="44"/>
        </w:rPr>
      </w:pPr>
    </w:p>
    <w:p w14:paraId="5F6E4FC9" w14:textId="77777777" w:rsidR="0013215B" w:rsidRDefault="0013215B">
      <w:pPr>
        <w:pStyle w:val="Textoindependiente"/>
        <w:rPr>
          <w:b w:val="0"/>
          <w:bCs w:val="0"/>
          <w:sz w:val="22"/>
          <w:szCs w:val="44"/>
        </w:rPr>
      </w:pPr>
    </w:p>
    <w:p w14:paraId="2D37BE2D" w14:textId="77777777" w:rsidR="0013215B" w:rsidRDefault="0013215B">
      <w:pPr>
        <w:pStyle w:val="Textoindependiente"/>
        <w:rPr>
          <w:b w:val="0"/>
          <w:bCs w:val="0"/>
          <w:sz w:val="22"/>
          <w:szCs w:val="44"/>
        </w:rPr>
      </w:pPr>
    </w:p>
    <w:p w14:paraId="42623968" w14:textId="77777777" w:rsidR="0013215B" w:rsidRDefault="0013215B">
      <w:pPr>
        <w:pStyle w:val="Textoindependiente"/>
        <w:rPr>
          <w:b w:val="0"/>
          <w:bCs w:val="0"/>
          <w:sz w:val="22"/>
          <w:szCs w:val="44"/>
        </w:rPr>
      </w:pPr>
    </w:p>
    <w:p w14:paraId="546958FD" w14:textId="77777777" w:rsidR="0013215B" w:rsidRDefault="0013215B">
      <w:pPr>
        <w:pStyle w:val="Textoindependiente"/>
        <w:rPr>
          <w:b w:val="0"/>
          <w:bCs w:val="0"/>
          <w:sz w:val="22"/>
          <w:szCs w:val="44"/>
        </w:rPr>
      </w:pPr>
    </w:p>
    <w:p w14:paraId="3B5FB93B" w14:textId="77777777" w:rsidR="0013215B" w:rsidRDefault="0013215B">
      <w:pPr>
        <w:pStyle w:val="Textoindependiente"/>
        <w:rPr>
          <w:b w:val="0"/>
          <w:bCs w:val="0"/>
          <w:sz w:val="22"/>
          <w:szCs w:val="44"/>
        </w:rPr>
      </w:pPr>
    </w:p>
    <w:p w14:paraId="1F2C8CC6" w14:textId="77777777" w:rsidR="0013215B" w:rsidRDefault="0013215B">
      <w:pPr>
        <w:pStyle w:val="Textoindependiente"/>
        <w:rPr>
          <w:b w:val="0"/>
          <w:bCs w:val="0"/>
          <w:sz w:val="22"/>
          <w:szCs w:val="44"/>
        </w:rPr>
      </w:pPr>
    </w:p>
    <w:p w14:paraId="14D9D77E" w14:textId="77777777" w:rsidR="0013215B" w:rsidRPr="009F13E2" w:rsidRDefault="0013215B">
      <w:pPr>
        <w:pStyle w:val="Textoindependiente"/>
        <w:rPr>
          <w:b w:val="0"/>
          <w:bCs w:val="0"/>
          <w:sz w:val="22"/>
          <w:szCs w:val="44"/>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lastRenderedPageBreak/>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0114F722" w14:textId="36756630" w:rsidR="00DE65E2" w:rsidRDefault="00000000" w:rsidP="00DE65E2">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0013F9F1" w14:textId="0EC5862B" w:rsidR="003474E5" w:rsidRPr="003474E5" w:rsidRDefault="003474E5" w:rsidP="003474E5">
      <w:pPr>
        <w:tabs>
          <w:tab w:val="left" w:pos="1096"/>
        </w:tabs>
        <w:spacing w:before="72"/>
        <w:rPr>
          <w:bCs/>
          <w:szCs w:val="16"/>
        </w:rPr>
      </w:pPr>
      <w:r>
        <w:rPr>
          <w:bCs/>
          <w:szCs w:val="16"/>
        </w:rPr>
        <w:t>Con respecto a la estructura del proyecto, la parte backend se basa en un proyecto escrito en JAVA.</w:t>
      </w:r>
      <w:r>
        <w:rPr>
          <w:bCs/>
          <w:szCs w:val="16"/>
        </w:rPr>
        <w:br/>
        <w:t>Está realizada con el framework Spring Data JPA, donde se tiene un árbol de directorios propio de un proyecto de dichas características.</w:t>
      </w:r>
      <w:r>
        <w:rPr>
          <w:bCs/>
          <w:szCs w:val="16"/>
        </w:rPr>
        <w:br/>
      </w:r>
      <w:r w:rsidR="000D60CA">
        <w:rPr>
          <w:bCs/>
          <w:szCs w:val="16"/>
        </w:rPr>
        <w:t xml:space="preserve">El proyecto está basado en el </w:t>
      </w:r>
      <w:r>
        <w:rPr>
          <w:bCs/>
          <w:szCs w:val="16"/>
        </w:rPr>
        <w:t>modelo-vista-controlador</w:t>
      </w:r>
      <w:r w:rsidR="000D60CA">
        <w:rPr>
          <w:bCs/>
          <w:szCs w:val="16"/>
        </w:rPr>
        <w:t xml:space="preserve">, </w:t>
      </w:r>
      <w:r w:rsidR="000D60CA" w:rsidRPr="000D60CA">
        <w:rPr>
          <w:bCs/>
          <w:szCs w:val="16"/>
        </w:rPr>
        <w:t>e</w:t>
      </w:r>
      <w:r w:rsidR="000D60CA" w:rsidRPr="000D60CA">
        <w:rPr>
          <w:bCs/>
          <w:szCs w:val="16"/>
        </w:rPr>
        <w:t xml:space="preserve">n ese caso, la entidad </w:t>
      </w:r>
      <w:r w:rsidR="000D60CA" w:rsidRPr="000D60CA">
        <w:rPr>
          <w:b/>
          <w:szCs w:val="16"/>
        </w:rPr>
        <w:t>c</w:t>
      </w:r>
      <w:r w:rsidR="000D60CA" w:rsidRPr="000D60CA">
        <w:rPr>
          <w:b/>
          <w:szCs w:val="16"/>
        </w:rPr>
        <w:t>ontrolador</w:t>
      </w:r>
      <w:r w:rsidR="000D60CA" w:rsidRPr="000D60CA">
        <w:rPr>
          <w:bCs/>
          <w:szCs w:val="16"/>
        </w:rPr>
        <w:t xml:space="preserve"> estaría representada por el código Java que maneja la lógica del negocio y se encarga de procesar las solicitudes entrantes y enviar respuestas apropiadas. El </w:t>
      </w:r>
      <w:r w:rsidR="000D60CA" w:rsidRPr="000D60CA">
        <w:rPr>
          <w:b/>
          <w:szCs w:val="16"/>
        </w:rPr>
        <w:t>modelo</w:t>
      </w:r>
      <w:r w:rsidR="000D60CA" w:rsidRPr="000D60CA">
        <w:rPr>
          <w:bCs/>
          <w:szCs w:val="16"/>
        </w:rPr>
        <w:t xml:space="preserve"> estaría representado por la capa de persistencia, que se encarga de interactuar con la base de datos MySQL y manejar la información. Finalmente, la </w:t>
      </w:r>
      <w:r w:rsidR="000D60CA" w:rsidRPr="00CA43FC">
        <w:rPr>
          <w:b/>
          <w:szCs w:val="16"/>
        </w:rPr>
        <w:t>v</w:t>
      </w:r>
      <w:r w:rsidR="000D60CA" w:rsidRPr="00CA43FC">
        <w:rPr>
          <w:b/>
          <w:szCs w:val="16"/>
        </w:rPr>
        <w:t>ista</w:t>
      </w:r>
      <w:r w:rsidR="000D60CA" w:rsidRPr="000D60CA">
        <w:rPr>
          <w:bCs/>
          <w:szCs w:val="16"/>
        </w:rPr>
        <w:t xml:space="preserve"> estaría representada por la parte del frontend, que en este caso se desarrolló utilizando Vue CLI. En la Vista, los usuarios interactúan con la interfaz gráfica de la aplicación para enviar solicitudes al Controlador. El Controlador luego procesa las solicitudes y actualiza el Modelo según sea necesario. La Vista se actualiza para mostrar los cambios en el Modelo, lo que completa el ciclo de la arquitectura MVC.</w:t>
      </w: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2DAE94C9" w14:textId="77777777" w:rsidR="00DE65E2" w:rsidRDefault="00DE65E2">
      <w:pPr>
        <w:rPr>
          <w:sz w:val="32"/>
        </w:rPr>
      </w:pPr>
    </w:p>
    <w:p w14:paraId="226025AD" w14:textId="77777777" w:rsidR="003474E5" w:rsidRDefault="003474E5">
      <w:pPr>
        <w:rPr>
          <w:szCs w:val="16"/>
        </w:rPr>
      </w:pPr>
    </w:p>
    <w:p w14:paraId="242166E6"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el proyecto se han utilizado diversas librerías para implementar diferentes funcionalidades tanto en la parte frontend como en la parte backend.</w:t>
      </w:r>
    </w:p>
    <w:p w14:paraId="30753CC7" w14:textId="0543FFD8"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frontend, se ha utilizado la librería Axios para realizar peticiones HTTP al servidor. Además, para la maquetación de la página se ha utilizado </w:t>
      </w:r>
      <w:r w:rsidR="00AC485E">
        <w:rPr>
          <w:rFonts w:ascii="Calibri" w:eastAsia="Calibri" w:hAnsi="Calibri" w:cs="Calibri"/>
          <w:bCs/>
          <w:sz w:val="22"/>
          <w:szCs w:val="16"/>
          <w:lang w:eastAsia="en-US"/>
        </w:rPr>
        <w:t xml:space="preserve">en algunas vistas </w:t>
      </w:r>
      <w:r w:rsidRPr="00CA43FC">
        <w:rPr>
          <w:rFonts w:ascii="Calibri" w:eastAsia="Calibri" w:hAnsi="Calibri" w:cs="Calibri"/>
          <w:bCs/>
          <w:sz w:val="22"/>
          <w:szCs w:val="16"/>
          <w:lang w:eastAsia="en-US"/>
        </w:rPr>
        <w:t xml:space="preserve">Bootstrap, que permite un diseño responsive y fácil adaptación a diferentes dispositivos. Para la decodificación de tokens JWT se ha utilizado la librería </w:t>
      </w:r>
      <w:proofErr w:type="spellStart"/>
      <w:r w:rsidRPr="00CA43FC">
        <w:rPr>
          <w:rFonts w:ascii="Calibri" w:eastAsia="Calibri" w:hAnsi="Calibri" w:cs="Calibri"/>
          <w:bCs/>
          <w:sz w:val="22"/>
          <w:szCs w:val="16"/>
          <w:lang w:eastAsia="en-US"/>
        </w:rPr>
        <w:t>jwt-decode</w:t>
      </w:r>
      <w:proofErr w:type="spellEnd"/>
      <w:r w:rsidRPr="00CA43FC">
        <w:rPr>
          <w:rFonts w:ascii="Calibri" w:eastAsia="Calibri" w:hAnsi="Calibri" w:cs="Calibri"/>
          <w:bCs/>
          <w:sz w:val="22"/>
          <w:szCs w:val="16"/>
          <w:lang w:eastAsia="en-US"/>
        </w:rPr>
        <w:t>. Por último, se ha utilizado la librería date-</w:t>
      </w:r>
      <w:proofErr w:type="spellStart"/>
      <w:r w:rsidRPr="00CA43FC">
        <w:rPr>
          <w:rFonts w:ascii="Calibri" w:eastAsia="Calibri" w:hAnsi="Calibri" w:cs="Calibri"/>
          <w:bCs/>
          <w:sz w:val="22"/>
          <w:szCs w:val="16"/>
          <w:lang w:eastAsia="en-US"/>
        </w:rPr>
        <w:t>fns</w:t>
      </w:r>
      <w:proofErr w:type="spellEnd"/>
      <w:r w:rsidRPr="00CA43FC">
        <w:rPr>
          <w:rFonts w:ascii="Calibri" w:eastAsia="Calibri" w:hAnsi="Calibri" w:cs="Calibri"/>
          <w:bCs/>
          <w:sz w:val="22"/>
          <w:szCs w:val="16"/>
          <w:lang w:eastAsia="en-US"/>
        </w:rPr>
        <w:t xml:space="preserve"> para la manipulación de fechas.</w:t>
      </w:r>
    </w:p>
    <w:p w14:paraId="1CA9731D"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backend, se ha utilizado la librería MySQL </w:t>
      </w:r>
      <w:proofErr w:type="spellStart"/>
      <w:r w:rsidRPr="00CA43FC">
        <w:rPr>
          <w:rFonts w:ascii="Calibri" w:eastAsia="Calibri" w:hAnsi="Calibri" w:cs="Calibri"/>
          <w:bCs/>
          <w:sz w:val="22"/>
          <w:szCs w:val="16"/>
          <w:lang w:eastAsia="en-US"/>
        </w:rPr>
        <w:t>Connector</w:t>
      </w:r>
      <w:proofErr w:type="spellEnd"/>
      <w:r w:rsidRPr="00CA43FC">
        <w:rPr>
          <w:rFonts w:ascii="Calibri" w:eastAsia="Calibri" w:hAnsi="Calibri" w:cs="Calibri"/>
          <w:bCs/>
          <w:sz w:val="22"/>
          <w:szCs w:val="16"/>
          <w:lang w:eastAsia="en-US"/>
        </w:rPr>
        <w:t xml:space="preserve"> para la conexión a la base de datos MySQL. Para el manejo de herramientas de desarrollo se ha utilizado </w:t>
      </w:r>
      <w:proofErr w:type="spellStart"/>
      <w:r w:rsidRPr="00CA43FC">
        <w:rPr>
          <w:rFonts w:ascii="Calibri" w:eastAsia="Calibri" w:hAnsi="Calibri" w:cs="Calibri"/>
          <w:bCs/>
          <w:sz w:val="22"/>
          <w:szCs w:val="16"/>
          <w:lang w:eastAsia="en-US"/>
        </w:rPr>
        <w:t>Devtools</w:t>
      </w:r>
      <w:proofErr w:type="spellEnd"/>
      <w:r w:rsidRPr="00CA43FC">
        <w:rPr>
          <w:rFonts w:ascii="Calibri" w:eastAsia="Calibri" w:hAnsi="Calibri" w:cs="Calibri"/>
          <w:bCs/>
          <w:sz w:val="22"/>
          <w:szCs w:val="16"/>
          <w:lang w:eastAsia="en-US"/>
        </w:rPr>
        <w:t xml:space="preserve">. Para la implementación de la seguridad se ha utilizado la librería </w:t>
      </w:r>
      <w:proofErr w:type="spellStart"/>
      <w:r w:rsidRPr="00CA43FC">
        <w:rPr>
          <w:rFonts w:ascii="Calibri" w:eastAsia="Calibri" w:hAnsi="Calibri" w:cs="Calibri"/>
          <w:bCs/>
          <w:sz w:val="22"/>
          <w:szCs w:val="16"/>
          <w:lang w:eastAsia="en-US"/>
        </w:rPr>
        <w:t>io.jsonwebtoken</w:t>
      </w:r>
      <w:proofErr w:type="spellEnd"/>
      <w:r w:rsidRPr="00CA43FC">
        <w:rPr>
          <w:rFonts w:ascii="Calibri" w:eastAsia="Calibri" w:hAnsi="Calibri" w:cs="Calibri"/>
          <w:bCs/>
          <w:sz w:val="22"/>
          <w:szCs w:val="16"/>
          <w:lang w:eastAsia="en-US"/>
        </w:rPr>
        <w:t xml:space="preserve"> y Spring Security Web.</w:t>
      </w:r>
    </w:p>
    <w:p w14:paraId="023204EF" w14:textId="09168B4D" w:rsidR="003474E5" w:rsidRPr="003474E5" w:rsidRDefault="003474E5">
      <w:pPr>
        <w:rPr>
          <w:szCs w:val="16"/>
        </w:rPr>
        <w:sectPr w:rsidR="003474E5" w:rsidRPr="003474E5">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sectPr w:rsidR="00FF5981">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EA03" w14:textId="77777777" w:rsidR="000066BB" w:rsidRDefault="000066BB">
      <w:r>
        <w:separator/>
      </w:r>
    </w:p>
  </w:endnote>
  <w:endnote w:type="continuationSeparator" w:id="0">
    <w:p w14:paraId="2EA14B77" w14:textId="77777777" w:rsidR="000066BB" w:rsidRDefault="0000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3C20" w14:textId="77777777" w:rsidR="000066BB" w:rsidRDefault="000066BB">
      <w:r>
        <w:separator/>
      </w:r>
    </w:p>
  </w:footnote>
  <w:footnote w:type="continuationSeparator" w:id="0">
    <w:p w14:paraId="563E293A" w14:textId="77777777" w:rsidR="000066BB" w:rsidRDefault="00006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8"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0"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9"/>
  </w:num>
  <w:num w:numId="2" w16cid:durableId="27997572">
    <w:abstractNumId w:val="7"/>
  </w:num>
  <w:num w:numId="3" w16cid:durableId="505487128">
    <w:abstractNumId w:val="4"/>
  </w:num>
  <w:num w:numId="4" w16cid:durableId="1706633514">
    <w:abstractNumId w:val="6"/>
  </w:num>
  <w:num w:numId="5" w16cid:durableId="2037660804">
    <w:abstractNumId w:val="8"/>
  </w:num>
  <w:num w:numId="6" w16cid:durableId="1728913957">
    <w:abstractNumId w:val="2"/>
  </w:num>
  <w:num w:numId="7" w16cid:durableId="761611473">
    <w:abstractNumId w:val="11"/>
  </w:num>
  <w:num w:numId="8" w16cid:durableId="1179854580">
    <w:abstractNumId w:val="12"/>
  </w:num>
  <w:num w:numId="9" w16cid:durableId="417556945">
    <w:abstractNumId w:val="1"/>
  </w:num>
  <w:num w:numId="10" w16cid:durableId="1100104112">
    <w:abstractNumId w:val="3"/>
  </w:num>
  <w:num w:numId="11" w16cid:durableId="1212882637">
    <w:abstractNumId w:val="13"/>
  </w:num>
  <w:num w:numId="12" w16cid:durableId="1178929910">
    <w:abstractNumId w:val="10"/>
  </w:num>
  <w:num w:numId="13" w16cid:durableId="612171841">
    <w:abstractNumId w:val="0"/>
  </w:num>
  <w:num w:numId="14" w16cid:durableId="1284969462">
    <w:abstractNumId w:val="5"/>
  </w:num>
  <w:num w:numId="15" w16cid:durableId="62693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066BB"/>
    <w:rsid w:val="000513E0"/>
    <w:rsid w:val="000A7257"/>
    <w:rsid w:val="000D60CA"/>
    <w:rsid w:val="0013215B"/>
    <w:rsid w:val="001A14EF"/>
    <w:rsid w:val="00245FEA"/>
    <w:rsid w:val="003474E5"/>
    <w:rsid w:val="0044177F"/>
    <w:rsid w:val="004520AB"/>
    <w:rsid w:val="00463865"/>
    <w:rsid w:val="00501B86"/>
    <w:rsid w:val="006A75CE"/>
    <w:rsid w:val="006B1450"/>
    <w:rsid w:val="0070658C"/>
    <w:rsid w:val="007361AF"/>
    <w:rsid w:val="00745E40"/>
    <w:rsid w:val="007573A6"/>
    <w:rsid w:val="0077435A"/>
    <w:rsid w:val="00864141"/>
    <w:rsid w:val="008F76FD"/>
    <w:rsid w:val="009039E3"/>
    <w:rsid w:val="009245C2"/>
    <w:rsid w:val="00961B26"/>
    <w:rsid w:val="009B2B34"/>
    <w:rsid w:val="009E74EB"/>
    <w:rsid w:val="009F13E2"/>
    <w:rsid w:val="00A14A8E"/>
    <w:rsid w:val="00A47048"/>
    <w:rsid w:val="00AC485E"/>
    <w:rsid w:val="00C87B2B"/>
    <w:rsid w:val="00CA43FC"/>
    <w:rsid w:val="00D33C22"/>
    <w:rsid w:val="00DE65E2"/>
    <w:rsid w:val="00E22B99"/>
    <w:rsid w:val="00E5047B"/>
    <w:rsid w:val="00E82DF7"/>
    <w:rsid w:val="00E92F1D"/>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862">
      <w:bodyDiv w:val="1"/>
      <w:marLeft w:val="0"/>
      <w:marRight w:val="0"/>
      <w:marTop w:val="0"/>
      <w:marBottom w:val="0"/>
      <w:divBdr>
        <w:top w:val="none" w:sz="0" w:space="0" w:color="auto"/>
        <w:left w:val="none" w:sz="0" w:space="0" w:color="auto"/>
        <w:bottom w:val="none" w:sz="0" w:space="0" w:color="auto"/>
        <w:right w:val="none" w:sz="0" w:space="0" w:color="auto"/>
      </w:divBdr>
    </w:div>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2150</TotalTime>
  <Pages>12</Pages>
  <Words>1601</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López</cp:lastModifiedBy>
  <cp:revision>25</cp:revision>
  <dcterms:created xsi:type="dcterms:W3CDTF">2022-12-14T18:51:00Z</dcterms:created>
  <dcterms:modified xsi:type="dcterms:W3CDTF">2023-05-13T16:30:00Z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