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CSBS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902445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98.00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>
            <w:r>
              <w:t>0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/>
        </w:tc>
        <w:tc>
          <w:tcPr>
            <w:tcW w:type="dxa" w:w="2462"/>
          </w:tcPr>
          <w:p>
            <w:pPr>
              <w:jc w:val="right"/>
            </w:pPr>
            <w:r>
              <w:t>Total score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>
              <w:t>Total score</w:t>
            </w: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11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