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28D" w:rsidRPr="00CA10CD" w:rsidRDefault="00D92B83">
      <w:pPr>
        <w:rPr>
          <w:b/>
          <w:sz w:val="32"/>
        </w:rPr>
      </w:pPr>
      <w:r w:rsidRPr="00CA10CD">
        <w:rPr>
          <w:b/>
          <w:sz w:val="32"/>
        </w:rPr>
        <w:t>Detail Benchmarks and stress testing of our I/O devices and InfluxDB</w:t>
      </w:r>
    </w:p>
    <w:p w:rsidR="00D92B83" w:rsidRDefault="00D92B83">
      <w:pPr>
        <w:rPr>
          <w:b/>
          <w:sz w:val="28"/>
        </w:rPr>
      </w:pPr>
    </w:p>
    <w:p w:rsidR="00D92B83" w:rsidRDefault="00D92B83" w:rsidP="00D92B83">
      <w:pPr>
        <w:jc w:val="both"/>
      </w:pPr>
      <w:r>
        <w:t xml:space="preserve">This document contains the detailed benchmarks, </w:t>
      </w:r>
      <w:r w:rsidR="00CA10CD">
        <w:t xml:space="preserve">and </w:t>
      </w:r>
      <w:r>
        <w:t xml:space="preserve">stress testing for our I/O and InfluxDB, we wanted to see the peak of our performance that we can achieve on our current storage devices which </w:t>
      </w:r>
      <w:r w:rsidR="00CA10CD">
        <w:t>are</w:t>
      </w:r>
      <w:r>
        <w:t xml:space="preserve"> installed on </w:t>
      </w:r>
      <w:r w:rsidR="00CA10CD">
        <w:t xml:space="preserve">the </w:t>
      </w:r>
      <w:r>
        <w:t>server (10.1.</w:t>
      </w:r>
      <w:r w:rsidR="00CA10CD">
        <w:t>10.194</w:t>
      </w:r>
      <w:r>
        <w:t xml:space="preserve">) along with other currently installed hardware. As we are going to perform various queries also millions of records need to be inserted </w:t>
      </w:r>
      <w:r w:rsidR="00CA10CD">
        <w:t>into</w:t>
      </w:r>
      <w:r>
        <w:t xml:space="preserve"> our Time Series Database this benchmark is needed.</w:t>
      </w:r>
    </w:p>
    <w:p w:rsidR="00D92B83" w:rsidRDefault="00D92B83" w:rsidP="00D92B83">
      <w:pPr>
        <w:jc w:val="both"/>
      </w:pPr>
      <w:r>
        <w:t xml:space="preserve">The current hardware specifications of the server </w:t>
      </w:r>
      <w:r w:rsidR="00CA10CD">
        <w:t>are</w:t>
      </w:r>
      <w:r>
        <w:t xml:space="preserve"> mentioned below, although the detailed hardware specifications will be attached in </w:t>
      </w:r>
      <w:r w:rsidR="00CA10CD">
        <w:t>an</w:t>
      </w:r>
      <w:r>
        <w:t>other file with this.</w:t>
      </w:r>
    </w:p>
    <w:p w:rsidR="00CA10CD" w:rsidRDefault="00D92B83" w:rsidP="00D92B83">
      <w:pPr>
        <w:jc w:val="both"/>
      </w:pPr>
      <w:r>
        <w:t>All mount</w:t>
      </w:r>
      <w:r w:rsidR="00CA10CD">
        <w:t xml:space="preserve"> </w:t>
      </w:r>
      <w:r>
        <w:t>points of the server:</w:t>
      </w:r>
    </w:p>
    <w:p w:rsidR="00D92B83" w:rsidRDefault="009074DF" w:rsidP="00D92B83">
      <w:pPr>
        <w:jc w:val="both"/>
      </w:pPr>
      <w:r w:rsidRPr="009074DF">
        <w:rPr>
          <w:noProof/>
          <w:lang w:eastAsia="en-IN"/>
        </w:rPr>
        <w:drawing>
          <wp:inline distT="0" distB="0" distL="0" distR="0" wp14:anchorId="398A6165" wp14:editId="12ACA42A">
            <wp:extent cx="6645910" cy="5590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5590540"/>
                    </a:xfrm>
                    <a:prstGeom prst="rect">
                      <a:avLst/>
                    </a:prstGeom>
                  </pic:spPr>
                </pic:pic>
              </a:graphicData>
            </a:graphic>
          </wp:inline>
        </w:drawing>
      </w:r>
    </w:p>
    <w:p w:rsidR="00593F1A" w:rsidRDefault="00593F1A" w:rsidP="00593F1A">
      <w:pPr>
        <w:jc w:val="both"/>
      </w:pPr>
    </w:p>
    <w:p w:rsidR="00CA10CD" w:rsidRDefault="00593F1A" w:rsidP="00593F1A">
      <w:pPr>
        <w:jc w:val="both"/>
      </w:pPr>
      <w:r>
        <w:t>We first do the default stress I/O test on both of our storage block</w:t>
      </w:r>
      <w:r w:rsidR="00CA10CD">
        <w:t>s</w:t>
      </w:r>
      <w:r>
        <w:t xml:space="preserve"> (Samsung SSD 870 EVO 1TB and </w:t>
      </w:r>
      <w:r w:rsidRPr="00593F1A">
        <w:t>TOSHIBA MG04ACA200E</w:t>
      </w:r>
      <w:r>
        <w:t xml:space="preserve">). I have used </w:t>
      </w:r>
      <w:r w:rsidRPr="00593F1A">
        <w:rPr>
          <w:b/>
          <w:i/>
        </w:rPr>
        <w:t>fio</w:t>
      </w:r>
      <w:r>
        <w:rPr>
          <w:b/>
          <w:i/>
        </w:rPr>
        <w:t xml:space="preserve"> (</w:t>
      </w:r>
      <w:r w:rsidRPr="00593F1A">
        <w:rPr>
          <w:b/>
          <w:i/>
        </w:rPr>
        <w:t>https://git.kernel.dk/cgit/fio/</w:t>
      </w:r>
      <w:r>
        <w:rPr>
          <w:b/>
          <w:i/>
        </w:rPr>
        <w:t xml:space="preserve">) </w:t>
      </w:r>
      <w:r>
        <w:t xml:space="preserve">tool for this. </w:t>
      </w:r>
      <w:proofErr w:type="gramStart"/>
      <w:r>
        <w:t>fio</w:t>
      </w:r>
      <w:proofErr w:type="gramEnd"/>
      <w:r>
        <w:t xml:space="preserve"> is </w:t>
      </w:r>
      <w:r w:rsidR="00CA10CD">
        <w:t xml:space="preserve">a </w:t>
      </w:r>
      <w:r>
        <w:t>great tool if we want to do a special test case or to test a specific workload to find out the performance or to reproduce a bug.</w:t>
      </w:r>
    </w:p>
    <w:p w:rsidR="00CA10CD" w:rsidRDefault="00CA10CD" w:rsidP="00593F1A">
      <w:pPr>
        <w:jc w:val="both"/>
      </w:pPr>
      <w:r>
        <w:t>I have defined some special test cases as per our needs below:</w:t>
      </w:r>
    </w:p>
    <w:p w:rsidR="00CA10CD" w:rsidRDefault="00CA10CD" w:rsidP="00BE3194">
      <w:pPr>
        <w:pStyle w:val="ListParagraph"/>
        <w:numPr>
          <w:ilvl w:val="0"/>
          <w:numId w:val="1"/>
        </w:numPr>
        <w:spacing w:line="276" w:lineRule="auto"/>
        <w:jc w:val="both"/>
      </w:pPr>
      <w:r>
        <w:t>IOPS (Input-Output Operations per Second) Test</w:t>
      </w:r>
    </w:p>
    <w:p w:rsidR="00CA10CD" w:rsidRDefault="00CA10CD" w:rsidP="00BE3194">
      <w:pPr>
        <w:pStyle w:val="ListParagraph"/>
        <w:numPr>
          <w:ilvl w:val="1"/>
          <w:numId w:val="1"/>
        </w:numPr>
        <w:spacing w:line="276" w:lineRule="auto"/>
        <w:jc w:val="both"/>
      </w:pPr>
      <w:r>
        <w:t>Random R test</w:t>
      </w:r>
    </w:p>
    <w:p w:rsidR="00CA10CD" w:rsidRDefault="00CA10CD" w:rsidP="00BE3194">
      <w:pPr>
        <w:pStyle w:val="ListParagraph"/>
        <w:numPr>
          <w:ilvl w:val="1"/>
          <w:numId w:val="1"/>
        </w:numPr>
        <w:spacing w:line="276" w:lineRule="auto"/>
        <w:jc w:val="both"/>
      </w:pPr>
      <w:r>
        <w:lastRenderedPageBreak/>
        <w:t>Custom R/W test file</w:t>
      </w:r>
    </w:p>
    <w:p w:rsidR="00CA10CD" w:rsidRDefault="00CA10CD" w:rsidP="00BE3194">
      <w:pPr>
        <w:pStyle w:val="ListParagraph"/>
        <w:numPr>
          <w:ilvl w:val="1"/>
          <w:numId w:val="1"/>
        </w:numPr>
        <w:spacing w:line="276" w:lineRule="auto"/>
        <w:jc w:val="both"/>
      </w:pPr>
      <w:r>
        <w:t>Random R/W test</w:t>
      </w:r>
    </w:p>
    <w:p w:rsidR="00CA10CD" w:rsidRDefault="00CA10CD" w:rsidP="00BE3194">
      <w:pPr>
        <w:pStyle w:val="ListParagraph"/>
        <w:numPr>
          <w:ilvl w:val="1"/>
          <w:numId w:val="1"/>
        </w:numPr>
        <w:spacing w:line="276" w:lineRule="auto"/>
        <w:jc w:val="both"/>
      </w:pPr>
      <w:r>
        <w:t>Sequential R test</w:t>
      </w:r>
    </w:p>
    <w:p w:rsidR="00CA10CD" w:rsidRDefault="00CA10CD" w:rsidP="00BE3194">
      <w:pPr>
        <w:pStyle w:val="ListParagraph"/>
        <w:numPr>
          <w:ilvl w:val="0"/>
          <w:numId w:val="1"/>
        </w:numPr>
        <w:spacing w:line="276" w:lineRule="auto"/>
        <w:jc w:val="both"/>
      </w:pPr>
      <w:r>
        <w:t>Throughput Performance Tests</w:t>
      </w:r>
    </w:p>
    <w:p w:rsidR="00CA10CD" w:rsidRDefault="00CA10CD" w:rsidP="00BE3194">
      <w:pPr>
        <w:pStyle w:val="ListParagraph"/>
        <w:numPr>
          <w:ilvl w:val="1"/>
          <w:numId w:val="1"/>
        </w:numPr>
        <w:spacing w:line="276" w:lineRule="auto"/>
        <w:jc w:val="both"/>
      </w:pPr>
      <w:r>
        <w:t>Random R test</w:t>
      </w:r>
    </w:p>
    <w:p w:rsidR="00CA10CD" w:rsidRDefault="00CA10CD" w:rsidP="00BE3194">
      <w:pPr>
        <w:pStyle w:val="ListParagraph"/>
        <w:numPr>
          <w:ilvl w:val="1"/>
          <w:numId w:val="1"/>
        </w:numPr>
        <w:spacing w:line="276" w:lineRule="auto"/>
        <w:jc w:val="both"/>
      </w:pPr>
      <w:r>
        <w:t>Custom R/W test file</w:t>
      </w:r>
    </w:p>
    <w:p w:rsidR="00CA10CD" w:rsidRDefault="00CA10CD" w:rsidP="00BE3194">
      <w:pPr>
        <w:pStyle w:val="ListParagraph"/>
        <w:numPr>
          <w:ilvl w:val="1"/>
          <w:numId w:val="1"/>
        </w:numPr>
        <w:spacing w:line="276" w:lineRule="auto"/>
        <w:jc w:val="both"/>
      </w:pPr>
      <w:r>
        <w:t>Random R/W test</w:t>
      </w:r>
    </w:p>
    <w:p w:rsidR="00CA10CD" w:rsidRDefault="00CA10CD" w:rsidP="00BE3194">
      <w:pPr>
        <w:pStyle w:val="ListParagraph"/>
        <w:numPr>
          <w:ilvl w:val="1"/>
          <w:numId w:val="1"/>
        </w:numPr>
        <w:spacing w:line="276" w:lineRule="auto"/>
        <w:jc w:val="both"/>
      </w:pPr>
      <w:r>
        <w:t>Sequential R test</w:t>
      </w:r>
    </w:p>
    <w:p w:rsidR="00CA10CD" w:rsidRDefault="00CA10CD" w:rsidP="00BE3194">
      <w:pPr>
        <w:pStyle w:val="ListParagraph"/>
        <w:numPr>
          <w:ilvl w:val="0"/>
          <w:numId w:val="1"/>
        </w:numPr>
        <w:spacing w:line="276" w:lineRule="auto"/>
        <w:jc w:val="both"/>
      </w:pPr>
      <w:r>
        <w:t>Latency Performance Test</w:t>
      </w:r>
    </w:p>
    <w:p w:rsidR="00CA10CD" w:rsidRDefault="00CA10CD" w:rsidP="00BE3194">
      <w:pPr>
        <w:pStyle w:val="ListParagraph"/>
        <w:numPr>
          <w:ilvl w:val="1"/>
          <w:numId w:val="1"/>
        </w:numPr>
        <w:spacing w:line="276" w:lineRule="auto"/>
        <w:jc w:val="both"/>
      </w:pPr>
      <w:r>
        <w:t>Random R latency test</w:t>
      </w:r>
    </w:p>
    <w:p w:rsidR="00CA10CD" w:rsidRDefault="00CA10CD" w:rsidP="00BE3194">
      <w:pPr>
        <w:pStyle w:val="ListParagraph"/>
        <w:numPr>
          <w:ilvl w:val="1"/>
          <w:numId w:val="1"/>
        </w:numPr>
        <w:spacing w:line="276" w:lineRule="auto"/>
        <w:jc w:val="both"/>
      </w:pPr>
      <w:r>
        <w:t>Random R/W latency test</w:t>
      </w:r>
    </w:p>
    <w:p w:rsidR="00B8679A" w:rsidRDefault="00284D0F" w:rsidP="00284D0F">
      <w:pPr>
        <w:jc w:val="both"/>
      </w:pPr>
      <w:r>
        <w:t xml:space="preserve">The above tests will be done for both of our storage devices, </w:t>
      </w:r>
      <w:r w:rsidRPr="00284D0F">
        <w:rPr>
          <w:b/>
          <w:i/>
        </w:rPr>
        <w:t>although this is a test not actual production server test so I’ll create a script which can perform the same test</w:t>
      </w:r>
      <w:r>
        <w:rPr>
          <w:b/>
          <w:i/>
        </w:rPr>
        <w:t>s to other server and the device</w:t>
      </w:r>
      <w:r w:rsidRPr="00284D0F">
        <w:rPr>
          <w:b/>
          <w:i/>
        </w:rPr>
        <w:t xml:space="preserve"> in case of future use</w:t>
      </w:r>
      <w:r>
        <w:t>. The reason for doing these test is to get approximate figures on how much I/O and CPU performance need to be delivered for our actual production server.</w:t>
      </w:r>
    </w:p>
    <w:p w:rsidR="00284D0F" w:rsidRPr="00593F1A" w:rsidRDefault="00284D0F" w:rsidP="00284D0F">
      <w:pPr>
        <w:jc w:val="both"/>
      </w:pPr>
      <w:r>
        <w:t>Hardware information of /dev/sda (Samsung SSD 870 EVO 1TB):</w:t>
      </w:r>
    </w:p>
    <w:p w:rsidR="00D92B83" w:rsidRDefault="00B8679A" w:rsidP="00B8679A">
      <w:pPr>
        <w:jc w:val="center"/>
      </w:pPr>
      <w:r w:rsidRPr="00B8679A">
        <w:rPr>
          <w:noProof/>
          <w:lang w:eastAsia="en-IN"/>
        </w:rPr>
        <w:drawing>
          <wp:inline distT="0" distB="0" distL="0" distR="0" wp14:anchorId="69DC17E1" wp14:editId="2C61CD24">
            <wp:extent cx="6294665" cy="29568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4665" cy="2956816"/>
                    </a:xfrm>
                    <a:prstGeom prst="rect">
                      <a:avLst/>
                    </a:prstGeom>
                  </pic:spPr>
                </pic:pic>
              </a:graphicData>
            </a:graphic>
          </wp:inline>
        </w:drawing>
      </w:r>
    </w:p>
    <w:p w:rsidR="00B8679A" w:rsidRDefault="00B8679A" w:rsidP="00D92B83">
      <w:pPr>
        <w:jc w:val="both"/>
      </w:pPr>
      <w:r>
        <w:t>Hardware information pf /dev/sdb:</w:t>
      </w:r>
    </w:p>
    <w:p w:rsidR="00B8679A" w:rsidRDefault="009074DF" w:rsidP="00B8679A">
      <w:pPr>
        <w:jc w:val="center"/>
      </w:pPr>
      <w:r w:rsidRPr="009074DF">
        <w:rPr>
          <w:noProof/>
          <w:lang w:eastAsia="en-IN"/>
        </w:rPr>
        <w:drawing>
          <wp:inline distT="0" distB="0" distL="0" distR="0" wp14:anchorId="0EE105E0" wp14:editId="6CA5DEDB">
            <wp:extent cx="6187976" cy="286536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7976" cy="2865368"/>
                    </a:xfrm>
                    <a:prstGeom prst="rect">
                      <a:avLst/>
                    </a:prstGeom>
                  </pic:spPr>
                </pic:pic>
              </a:graphicData>
            </a:graphic>
          </wp:inline>
        </w:drawing>
      </w:r>
    </w:p>
    <w:p w:rsidR="00B8679A" w:rsidRDefault="00B8679A" w:rsidP="00D92B83">
      <w:pPr>
        <w:jc w:val="both"/>
      </w:pPr>
    </w:p>
    <w:p w:rsidR="00D47E5F" w:rsidRDefault="00D47E5F" w:rsidP="00D92B83">
      <w:pPr>
        <w:jc w:val="both"/>
      </w:pPr>
      <w:r>
        <w:t>ioengine: It defines how the job issued I/O by the file. There are various ioengines available to use for the test</w:t>
      </w:r>
      <w:r w:rsidR="00AA3E7C">
        <w:t>, some are listed below</w:t>
      </w:r>
      <w:r>
        <w:t>:</w:t>
      </w:r>
    </w:p>
    <w:p w:rsidR="00D47E5F" w:rsidRDefault="00DD7413" w:rsidP="00AB6EC6">
      <w:pPr>
        <w:pStyle w:val="ListParagraph"/>
        <w:numPr>
          <w:ilvl w:val="0"/>
          <w:numId w:val="3"/>
        </w:numPr>
        <w:jc w:val="both"/>
      </w:pPr>
      <w:r>
        <w:t>l</w:t>
      </w:r>
      <w:r w:rsidR="00D47E5F">
        <w:t xml:space="preserve">ibaio: Linux native asynchronous I/O. Note that Linux may only support queued behaviour with non-buffered I/O (set </w:t>
      </w:r>
      <w:r w:rsidR="00D47E5F">
        <w:rPr>
          <w:rStyle w:val="pre"/>
          <w:rFonts w:ascii="Courier New" w:hAnsi="Courier New" w:cs="Courier New"/>
          <w:sz w:val="20"/>
          <w:szCs w:val="20"/>
        </w:rPr>
        <w:t>direct=1</w:t>
      </w:r>
      <w:r w:rsidR="00D47E5F">
        <w:t xml:space="preserve"> or </w:t>
      </w:r>
      <w:r w:rsidR="00D47E5F">
        <w:rPr>
          <w:rStyle w:val="pre"/>
          <w:rFonts w:ascii="Courier New" w:hAnsi="Courier New" w:cs="Courier New"/>
          <w:sz w:val="20"/>
          <w:szCs w:val="20"/>
        </w:rPr>
        <w:t>buffered=0</w:t>
      </w:r>
      <w:r w:rsidR="00D47E5F">
        <w:t>). This engine defines engine</w:t>
      </w:r>
      <w:r w:rsidR="00414580">
        <w:t>-</w:t>
      </w:r>
      <w:r w:rsidR="00D47E5F">
        <w:t>specific options.</w:t>
      </w:r>
    </w:p>
    <w:p w:rsidR="00D47E5F" w:rsidRDefault="00D47E5F" w:rsidP="00AB6EC6">
      <w:pPr>
        <w:pStyle w:val="ListParagraph"/>
        <w:numPr>
          <w:ilvl w:val="0"/>
          <w:numId w:val="3"/>
        </w:numPr>
        <w:jc w:val="both"/>
      </w:pPr>
      <w:r>
        <w:t xml:space="preserve">solarisaio: </w:t>
      </w:r>
      <w:r w:rsidRPr="00D47E5F">
        <w:t>Solaris native asynchronous I/O. Suitable for testing on Solaris.</w:t>
      </w:r>
    </w:p>
    <w:p w:rsidR="00D47E5F" w:rsidRDefault="00D47E5F" w:rsidP="003A6410">
      <w:pPr>
        <w:pStyle w:val="ListParagraph"/>
        <w:numPr>
          <w:ilvl w:val="0"/>
          <w:numId w:val="3"/>
        </w:numPr>
        <w:jc w:val="both"/>
      </w:pPr>
      <w:r w:rsidRPr="00D47E5F">
        <w:rPr>
          <w:iCs/>
        </w:rPr>
        <w:t>posixaio</w:t>
      </w:r>
      <w:r w:rsidRPr="00D47E5F">
        <w:t xml:space="preserve"> - POSIX asynchronous I/O. For other UNIX</w:t>
      </w:r>
      <w:r w:rsidR="00414580">
        <w:t>-</w:t>
      </w:r>
      <w:r w:rsidRPr="00D47E5F">
        <w:t>based operating systems.</w:t>
      </w:r>
    </w:p>
    <w:p w:rsidR="00D47E5F" w:rsidRDefault="00D47E5F" w:rsidP="003A6410">
      <w:pPr>
        <w:pStyle w:val="ListParagraph"/>
        <w:numPr>
          <w:ilvl w:val="0"/>
          <w:numId w:val="3"/>
        </w:numPr>
        <w:jc w:val="both"/>
      </w:pPr>
      <w:r w:rsidRPr="00D47E5F">
        <w:rPr>
          <w:iCs/>
        </w:rPr>
        <w:t>windowsaio</w:t>
      </w:r>
      <w:r w:rsidRPr="00D47E5F">
        <w:t xml:space="preserve"> - Windows native asynchronous I/O in case testing is done on Windows OS.</w:t>
      </w:r>
    </w:p>
    <w:p w:rsidR="00D47E5F" w:rsidRDefault="00D47E5F" w:rsidP="003A6410">
      <w:pPr>
        <w:pStyle w:val="ListParagraph"/>
        <w:numPr>
          <w:ilvl w:val="0"/>
          <w:numId w:val="3"/>
        </w:numPr>
        <w:jc w:val="both"/>
      </w:pPr>
      <w:r w:rsidRPr="00D47E5F">
        <w:rPr>
          <w:iCs/>
        </w:rPr>
        <w:t>nfs</w:t>
      </w:r>
      <w:r w:rsidRPr="00D47E5F">
        <w:t xml:space="preserve"> - I/O engine supporting asynchronous read and write operations to NFS from userspace via libnfs. This is useful for achieving higher concurrency and thus throughput than is possible via kernel NFS.</w:t>
      </w:r>
    </w:p>
    <w:p w:rsidR="00D47E5F" w:rsidRDefault="00D47E5F" w:rsidP="00D47E5F">
      <w:pPr>
        <w:pStyle w:val="ListParagraph"/>
        <w:numPr>
          <w:ilvl w:val="0"/>
          <w:numId w:val="3"/>
        </w:numPr>
        <w:jc w:val="both"/>
      </w:pPr>
      <w:r>
        <w:t>net: Transfer over the network to given host:port. Depending on the protocol used, the hostname, port, listen and filename options are used to specify what sort of connection to make, while the protocol option determines which protocol will be used. This engine defines engine</w:t>
      </w:r>
      <w:r w:rsidR="00414580">
        <w:t>-</w:t>
      </w:r>
      <w:r>
        <w:t>specific options.</w:t>
      </w:r>
    </w:p>
    <w:p w:rsidR="00D47E5F" w:rsidRDefault="00D47E5F" w:rsidP="00D47E5F">
      <w:pPr>
        <w:pStyle w:val="ListParagraph"/>
        <w:numPr>
          <w:ilvl w:val="0"/>
          <w:numId w:val="3"/>
        </w:numPr>
        <w:jc w:val="both"/>
      </w:pPr>
      <w:r>
        <w:t xml:space="preserve">libhdfs: Read and write through Hadoop (HDFS). The filename option is used to specify </w:t>
      </w:r>
      <w:r w:rsidR="00414580">
        <w:t xml:space="preserve">the </w:t>
      </w:r>
      <w:r>
        <w:t xml:space="preserve">host, </w:t>
      </w:r>
      <w:r w:rsidR="00414580">
        <w:t xml:space="preserve">and </w:t>
      </w:r>
      <w:r>
        <w:t>port of the hdfs name-node to connect. This engine interprets offsets a little differently. In HDFS, files once created cannot be modified so random writes are not possible. To imitate this the libhdfs engine expects a bunch of small files to be created over HDFS and will randomly pick a file from them based on the offset generated by fio backend (see the example job file to create such files, use rw=write option). Please note, it may be necessary to set environment variables to work with HDFS/libhdfs properly. Each job uses its own connection to HDFS.</w:t>
      </w:r>
    </w:p>
    <w:p w:rsidR="00D47E5F" w:rsidRDefault="00D47E5F" w:rsidP="00D47E5F">
      <w:pPr>
        <w:pStyle w:val="ListParagraph"/>
        <w:numPr>
          <w:ilvl w:val="0"/>
          <w:numId w:val="3"/>
        </w:numPr>
        <w:jc w:val="both"/>
      </w:pPr>
      <w:r>
        <w:t xml:space="preserve">xnvme: I/O engine using the xNVMe C API, for NVMe devices. The xnvme engine provides flexibility to access GNU/Linux Kernel NVMe driver via libaio, IOCTLs, io_uring, the SPDK NVMe driver, or your own custom NVMe driver. The xnvme engine includes engine specific options. (See </w:t>
      </w:r>
      <w:hyperlink r:id="rId8" w:history="1">
        <w:r w:rsidR="00DD7413" w:rsidRPr="001C64A8">
          <w:rPr>
            <w:rStyle w:val="Hyperlink"/>
          </w:rPr>
          <w:t>https://xnvme.io</w:t>
        </w:r>
      </w:hyperlink>
      <w:r>
        <w:t>).</w:t>
      </w:r>
    </w:p>
    <w:p w:rsidR="00DD7413" w:rsidRDefault="00DD7413" w:rsidP="00DD7413">
      <w:pPr>
        <w:pStyle w:val="ListParagraph"/>
        <w:jc w:val="both"/>
      </w:pPr>
    </w:p>
    <w:p w:rsidR="00DD7413" w:rsidRDefault="00DD7413" w:rsidP="00DD7413">
      <w:pPr>
        <w:jc w:val="both"/>
      </w:pPr>
      <w:r>
        <w:t>We will be testing libaio which is default Linux native async I/O engine as well as posixaio,</w:t>
      </w:r>
      <w:r w:rsidR="005C78EA">
        <w:t xml:space="preserve"> and maybe libhdfs, and nfs. </w:t>
      </w:r>
      <w:r>
        <w:t>xnvme can also be tested in case we use an nvme hardware for our production use.</w:t>
      </w:r>
    </w:p>
    <w:p w:rsidR="008B6382" w:rsidRPr="008B6382" w:rsidRDefault="008B6382" w:rsidP="00DD7413">
      <w:pPr>
        <w:jc w:val="both"/>
        <w:rPr>
          <w:b/>
        </w:rPr>
      </w:pPr>
      <w:r w:rsidRPr="008B6382">
        <w:rPr>
          <w:b/>
        </w:rPr>
        <w:t>Bypa</w:t>
      </w:r>
      <w:r w:rsidR="005C78EA">
        <w:rPr>
          <w:b/>
        </w:rPr>
        <w:t>ssing Software/OS level caching</w:t>
      </w:r>
    </w:p>
    <w:p w:rsidR="008B6382" w:rsidRDefault="008B6382" w:rsidP="008B6382">
      <w:pPr>
        <w:jc w:val="both"/>
      </w:pPr>
      <w:r>
        <w:t xml:space="preserve">The purpose of the storage benchmarking is to test the underlying storage and not the memory or OS caching capabilities so, I have disabled it using </w:t>
      </w:r>
      <w:r w:rsidRPr="008B6382">
        <w:rPr>
          <w:b/>
        </w:rPr>
        <w:t>–direct=1</w:t>
      </w:r>
      <w:r>
        <w:t>. If value is true (1), use non-buffered I/O. This is usually O_DIRECT. Note that OpenBSD and ZFS on Solaris don’t support direct I/O. On Windows</w:t>
      </w:r>
      <w:r w:rsidR="00414580">
        <w:t>,</w:t>
      </w:r>
      <w:r>
        <w:t xml:space="preserve"> the synchronous ioengines don’t support direct I/O. Default: false. There can be some places where we will keep this false (0).</w:t>
      </w:r>
    </w:p>
    <w:p w:rsidR="00414580" w:rsidRDefault="00414580" w:rsidP="008B6382">
      <w:pPr>
        <w:jc w:val="both"/>
        <w:rPr>
          <w:b/>
        </w:rPr>
      </w:pPr>
      <w:r w:rsidRPr="00414580">
        <w:rPr>
          <w:b/>
        </w:rPr>
        <w:t>File System vs Raw Disk</w:t>
      </w:r>
    </w:p>
    <w:p w:rsidR="002F281B" w:rsidRDefault="00414580" w:rsidP="00414580">
      <w:pPr>
        <w:jc w:val="both"/>
      </w:pPr>
      <w:r>
        <w:t xml:space="preserve">Fio has the ability to execute tests against both a file system and a raw physical disc. Depending on the use situation, both choices should be taken into account. It is preferable to test by building a test file on top of the file system if the production applications will use Linux file systems, such as ext4 or zfs, for example. Testing against a raw drive without a file system will be more realistic if the production programme uses raw disc devices, such as Oracle's ASM. </w:t>
      </w:r>
    </w:p>
    <w:p w:rsidR="008B6382" w:rsidRDefault="00414580" w:rsidP="00414580">
      <w:pPr>
        <w:jc w:val="both"/>
      </w:pPr>
      <w:r>
        <w:t xml:space="preserve">Simply pointing the </w:t>
      </w:r>
      <w:r w:rsidRPr="00414580">
        <w:rPr>
          <w:b/>
        </w:rPr>
        <w:t>—filename</w:t>
      </w:r>
      <w:r>
        <w:t xml:space="preserve"> to the disc name, for instance, </w:t>
      </w:r>
      <w:r w:rsidRPr="00414580">
        <w:rPr>
          <w:b/>
        </w:rPr>
        <w:t>—filename=/dev/sda</w:t>
      </w:r>
      <w:r>
        <w:t xml:space="preserve">, will work to get around the filesystem. </w:t>
      </w:r>
      <w:r w:rsidRPr="00414580">
        <w:t>Make sure to verify that the disk name is correct, because after running such a test all the data will be lost on the device, so specifying a wrong disk can be destructive. You should double-check the disc name before conducting the test because if you choose the wrong disc, all of the data on the device will be lost.</w:t>
      </w:r>
    </w:p>
    <w:p w:rsidR="00E15C0C" w:rsidRDefault="00E15C0C" w:rsidP="00D92B83">
      <w:pPr>
        <w:jc w:val="both"/>
      </w:pPr>
    </w:p>
    <w:p w:rsidR="00E15C0C" w:rsidRDefault="00E15C0C" w:rsidP="00D92B83">
      <w:pPr>
        <w:jc w:val="both"/>
        <w:rPr>
          <w:b/>
        </w:rPr>
      </w:pPr>
      <w:r w:rsidRPr="00E15C0C">
        <w:rPr>
          <w:b/>
        </w:rPr>
        <w:t>Fio (.fio) setup</w:t>
      </w:r>
    </w:p>
    <w:p w:rsidR="00E15C0C" w:rsidRDefault="00E15C0C" w:rsidP="00E15C0C">
      <w:pPr>
        <w:jc w:val="both"/>
        <w:rPr>
          <w:noProof/>
          <w:lang w:eastAsia="en-IN"/>
        </w:rPr>
      </w:pPr>
      <w:r>
        <w:rPr>
          <w:noProof/>
          <w:lang w:eastAsia="en-IN"/>
        </w:rPr>
        <w:t>The Fio test can be executed either from a file containing all the required parameters or from a single line stating all the required parameters in the command line.</w:t>
      </w:r>
    </w:p>
    <w:p w:rsidR="00E15C0C" w:rsidRDefault="00E15C0C" w:rsidP="00E15C0C">
      <w:pPr>
        <w:jc w:val="both"/>
        <w:rPr>
          <w:noProof/>
          <w:lang w:eastAsia="en-IN"/>
        </w:rPr>
      </w:pPr>
      <w:r>
        <w:rPr>
          <w:noProof/>
          <w:lang w:eastAsia="en-IN"/>
        </w:rPr>
        <w:t>It may be useful to construct several distinct jobfiles and then just trigger the tests by providing those files if it is necessary to run numerous different tests against</w:t>
      </w:r>
      <w:r w:rsidR="00AA3AD7">
        <w:rPr>
          <w:noProof/>
          <w:lang w:eastAsia="en-IN"/>
        </w:rPr>
        <w:t>.</w:t>
      </w:r>
    </w:p>
    <w:p w:rsidR="00B8679A" w:rsidRDefault="00B8679A" w:rsidP="00E15C0C">
      <w:pPr>
        <w:jc w:val="both"/>
        <w:rPr>
          <w:noProof/>
          <w:lang w:eastAsia="en-IN"/>
        </w:rPr>
      </w:pPr>
      <w:r>
        <w:rPr>
          <w:noProof/>
          <w:lang w:eastAsia="en-IN"/>
        </w:rPr>
        <w:lastRenderedPageBreak/>
        <w:t>I have made various fio files for the tests mentioned above, there will be shell script which will execute those files on storage device and will save results in a file.</w:t>
      </w:r>
    </w:p>
    <w:p w:rsidR="00B8679A" w:rsidRPr="00E15C0C" w:rsidRDefault="00B8679A" w:rsidP="00E15C0C">
      <w:pPr>
        <w:jc w:val="both"/>
        <w:rPr>
          <w:noProof/>
          <w:lang w:eastAsia="en-IN"/>
        </w:rPr>
      </w:pPr>
    </w:p>
    <w:p w:rsidR="005A13E1" w:rsidRPr="00B8679A" w:rsidRDefault="005A13E1" w:rsidP="005A13E1">
      <w:pPr>
        <w:rPr>
          <w:b/>
        </w:rPr>
      </w:pPr>
      <w:r w:rsidRPr="00B8679A">
        <w:rPr>
          <w:b/>
        </w:rPr>
        <w:t>Fio main arguments</w:t>
      </w:r>
    </w:p>
    <w:tbl>
      <w:tblPr>
        <w:tblStyle w:val="TableGrid"/>
        <w:tblW w:w="5000" w:type="pct"/>
        <w:tblLook w:val="04A0" w:firstRow="1" w:lastRow="0" w:firstColumn="1" w:lastColumn="0" w:noHBand="0" w:noVBand="1"/>
      </w:tblPr>
      <w:tblGrid>
        <w:gridCol w:w="1966"/>
        <w:gridCol w:w="8490"/>
      </w:tblGrid>
      <w:tr w:rsidR="005A13E1" w:rsidTr="005A13E1">
        <w:trPr>
          <w:trHeight w:val="972"/>
        </w:trPr>
        <w:tc>
          <w:tcPr>
            <w:tcW w:w="940" w:type="pct"/>
            <w:vAlign w:val="center"/>
            <w:hideMark/>
          </w:tcPr>
          <w:p w:rsidR="005A13E1" w:rsidRDefault="005A13E1" w:rsidP="005A13E1">
            <w:pPr>
              <w:jc w:val="center"/>
            </w:pPr>
            <w:r>
              <w:rPr>
                <w:b/>
                <w:bCs/>
              </w:rPr>
              <w:t>--name=str</w:t>
            </w:r>
          </w:p>
        </w:tc>
        <w:tc>
          <w:tcPr>
            <w:tcW w:w="4060" w:type="pct"/>
            <w:vAlign w:val="center"/>
            <w:hideMark/>
          </w:tcPr>
          <w:p w:rsidR="005A13E1" w:rsidRDefault="005A13E1" w:rsidP="005A13E1">
            <w:pPr>
              <w:jc w:val="center"/>
            </w:pPr>
            <w:r>
              <w:t>Fio will create a file with the specified name to run the test on it. If the full path is entered, the file will be created at that path, if only a short name is provided, the file will be created in the current working directory.</w:t>
            </w:r>
          </w:p>
        </w:tc>
      </w:tr>
      <w:tr w:rsidR="005A13E1" w:rsidTr="005A13E1">
        <w:trPr>
          <w:trHeight w:val="972"/>
        </w:trPr>
        <w:tc>
          <w:tcPr>
            <w:tcW w:w="940" w:type="pct"/>
            <w:vAlign w:val="center"/>
            <w:hideMark/>
          </w:tcPr>
          <w:p w:rsidR="005A13E1" w:rsidRDefault="005A13E1" w:rsidP="005A13E1">
            <w:pPr>
              <w:jc w:val="center"/>
            </w:pPr>
            <w:r>
              <w:rPr>
                <w:b/>
                <w:bCs/>
              </w:rPr>
              <w:t>--ioengine=str</w:t>
            </w:r>
          </w:p>
        </w:tc>
        <w:tc>
          <w:tcPr>
            <w:tcW w:w="4060" w:type="pct"/>
            <w:vAlign w:val="center"/>
            <w:hideMark/>
          </w:tcPr>
          <w:p w:rsidR="005A13E1" w:rsidRDefault="005A13E1" w:rsidP="005A13E1">
            <w:pPr>
              <w:jc w:val="center"/>
            </w:pPr>
            <w:r>
              <w:t xml:space="preserve">This argument defines how the job issues I/O to the test file. There is a large amount of ioengines supported by Fio and the whole list can be found in the Fio documentation </w:t>
            </w:r>
            <w:hyperlink r:id="rId9" w:anchor="i-o-engine" w:tgtFrame="_blank" w:history="1">
              <w:r>
                <w:rPr>
                  <w:rStyle w:val="Hyperlink"/>
                </w:rPr>
                <w:t>here</w:t>
              </w:r>
            </w:hyperlink>
            <w:r>
              <w:t>. The engines worth mentioning are:</w:t>
            </w:r>
          </w:p>
        </w:tc>
      </w:tr>
      <w:tr w:rsidR="005A13E1" w:rsidTr="005A13E1">
        <w:trPr>
          <w:trHeight w:val="319"/>
        </w:trPr>
        <w:tc>
          <w:tcPr>
            <w:tcW w:w="940" w:type="pct"/>
            <w:vAlign w:val="center"/>
            <w:hideMark/>
          </w:tcPr>
          <w:p w:rsidR="005A13E1" w:rsidRDefault="005A13E1" w:rsidP="005A13E1">
            <w:pPr>
              <w:jc w:val="center"/>
            </w:pPr>
            <w:r>
              <w:rPr>
                <w:b/>
                <w:bCs/>
              </w:rPr>
              <w:t>--size=int</w:t>
            </w:r>
          </w:p>
        </w:tc>
        <w:tc>
          <w:tcPr>
            <w:tcW w:w="4060" w:type="pct"/>
            <w:vAlign w:val="center"/>
            <w:hideMark/>
          </w:tcPr>
          <w:p w:rsidR="005A13E1" w:rsidRDefault="005A13E1" w:rsidP="005A13E1">
            <w:pPr>
              <w:jc w:val="center"/>
            </w:pPr>
            <w:r>
              <w:t>The size of the file on which the Fio will run the benchmarking test.</w:t>
            </w:r>
          </w:p>
        </w:tc>
      </w:tr>
      <w:tr w:rsidR="005A13E1" w:rsidTr="005A13E1">
        <w:trPr>
          <w:trHeight w:val="319"/>
        </w:trPr>
        <w:tc>
          <w:tcPr>
            <w:tcW w:w="940" w:type="pct"/>
            <w:vAlign w:val="center"/>
            <w:hideMark/>
          </w:tcPr>
          <w:p w:rsidR="005A13E1" w:rsidRDefault="005A13E1" w:rsidP="005A13E1">
            <w:pPr>
              <w:jc w:val="center"/>
            </w:pPr>
            <w:r>
              <w:rPr>
                <w:b/>
                <w:bCs/>
              </w:rPr>
              <w:t>--rw=str</w:t>
            </w:r>
          </w:p>
        </w:tc>
        <w:tc>
          <w:tcPr>
            <w:tcW w:w="4060" w:type="pct"/>
            <w:vAlign w:val="center"/>
            <w:hideMark/>
          </w:tcPr>
          <w:p w:rsidR="005A13E1" w:rsidRDefault="005A13E1" w:rsidP="005A13E1">
            <w:pPr>
              <w:jc w:val="center"/>
            </w:pPr>
            <w:r>
              <w:t>Specifies the type of I/O pattern. The most common ones are as follows:</w:t>
            </w:r>
          </w:p>
          <w:p w:rsidR="005A13E1" w:rsidRDefault="005A13E1" w:rsidP="005A13E1">
            <w:pPr>
              <w:numPr>
                <w:ilvl w:val="0"/>
                <w:numId w:val="5"/>
              </w:numPr>
              <w:spacing w:before="100" w:beforeAutospacing="1" w:after="100" w:afterAutospacing="1"/>
              <w:jc w:val="center"/>
            </w:pPr>
            <w:r>
              <w:rPr>
                <w:i/>
                <w:iCs/>
              </w:rPr>
              <w:t>read: </w:t>
            </w:r>
            <w:r>
              <w:t>sequential reads</w:t>
            </w:r>
          </w:p>
          <w:p w:rsidR="005A13E1" w:rsidRDefault="005A13E1" w:rsidP="005A13E1">
            <w:pPr>
              <w:numPr>
                <w:ilvl w:val="0"/>
                <w:numId w:val="5"/>
              </w:numPr>
              <w:spacing w:before="100" w:beforeAutospacing="1" w:after="100" w:afterAutospacing="1"/>
              <w:jc w:val="center"/>
            </w:pPr>
            <w:r>
              <w:rPr>
                <w:i/>
                <w:iCs/>
              </w:rPr>
              <w:t>write:</w:t>
            </w:r>
            <w:r>
              <w:t> sequential writes</w:t>
            </w:r>
          </w:p>
          <w:p w:rsidR="005A13E1" w:rsidRDefault="005A13E1" w:rsidP="005A13E1">
            <w:pPr>
              <w:numPr>
                <w:ilvl w:val="0"/>
                <w:numId w:val="5"/>
              </w:numPr>
              <w:spacing w:before="100" w:beforeAutospacing="1" w:after="100" w:afterAutospacing="1"/>
              <w:jc w:val="center"/>
            </w:pPr>
            <w:r>
              <w:rPr>
                <w:i/>
                <w:iCs/>
              </w:rPr>
              <w:t>randread:</w:t>
            </w:r>
            <w:r>
              <w:t> random reads</w:t>
            </w:r>
          </w:p>
          <w:p w:rsidR="005A13E1" w:rsidRDefault="005A13E1" w:rsidP="005A13E1">
            <w:pPr>
              <w:numPr>
                <w:ilvl w:val="0"/>
                <w:numId w:val="5"/>
              </w:numPr>
              <w:spacing w:before="100" w:beforeAutospacing="1" w:after="100" w:afterAutospacing="1"/>
              <w:jc w:val="center"/>
            </w:pPr>
            <w:r>
              <w:rPr>
                <w:i/>
                <w:iCs/>
              </w:rPr>
              <w:t>randwrite:</w:t>
            </w:r>
            <w:r>
              <w:t> random writes</w:t>
            </w:r>
          </w:p>
          <w:p w:rsidR="005A13E1" w:rsidRDefault="005A13E1" w:rsidP="005A13E1">
            <w:pPr>
              <w:numPr>
                <w:ilvl w:val="0"/>
                <w:numId w:val="6"/>
              </w:numPr>
              <w:spacing w:before="100" w:beforeAutospacing="1" w:after="100" w:afterAutospacing="1"/>
              <w:jc w:val="center"/>
            </w:pPr>
            <w:r>
              <w:rPr>
                <w:i/>
                <w:iCs/>
              </w:rPr>
              <w:t>rw:</w:t>
            </w:r>
            <w:r>
              <w:t> sequential mix of reads and writes</w:t>
            </w:r>
          </w:p>
          <w:p w:rsidR="005A13E1" w:rsidRDefault="005A13E1" w:rsidP="005A13E1">
            <w:pPr>
              <w:numPr>
                <w:ilvl w:val="0"/>
                <w:numId w:val="6"/>
              </w:numPr>
              <w:spacing w:before="100" w:beforeAutospacing="1" w:after="100" w:afterAutospacing="1"/>
              <w:jc w:val="center"/>
            </w:pPr>
            <w:r>
              <w:rPr>
                <w:i/>
                <w:iCs/>
              </w:rPr>
              <w:t>randrw:</w:t>
            </w:r>
            <w:r>
              <w:t> random mix of reads and writes</w:t>
            </w:r>
          </w:p>
          <w:p w:rsidR="005A13E1" w:rsidRDefault="005A13E1" w:rsidP="005A13E1">
            <w:pPr>
              <w:jc w:val="center"/>
            </w:pPr>
            <w:r>
              <w:t>Fio defaults to 50/50 if mixed workload is specified (rw=randrw). If more specific read/write distribution is needed, it can be configured with  </w:t>
            </w:r>
            <w:r>
              <w:rPr>
                <w:b/>
                <w:bCs/>
              </w:rPr>
              <w:t>--rwmixread=</w:t>
            </w:r>
            <w:r>
              <w:t>. For example, --rwmixread=30 would mean that 30% of the I/O will be reads and 70% will be writes.</w:t>
            </w:r>
          </w:p>
        </w:tc>
      </w:tr>
      <w:tr w:rsidR="005A13E1" w:rsidTr="005A13E1">
        <w:trPr>
          <w:trHeight w:val="972"/>
        </w:trPr>
        <w:tc>
          <w:tcPr>
            <w:tcW w:w="940" w:type="pct"/>
            <w:vAlign w:val="center"/>
            <w:hideMark/>
          </w:tcPr>
          <w:p w:rsidR="005A13E1" w:rsidRDefault="005A13E1" w:rsidP="005A13E1">
            <w:pPr>
              <w:jc w:val="center"/>
            </w:pPr>
            <w:r>
              <w:rPr>
                <w:b/>
                <w:bCs/>
              </w:rPr>
              <w:t>--bs=int</w:t>
            </w:r>
          </w:p>
        </w:tc>
        <w:tc>
          <w:tcPr>
            <w:tcW w:w="4060" w:type="pct"/>
            <w:vAlign w:val="center"/>
            <w:hideMark/>
          </w:tcPr>
          <w:p w:rsidR="005A13E1" w:rsidRDefault="005A13E1" w:rsidP="005A13E1">
            <w:pPr>
              <w:jc w:val="center"/>
            </w:pPr>
            <w:r>
              <w:t>Defines the block size that the test will be using for generating the I/O. The default value is 4k and if not specified, the test will be using the default value. It is recommended to always specify the block size, because the default 4k is not commonly used by the applications.</w:t>
            </w:r>
          </w:p>
        </w:tc>
      </w:tr>
      <w:tr w:rsidR="005A13E1" w:rsidTr="005A13E1">
        <w:trPr>
          <w:trHeight w:val="972"/>
        </w:trPr>
        <w:tc>
          <w:tcPr>
            <w:tcW w:w="940" w:type="pct"/>
            <w:vAlign w:val="center"/>
            <w:hideMark/>
          </w:tcPr>
          <w:p w:rsidR="005A13E1" w:rsidRDefault="005A13E1" w:rsidP="005A13E1">
            <w:pPr>
              <w:jc w:val="center"/>
            </w:pPr>
            <w:r>
              <w:rPr>
                <w:b/>
                <w:bCs/>
              </w:rPr>
              <w:t>--direct=bool</w:t>
            </w:r>
          </w:p>
        </w:tc>
        <w:tc>
          <w:tcPr>
            <w:tcW w:w="4060" w:type="pct"/>
            <w:vAlign w:val="center"/>
            <w:hideMark/>
          </w:tcPr>
          <w:p w:rsidR="005A13E1" w:rsidRDefault="005A13E1" w:rsidP="005A13E1">
            <w:pPr>
              <w:jc w:val="center"/>
            </w:pPr>
            <w:r>
              <w:t>true=1 or false=0. If the value is set to 1 (using non-buffered I/O) is fairer for testing as the benchmark will send the I/O directly to the storage subsystem bypassing the OS file system cache. The recommended value is always 1.</w:t>
            </w:r>
          </w:p>
        </w:tc>
      </w:tr>
      <w:tr w:rsidR="005A13E1" w:rsidTr="005A13E1">
        <w:trPr>
          <w:trHeight w:val="653"/>
        </w:trPr>
        <w:tc>
          <w:tcPr>
            <w:tcW w:w="940" w:type="pct"/>
            <w:vAlign w:val="center"/>
            <w:hideMark/>
          </w:tcPr>
          <w:p w:rsidR="005A13E1" w:rsidRDefault="005A13E1" w:rsidP="005A13E1">
            <w:pPr>
              <w:jc w:val="center"/>
            </w:pPr>
            <w:r>
              <w:rPr>
                <w:b/>
                <w:bCs/>
              </w:rPr>
              <w:t>--numjobs=int</w:t>
            </w:r>
          </w:p>
        </w:tc>
        <w:tc>
          <w:tcPr>
            <w:tcW w:w="4060" w:type="pct"/>
            <w:vAlign w:val="center"/>
            <w:hideMark/>
          </w:tcPr>
          <w:p w:rsidR="005A13E1" w:rsidRDefault="005A13E1" w:rsidP="005A13E1">
            <w:pPr>
              <w:jc w:val="center"/>
            </w:pPr>
            <w:r>
              <w:t>The number of threads spawned by the test. By default, each thread is reported separately. To see the results for all threads as a whole, use --group_reporting.</w:t>
            </w:r>
          </w:p>
        </w:tc>
      </w:tr>
      <w:tr w:rsidR="005A13E1" w:rsidTr="005A13E1">
        <w:trPr>
          <w:trHeight w:val="638"/>
        </w:trPr>
        <w:tc>
          <w:tcPr>
            <w:tcW w:w="940" w:type="pct"/>
            <w:vAlign w:val="center"/>
            <w:hideMark/>
          </w:tcPr>
          <w:p w:rsidR="005A13E1" w:rsidRDefault="005A13E1" w:rsidP="005A13E1">
            <w:pPr>
              <w:jc w:val="center"/>
            </w:pPr>
            <w:r>
              <w:rPr>
                <w:b/>
                <w:bCs/>
              </w:rPr>
              <w:t>--iodepth=int</w:t>
            </w:r>
          </w:p>
        </w:tc>
        <w:tc>
          <w:tcPr>
            <w:tcW w:w="4060" w:type="pct"/>
            <w:vAlign w:val="center"/>
            <w:hideMark/>
          </w:tcPr>
          <w:p w:rsidR="005A13E1" w:rsidRDefault="005A13E1" w:rsidP="005A13E1">
            <w:pPr>
              <w:jc w:val="center"/>
            </w:pPr>
            <w:r>
              <w:t>Number of I/O units to keep in flight against the file. That is the amount of outstanding I/O for each thread.</w:t>
            </w:r>
          </w:p>
        </w:tc>
      </w:tr>
      <w:tr w:rsidR="005A13E1" w:rsidTr="005A13E1">
        <w:trPr>
          <w:trHeight w:val="333"/>
        </w:trPr>
        <w:tc>
          <w:tcPr>
            <w:tcW w:w="940" w:type="pct"/>
            <w:vAlign w:val="center"/>
            <w:hideMark/>
          </w:tcPr>
          <w:p w:rsidR="005A13E1" w:rsidRDefault="005A13E1" w:rsidP="005A13E1">
            <w:pPr>
              <w:jc w:val="center"/>
            </w:pPr>
            <w:r>
              <w:rPr>
                <w:b/>
                <w:bCs/>
              </w:rPr>
              <w:t>--runtime=int</w:t>
            </w:r>
          </w:p>
        </w:tc>
        <w:tc>
          <w:tcPr>
            <w:tcW w:w="4060" w:type="pct"/>
            <w:vAlign w:val="center"/>
            <w:hideMark/>
          </w:tcPr>
          <w:p w:rsidR="005A13E1" w:rsidRDefault="005A13E1" w:rsidP="005A13E1">
            <w:pPr>
              <w:jc w:val="center"/>
            </w:pPr>
            <w:r>
              <w:t>The amount of time the test will be running in seconds.</w:t>
            </w:r>
          </w:p>
        </w:tc>
      </w:tr>
      <w:tr w:rsidR="005A13E1" w:rsidTr="005A13E1">
        <w:trPr>
          <w:trHeight w:val="638"/>
        </w:trPr>
        <w:tc>
          <w:tcPr>
            <w:tcW w:w="940" w:type="pct"/>
            <w:vAlign w:val="center"/>
            <w:hideMark/>
          </w:tcPr>
          <w:p w:rsidR="005A13E1" w:rsidRDefault="005A13E1" w:rsidP="005A13E1">
            <w:pPr>
              <w:jc w:val="center"/>
            </w:pPr>
            <w:r>
              <w:rPr>
                <w:b/>
                <w:bCs/>
              </w:rPr>
              <w:t>--time_based</w:t>
            </w:r>
          </w:p>
        </w:tc>
        <w:tc>
          <w:tcPr>
            <w:tcW w:w="4060" w:type="pct"/>
            <w:vAlign w:val="center"/>
            <w:hideMark/>
          </w:tcPr>
          <w:p w:rsidR="005A13E1" w:rsidRDefault="005A13E1" w:rsidP="005A13E1">
            <w:pPr>
              <w:jc w:val="center"/>
            </w:pPr>
            <w:r>
              <w:t>If given, run for the specified runtime duration even if the files are completely read or written. The same workload will be repeated as many times as runtime allows.</w:t>
            </w:r>
          </w:p>
        </w:tc>
      </w:tr>
      <w:tr w:rsidR="005A13E1" w:rsidTr="005A13E1">
        <w:trPr>
          <w:trHeight w:val="1291"/>
        </w:trPr>
        <w:tc>
          <w:tcPr>
            <w:tcW w:w="940" w:type="pct"/>
            <w:vAlign w:val="center"/>
            <w:hideMark/>
          </w:tcPr>
          <w:p w:rsidR="005A13E1" w:rsidRDefault="005A13E1" w:rsidP="005A13E1">
            <w:pPr>
              <w:jc w:val="center"/>
            </w:pPr>
            <w:r>
              <w:rPr>
                <w:b/>
                <w:bCs/>
              </w:rPr>
              <w:t>--startdelay</w:t>
            </w:r>
          </w:p>
        </w:tc>
        <w:tc>
          <w:tcPr>
            <w:tcW w:w="4060" w:type="pct"/>
            <w:vAlign w:val="center"/>
            <w:hideMark/>
          </w:tcPr>
          <w:p w:rsidR="005A13E1" w:rsidRDefault="005A13E1" w:rsidP="005A13E1">
            <w:pPr>
              <w:jc w:val="center"/>
            </w:pPr>
            <w:r>
              <w:t>Adds a delay in seconds between the initial test file creation and the actual test. Using a 60 seconds delay is recommended to allow the write cache (oplog) to drain after the test file is created and before the actual test starts to avoid reading the data from the oplog and to allow the oplog to be empty for the fair test.</w:t>
            </w:r>
          </w:p>
        </w:tc>
      </w:tr>
    </w:tbl>
    <w:p w:rsidR="00A45A1E" w:rsidRDefault="00A45A1E" w:rsidP="00D92B83">
      <w:pPr>
        <w:jc w:val="both"/>
        <w:rPr>
          <w:noProof/>
          <w:lang w:eastAsia="en-IN"/>
        </w:rPr>
      </w:pPr>
    </w:p>
    <w:p w:rsidR="00A45A1E" w:rsidRDefault="00A45A1E" w:rsidP="00D92B83">
      <w:pPr>
        <w:jc w:val="both"/>
        <w:rPr>
          <w:noProof/>
          <w:lang w:eastAsia="en-IN"/>
        </w:rPr>
      </w:pPr>
    </w:p>
    <w:p w:rsidR="00AA252E" w:rsidRPr="00A45A1E" w:rsidRDefault="00A45A1E" w:rsidP="00D92B83">
      <w:pPr>
        <w:jc w:val="both"/>
        <w:rPr>
          <w:b/>
          <w:noProof/>
          <w:lang w:eastAsia="en-IN"/>
        </w:rPr>
      </w:pPr>
      <w:r w:rsidRPr="00A45A1E">
        <w:rPr>
          <w:b/>
          <w:noProof/>
          <w:lang w:eastAsia="en-IN"/>
        </w:rPr>
        <w:t>The fio files and results will</w:t>
      </w:r>
      <w:r>
        <w:rPr>
          <w:b/>
          <w:noProof/>
          <w:lang w:eastAsia="en-IN"/>
        </w:rPr>
        <w:t xml:space="preserve"> be attached with this document, and also any future tests will be uploaded to our gdrive.</w:t>
      </w:r>
    </w:p>
    <w:p w:rsidR="00AF1FD3" w:rsidRDefault="00AF1FD3" w:rsidP="00D92B83">
      <w:pPr>
        <w:jc w:val="both"/>
        <w:rPr>
          <w:noProof/>
          <w:lang w:eastAsia="en-IN"/>
        </w:rPr>
      </w:pPr>
    </w:p>
    <w:p w:rsidR="00223C83" w:rsidRDefault="00223C83" w:rsidP="00D92B83">
      <w:pPr>
        <w:jc w:val="both"/>
        <w:rPr>
          <w:noProof/>
          <w:lang w:eastAsia="en-IN"/>
        </w:rPr>
      </w:pPr>
    </w:p>
    <w:p w:rsidR="00AF1FD3" w:rsidRDefault="00AF1FD3" w:rsidP="00D92B83">
      <w:pPr>
        <w:jc w:val="both"/>
        <w:rPr>
          <w:b/>
          <w:noProof/>
          <w:sz w:val="32"/>
          <w:lang w:eastAsia="en-IN"/>
        </w:rPr>
      </w:pPr>
      <w:r w:rsidRPr="00AF1FD3">
        <w:rPr>
          <w:b/>
          <w:noProof/>
          <w:sz w:val="32"/>
          <w:lang w:eastAsia="en-IN"/>
        </w:rPr>
        <w:lastRenderedPageBreak/>
        <w:t>InfluxDB Benchmarking an stress testing</w:t>
      </w:r>
    </w:p>
    <w:p w:rsidR="00AF1FD3" w:rsidRDefault="00AF1FD3" w:rsidP="00D858AA">
      <w:pPr>
        <w:jc w:val="both"/>
      </w:pPr>
    </w:p>
    <w:p w:rsidR="00AF1FD3" w:rsidRDefault="00AF1FD3" w:rsidP="00D858AA">
      <w:pPr>
        <w:jc w:val="both"/>
      </w:pPr>
      <w:r w:rsidRPr="00AF1FD3">
        <w:rPr>
          <w:b/>
        </w:rPr>
        <w:t>inch</w:t>
      </w:r>
      <w:r>
        <w:t xml:space="preserve"> is an open-source benchmarking tool written </w:t>
      </w:r>
      <w:r w:rsidR="00D858AA">
        <w:t xml:space="preserve">in go-lang </w:t>
      </w:r>
      <w:r>
        <w:t>by influxdata</w:t>
      </w:r>
      <w:r w:rsidR="00D858AA">
        <w:t xml:space="preserve"> (parent of InfluxDB)</w:t>
      </w:r>
      <w:r>
        <w:t xml:space="preserve">. We will be using inch with different tags/cardinality and points to test </w:t>
      </w:r>
      <w:r w:rsidR="00AA3AD7">
        <w:t>the</w:t>
      </w:r>
      <w:r>
        <w:t xml:space="preserve"> peak performance of our server with influxDB.</w:t>
      </w:r>
    </w:p>
    <w:p w:rsidR="00AF1FD3" w:rsidRDefault="00D858AA" w:rsidP="00AF1FD3">
      <w:r>
        <w:t>Below are some parameters that can be configured for testing:</w:t>
      </w:r>
    </w:p>
    <w:tbl>
      <w:tblPr>
        <w:tblStyle w:val="TableGrid"/>
        <w:tblW w:w="4986" w:type="pct"/>
        <w:jc w:val="center"/>
        <w:tblLook w:val="04A0" w:firstRow="1" w:lastRow="0" w:firstColumn="1" w:lastColumn="0" w:noHBand="0" w:noVBand="1"/>
      </w:tblPr>
      <w:tblGrid>
        <w:gridCol w:w="1812"/>
        <w:gridCol w:w="5923"/>
        <w:gridCol w:w="2692"/>
      </w:tblGrid>
      <w:tr w:rsidR="00AF1FD3" w:rsidRPr="00AF1FD3" w:rsidTr="00C76BD3">
        <w:trPr>
          <w:trHeight w:val="594"/>
          <w:jc w:val="center"/>
        </w:trPr>
        <w:tc>
          <w:tcPr>
            <w:tcW w:w="869" w:type="pct"/>
            <w:vAlign w:val="center"/>
            <w:hideMark/>
          </w:tcPr>
          <w:p w:rsidR="00AF1FD3" w:rsidRPr="00AF1FD3" w:rsidRDefault="00AF1FD3" w:rsidP="00AF1FD3">
            <w:pPr>
              <w:jc w:val="center"/>
              <w:rPr>
                <w:rFonts w:eastAsia="Times New Roman" w:cstheme="minorHAnsi"/>
                <w:b/>
                <w:bCs/>
                <w:szCs w:val="24"/>
                <w:lang w:eastAsia="en-IN"/>
              </w:rPr>
            </w:pPr>
            <w:r w:rsidRPr="00AF1FD3">
              <w:rPr>
                <w:rFonts w:eastAsia="Times New Roman" w:cstheme="minorHAnsi"/>
                <w:b/>
                <w:bCs/>
                <w:szCs w:val="24"/>
                <w:lang w:eastAsia="en-IN"/>
              </w:rPr>
              <w:t>Option</w:t>
            </w:r>
          </w:p>
        </w:tc>
        <w:tc>
          <w:tcPr>
            <w:tcW w:w="2840" w:type="pct"/>
            <w:vAlign w:val="center"/>
            <w:hideMark/>
          </w:tcPr>
          <w:p w:rsidR="00AF1FD3" w:rsidRPr="00AF1FD3" w:rsidRDefault="00AF1FD3" w:rsidP="00AF1FD3">
            <w:pPr>
              <w:jc w:val="center"/>
              <w:rPr>
                <w:rFonts w:eastAsia="Times New Roman" w:cstheme="minorHAnsi"/>
                <w:b/>
                <w:bCs/>
                <w:szCs w:val="24"/>
                <w:lang w:eastAsia="en-IN"/>
              </w:rPr>
            </w:pPr>
            <w:r w:rsidRPr="00AF1FD3">
              <w:rPr>
                <w:rFonts w:eastAsia="Times New Roman" w:cstheme="minorHAnsi"/>
                <w:b/>
                <w:bCs/>
                <w:szCs w:val="24"/>
                <w:lang w:eastAsia="en-IN"/>
              </w:rPr>
              <w:t>Description</w:t>
            </w:r>
          </w:p>
        </w:tc>
        <w:tc>
          <w:tcPr>
            <w:tcW w:w="1291" w:type="pct"/>
            <w:vAlign w:val="center"/>
            <w:hideMark/>
          </w:tcPr>
          <w:p w:rsidR="00AF1FD3" w:rsidRPr="00AF1FD3" w:rsidRDefault="00AF1FD3" w:rsidP="00AF1FD3">
            <w:pPr>
              <w:jc w:val="center"/>
              <w:rPr>
                <w:rFonts w:eastAsia="Times New Roman" w:cstheme="minorHAnsi"/>
                <w:b/>
                <w:bCs/>
                <w:szCs w:val="24"/>
                <w:lang w:eastAsia="en-IN"/>
              </w:rPr>
            </w:pPr>
            <w:r w:rsidRPr="00AF1FD3">
              <w:rPr>
                <w:rFonts w:eastAsia="Times New Roman" w:cstheme="minorHAnsi"/>
                <w:b/>
                <w:bCs/>
                <w:szCs w:val="24"/>
                <w:lang w:eastAsia="en-IN"/>
              </w:rPr>
              <w:t>Example</w:t>
            </w:r>
          </w:p>
        </w:tc>
      </w:tr>
      <w:tr w:rsidR="00AF1FD3" w:rsidRPr="00AF1FD3" w:rsidTr="00C76BD3">
        <w:trPr>
          <w:trHeight w:val="666"/>
          <w:jc w:val="center"/>
        </w:trPr>
        <w:tc>
          <w:tcPr>
            <w:tcW w:w="869"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-b int</w:t>
            </w:r>
          </w:p>
        </w:tc>
        <w:tc>
          <w:tcPr>
            <w:tcW w:w="2840"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4"/>
                <w:lang w:eastAsia="en-IN"/>
              </w:rPr>
              <w:t>batch size (default 5000; recommend between 5000-10000 points)</w:t>
            </w:r>
          </w:p>
        </w:tc>
        <w:tc>
          <w:tcPr>
            <w:tcW w:w="1291"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-b 10000</w:t>
            </w:r>
          </w:p>
        </w:tc>
      </w:tr>
      <w:tr w:rsidR="00AF1FD3" w:rsidRPr="00AF1FD3" w:rsidTr="00C76BD3">
        <w:trPr>
          <w:trHeight w:val="324"/>
          <w:jc w:val="center"/>
        </w:trPr>
        <w:tc>
          <w:tcPr>
            <w:tcW w:w="869"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-c int</w:t>
            </w:r>
          </w:p>
        </w:tc>
        <w:tc>
          <w:tcPr>
            <w:tcW w:w="2840"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4"/>
                <w:lang w:eastAsia="en-IN"/>
              </w:rPr>
              <w:t>number of streams writing concurrently (default 1)</w:t>
            </w:r>
          </w:p>
        </w:tc>
        <w:tc>
          <w:tcPr>
            <w:tcW w:w="1291"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-c 8</w:t>
            </w:r>
          </w:p>
        </w:tc>
      </w:tr>
      <w:tr w:rsidR="00AF1FD3" w:rsidRPr="00AF1FD3" w:rsidTr="00C76BD3">
        <w:trPr>
          <w:trHeight w:val="666"/>
          <w:jc w:val="center"/>
        </w:trPr>
        <w:tc>
          <w:tcPr>
            <w:tcW w:w="869"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-consistency string</w:t>
            </w:r>
          </w:p>
        </w:tc>
        <w:tc>
          <w:tcPr>
            <w:tcW w:w="2840"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4"/>
                <w:lang w:eastAsia="en-IN"/>
              </w:rPr>
              <w:t>Write consistency (default “any”); values supported by the InfluxDB API include “all”, “quorum”, or “one”.</w:t>
            </w:r>
          </w:p>
        </w:tc>
        <w:tc>
          <w:tcPr>
            <w:tcW w:w="1291"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-consistency any</w:t>
            </w:r>
          </w:p>
        </w:tc>
      </w:tr>
      <w:tr w:rsidR="00AF1FD3" w:rsidRPr="00AF1FD3" w:rsidTr="00C76BD3">
        <w:trPr>
          <w:trHeight w:val="324"/>
          <w:jc w:val="center"/>
        </w:trPr>
        <w:tc>
          <w:tcPr>
            <w:tcW w:w="869"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-db string</w:t>
            </w:r>
          </w:p>
        </w:tc>
        <w:tc>
          <w:tcPr>
            <w:tcW w:w="2840"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4"/>
                <w:lang w:eastAsia="en-IN"/>
              </w:rPr>
              <w:t>name of the database to write to (default “stress”)</w:t>
            </w:r>
          </w:p>
        </w:tc>
        <w:tc>
          <w:tcPr>
            <w:tcW w:w="1291"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-db stress</w:t>
            </w:r>
          </w:p>
        </w:tc>
      </w:tr>
      <w:tr w:rsidR="00AF1FD3" w:rsidRPr="00AF1FD3" w:rsidTr="00C76BD3">
        <w:trPr>
          <w:trHeight w:val="324"/>
          <w:jc w:val="center"/>
        </w:trPr>
        <w:tc>
          <w:tcPr>
            <w:tcW w:w="869"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-delay duration</w:t>
            </w:r>
          </w:p>
        </w:tc>
        <w:tc>
          <w:tcPr>
            <w:tcW w:w="2840"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4"/>
                <w:lang w:eastAsia="en-IN"/>
              </w:rPr>
              <w:t xml:space="preserve">delay between writes (in seconds </w:t>
            </w:r>
            <w:r w:rsidRPr="00AF1FD3">
              <w:rPr>
                <w:rFonts w:eastAsia="Times New Roman" w:cstheme="minorHAnsi"/>
                <w:szCs w:val="20"/>
                <w:lang w:eastAsia="en-IN"/>
              </w:rPr>
              <w:t>s</w:t>
            </w:r>
            <w:r w:rsidRPr="00AF1FD3">
              <w:rPr>
                <w:rFonts w:eastAsia="Times New Roman" w:cstheme="minorHAnsi"/>
                <w:szCs w:val="24"/>
                <w:lang w:eastAsia="en-IN"/>
              </w:rPr>
              <w:t xml:space="preserve">, minutes </w:t>
            </w:r>
            <w:r w:rsidRPr="00AF1FD3">
              <w:rPr>
                <w:rFonts w:eastAsia="Times New Roman" w:cstheme="minorHAnsi"/>
                <w:szCs w:val="20"/>
                <w:lang w:eastAsia="en-IN"/>
              </w:rPr>
              <w:t>m</w:t>
            </w:r>
            <w:r w:rsidRPr="00AF1FD3">
              <w:rPr>
                <w:rFonts w:eastAsia="Times New Roman" w:cstheme="minorHAnsi"/>
                <w:szCs w:val="24"/>
                <w:lang w:eastAsia="en-IN"/>
              </w:rPr>
              <w:t xml:space="preserve">, or hours </w:t>
            </w:r>
            <w:r w:rsidRPr="00AF1FD3">
              <w:rPr>
                <w:rFonts w:eastAsia="Times New Roman" w:cstheme="minorHAnsi"/>
                <w:szCs w:val="20"/>
                <w:lang w:eastAsia="en-IN"/>
              </w:rPr>
              <w:t>h</w:t>
            </w:r>
            <w:r w:rsidRPr="00AF1FD3">
              <w:rPr>
                <w:rFonts w:eastAsia="Times New Roman" w:cstheme="minorHAnsi"/>
                <w:szCs w:val="24"/>
                <w:lang w:eastAsia="en-IN"/>
              </w:rPr>
              <w:t>)</w:t>
            </w:r>
          </w:p>
        </w:tc>
        <w:tc>
          <w:tcPr>
            <w:tcW w:w="1291"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-delay 1s</w:t>
            </w:r>
          </w:p>
        </w:tc>
      </w:tr>
      <w:tr w:rsidR="00AF1FD3" w:rsidRPr="00AF1FD3" w:rsidTr="00C76BD3">
        <w:trPr>
          <w:trHeight w:val="666"/>
          <w:jc w:val="center"/>
        </w:trPr>
        <w:tc>
          <w:tcPr>
            <w:tcW w:w="869"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-dry</w:t>
            </w:r>
          </w:p>
        </w:tc>
        <w:tc>
          <w:tcPr>
            <w:tcW w:w="2840"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4"/>
                <w:lang w:eastAsia="en-IN"/>
              </w:rPr>
              <w:t xml:space="preserve">dry run (maximum write performance </w:t>
            </w:r>
            <w:r w:rsidRPr="00AF1FD3">
              <w:rPr>
                <w:rFonts w:eastAsia="Times New Roman" w:cstheme="minorHAnsi"/>
                <w:szCs w:val="20"/>
                <w:lang w:eastAsia="en-IN"/>
              </w:rPr>
              <w:t>perf</w:t>
            </w:r>
            <w:r w:rsidRPr="00AF1FD3">
              <w:rPr>
                <w:rFonts w:eastAsia="Times New Roman" w:cstheme="minorHAnsi"/>
                <w:szCs w:val="24"/>
                <w:lang w:eastAsia="en-IN"/>
              </w:rPr>
              <w:t xml:space="preserve"> possible on the specified database)</w:t>
            </w:r>
          </w:p>
        </w:tc>
        <w:tc>
          <w:tcPr>
            <w:tcW w:w="1291"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-dry</w:t>
            </w:r>
          </w:p>
        </w:tc>
      </w:tr>
      <w:tr w:rsidR="00AF1FD3" w:rsidRPr="00AF1FD3" w:rsidTr="00C76BD3">
        <w:trPr>
          <w:trHeight w:val="324"/>
          <w:jc w:val="center"/>
        </w:trPr>
        <w:tc>
          <w:tcPr>
            <w:tcW w:w="869"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-f int</w:t>
            </w:r>
          </w:p>
        </w:tc>
        <w:tc>
          <w:tcPr>
            <w:tcW w:w="2840"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4"/>
                <w:lang w:eastAsia="en-IN"/>
              </w:rPr>
              <w:t>total unique field key-value pairs per point (default 1)</w:t>
            </w:r>
          </w:p>
        </w:tc>
        <w:tc>
          <w:tcPr>
            <w:tcW w:w="1291"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-f 1</w:t>
            </w:r>
          </w:p>
        </w:tc>
      </w:tr>
      <w:tr w:rsidR="00AF1FD3" w:rsidRPr="00AF1FD3" w:rsidTr="00C76BD3">
        <w:trPr>
          <w:trHeight w:val="324"/>
          <w:jc w:val="center"/>
        </w:trPr>
        <w:tc>
          <w:tcPr>
            <w:tcW w:w="869"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-host string</w:t>
            </w:r>
          </w:p>
        </w:tc>
        <w:tc>
          <w:tcPr>
            <w:tcW w:w="2840"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4"/>
                <w:lang w:eastAsia="en-IN"/>
              </w:rPr>
              <w:t>host (default http://localhost:8086")</w:t>
            </w:r>
          </w:p>
        </w:tc>
        <w:tc>
          <w:tcPr>
            <w:tcW w:w="1291"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-host http://localhost:8086</w:t>
            </w:r>
          </w:p>
        </w:tc>
      </w:tr>
      <w:tr w:rsidR="00AF1FD3" w:rsidRPr="00AF1FD3" w:rsidTr="00C76BD3">
        <w:trPr>
          <w:trHeight w:val="324"/>
          <w:jc w:val="center"/>
        </w:trPr>
        <w:tc>
          <w:tcPr>
            <w:tcW w:w="869"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-m int</w:t>
            </w:r>
          </w:p>
        </w:tc>
        <w:tc>
          <w:tcPr>
            <w:tcW w:w="2840"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4"/>
                <w:lang w:eastAsia="en-IN"/>
              </w:rPr>
              <w:t>the number of measurements (default 1)</w:t>
            </w:r>
          </w:p>
        </w:tc>
        <w:tc>
          <w:tcPr>
            <w:tcW w:w="1291"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-m 1</w:t>
            </w:r>
          </w:p>
        </w:tc>
      </w:tr>
      <w:tr w:rsidR="00AF1FD3" w:rsidRPr="00AF1FD3" w:rsidTr="00C76BD3">
        <w:trPr>
          <w:trHeight w:val="666"/>
          <w:jc w:val="center"/>
        </w:trPr>
        <w:tc>
          <w:tcPr>
            <w:tcW w:w="869"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-max-errors int</w:t>
            </w:r>
          </w:p>
        </w:tc>
        <w:tc>
          <w:tcPr>
            <w:tcW w:w="2840"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4"/>
                <w:lang w:eastAsia="en-IN"/>
              </w:rPr>
              <w:t xml:space="preserve">the number of InfluxDB errors that can occur before terminating the </w:t>
            </w:r>
            <w:r w:rsidRPr="00AF1FD3">
              <w:rPr>
                <w:rFonts w:eastAsia="Times New Roman" w:cstheme="minorHAnsi"/>
                <w:szCs w:val="20"/>
                <w:lang w:eastAsia="en-IN"/>
              </w:rPr>
              <w:t>inch</w:t>
            </w:r>
            <w:r w:rsidRPr="00AF1FD3">
              <w:rPr>
                <w:rFonts w:eastAsia="Times New Roman" w:cstheme="minorHAnsi"/>
                <w:szCs w:val="24"/>
                <w:lang w:eastAsia="en-IN"/>
              </w:rPr>
              <w:t xml:space="preserve"> command</w:t>
            </w:r>
          </w:p>
        </w:tc>
        <w:tc>
          <w:tcPr>
            <w:tcW w:w="1291"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-max-errors 5</w:t>
            </w:r>
          </w:p>
        </w:tc>
      </w:tr>
      <w:tr w:rsidR="00AF1FD3" w:rsidRPr="00AF1FD3" w:rsidTr="00C76BD3">
        <w:trPr>
          <w:trHeight w:val="324"/>
          <w:jc w:val="center"/>
        </w:trPr>
        <w:tc>
          <w:tcPr>
            <w:tcW w:w="869"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-p int</w:t>
            </w:r>
          </w:p>
        </w:tc>
        <w:tc>
          <w:tcPr>
            <w:tcW w:w="2840"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4"/>
                <w:lang w:eastAsia="en-IN"/>
              </w:rPr>
              <w:t>points per series (default 100)</w:t>
            </w:r>
          </w:p>
        </w:tc>
        <w:tc>
          <w:tcPr>
            <w:tcW w:w="1291"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-p 100</w:t>
            </w:r>
          </w:p>
        </w:tc>
      </w:tr>
      <w:tr w:rsidR="00AF1FD3" w:rsidRPr="00AF1FD3" w:rsidTr="00C76BD3">
        <w:trPr>
          <w:trHeight w:val="666"/>
          <w:jc w:val="center"/>
        </w:trPr>
        <w:tc>
          <w:tcPr>
            <w:tcW w:w="869"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-report-host string</w:t>
            </w:r>
          </w:p>
        </w:tc>
        <w:tc>
          <w:tcPr>
            <w:tcW w:w="2840"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4"/>
                <w:lang w:eastAsia="en-IN"/>
              </w:rPr>
              <w:t>host to send metrics to</w:t>
            </w:r>
          </w:p>
        </w:tc>
        <w:tc>
          <w:tcPr>
            <w:tcW w:w="1291"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report-host http://localhost:8086</w:t>
            </w:r>
          </w:p>
        </w:tc>
      </w:tr>
      <w:tr w:rsidR="00AF1FD3" w:rsidRPr="00AF1FD3" w:rsidTr="00C76BD3">
        <w:trPr>
          <w:trHeight w:val="651"/>
          <w:jc w:val="center"/>
        </w:trPr>
        <w:tc>
          <w:tcPr>
            <w:tcW w:w="869"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-report-tags string</w:t>
            </w:r>
          </w:p>
        </w:tc>
        <w:tc>
          <w:tcPr>
            <w:tcW w:w="2840"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4"/>
                <w:lang w:eastAsia="en-IN"/>
              </w:rPr>
              <w:t>comma-separated k=v (key-value?) tags to report alongside metrics</w:t>
            </w:r>
          </w:p>
        </w:tc>
        <w:tc>
          <w:tcPr>
            <w:tcW w:w="1291"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-report-tags cpu=cpu1</w:t>
            </w:r>
          </w:p>
        </w:tc>
      </w:tr>
      <w:tr w:rsidR="00AF1FD3" w:rsidRPr="00AF1FD3" w:rsidTr="00C76BD3">
        <w:trPr>
          <w:trHeight w:val="666"/>
          <w:jc w:val="center"/>
        </w:trPr>
        <w:tc>
          <w:tcPr>
            <w:tcW w:w="869"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-shard-duration string</w:t>
            </w:r>
          </w:p>
        </w:tc>
        <w:tc>
          <w:tcPr>
            <w:tcW w:w="2840"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4"/>
                <w:lang w:eastAsia="en-IN"/>
              </w:rPr>
              <w:t>shard duration (default 7d)</w:t>
            </w:r>
          </w:p>
        </w:tc>
        <w:tc>
          <w:tcPr>
            <w:tcW w:w="1291"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-shard-duration 7d</w:t>
            </w:r>
          </w:p>
        </w:tc>
      </w:tr>
      <w:tr w:rsidR="00AF1FD3" w:rsidRPr="00AF1FD3" w:rsidTr="00C76BD3">
        <w:trPr>
          <w:trHeight w:val="324"/>
          <w:jc w:val="center"/>
        </w:trPr>
        <w:tc>
          <w:tcPr>
            <w:tcW w:w="869"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-t [string]</w:t>
            </w:r>
            <w:r w:rsidRPr="00AF1FD3">
              <w:rPr>
                <w:rFonts w:eastAsia="Times New Roman" w:cstheme="minorHAnsi"/>
                <w:szCs w:val="24"/>
                <w:lang w:eastAsia="en-IN"/>
              </w:rPr>
              <w:t>**</w:t>
            </w:r>
          </w:p>
        </w:tc>
        <w:tc>
          <w:tcPr>
            <w:tcW w:w="2840"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4"/>
                <w:lang w:eastAsia="en-IN"/>
              </w:rPr>
              <w:t>Comma-separated integers that represent tags.</w:t>
            </w:r>
          </w:p>
        </w:tc>
        <w:tc>
          <w:tcPr>
            <w:tcW w:w="1291"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-t [100,20,4]</w:t>
            </w:r>
          </w:p>
        </w:tc>
      </w:tr>
      <w:tr w:rsidR="00AF1FD3" w:rsidRPr="00AF1FD3" w:rsidTr="00C76BD3">
        <w:trPr>
          <w:trHeight w:val="666"/>
          <w:jc w:val="center"/>
        </w:trPr>
        <w:tc>
          <w:tcPr>
            <w:tcW w:w="869"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-target-latency duration</w:t>
            </w:r>
          </w:p>
        </w:tc>
        <w:tc>
          <w:tcPr>
            <w:tcW w:w="2840"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4"/>
                <w:lang w:eastAsia="en-IN"/>
              </w:rPr>
              <w:t xml:space="preserve">If specified, attempt to adapt </w:t>
            </w:r>
            <w:r w:rsidR="00AA3AD7">
              <w:rPr>
                <w:rFonts w:eastAsia="Times New Roman" w:cstheme="minorHAnsi"/>
                <w:szCs w:val="24"/>
                <w:lang w:eastAsia="en-IN"/>
              </w:rPr>
              <w:t xml:space="preserve">the </w:t>
            </w:r>
            <w:r w:rsidRPr="00AF1FD3">
              <w:rPr>
                <w:rFonts w:eastAsia="Times New Roman" w:cstheme="minorHAnsi"/>
                <w:szCs w:val="24"/>
                <w:lang w:eastAsia="en-IN"/>
              </w:rPr>
              <w:t xml:space="preserve">write delay to meet </w:t>
            </w:r>
            <w:r w:rsidR="00AA3AD7">
              <w:rPr>
                <w:rFonts w:eastAsia="Times New Roman" w:cstheme="minorHAnsi"/>
                <w:szCs w:val="24"/>
                <w:lang w:eastAsia="en-IN"/>
              </w:rPr>
              <w:t xml:space="preserve">the </w:t>
            </w:r>
            <w:r w:rsidRPr="00AF1FD3">
              <w:rPr>
                <w:rFonts w:eastAsia="Times New Roman" w:cstheme="minorHAnsi"/>
                <w:szCs w:val="24"/>
                <w:lang w:eastAsia="en-IN"/>
              </w:rPr>
              <w:t>target.</w:t>
            </w:r>
          </w:p>
        </w:tc>
        <w:tc>
          <w:tcPr>
            <w:tcW w:w="1291" w:type="pct"/>
            <w:vAlign w:val="center"/>
            <w:hideMark/>
          </w:tcPr>
          <w:p w:rsidR="00AF1FD3" w:rsidRPr="00AF1FD3" w:rsidRDefault="00AF1FD3" w:rsidP="00AF1FD3">
            <w:pPr>
              <w:jc w:val="center"/>
              <w:rPr>
                <w:rFonts w:eastAsia="Times New Roman" w:cstheme="minorHAnsi"/>
                <w:szCs w:val="24"/>
                <w:lang w:eastAsia="en-IN"/>
              </w:rPr>
            </w:pPr>
          </w:p>
        </w:tc>
      </w:tr>
      <w:tr w:rsidR="00AF1FD3" w:rsidRPr="00AF1FD3" w:rsidTr="00C76BD3">
        <w:trPr>
          <w:trHeight w:val="324"/>
          <w:jc w:val="center"/>
        </w:trPr>
        <w:tc>
          <w:tcPr>
            <w:tcW w:w="869"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-time duration</w:t>
            </w:r>
          </w:p>
        </w:tc>
        <w:tc>
          <w:tcPr>
            <w:tcW w:w="2840"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4"/>
                <w:lang w:eastAsia="en-IN"/>
              </w:rPr>
              <w:t>Time span to spread writes over.</w:t>
            </w:r>
          </w:p>
        </w:tc>
        <w:tc>
          <w:tcPr>
            <w:tcW w:w="1291"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-time 1h</w:t>
            </w:r>
          </w:p>
        </w:tc>
      </w:tr>
      <w:tr w:rsidR="00AF1FD3" w:rsidRPr="00AF1FD3" w:rsidTr="00C76BD3">
        <w:trPr>
          <w:trHeight w:val="324"/>
          <w:jc w:val="center"/>
        </w:trPr>
        <w:tc>
          <w:tcPr>
            <w:tcW w:w="869"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-v</w:t>
            </w:r>
          </w:p>
        </w:tc>
        <w:tc>
          <w:tcPr>
            <w:tcW w:w="2840"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4"/>
                <w:lang w:eastAsia="en-IN"/>
              </w:rPr>
              <w:t>Verbose; prints out details as you’re running the test.</w:t>
            </w:r>
          </w:p>
        </w:tc>
        <w:tc>
          <w:tcPr>
            <w:tcW w:w="1291" w:type="pct"/>
            <w:vAlign w:val="center"/>
            <w:hideMark/>
          </w:tcPr>
          <w:p w:rsidR="00AF1FD3" w:rsidRPr="00AF1FD3" w:rsidRDefault="00AF1FD3" w:rsidP="00AF1FD3">
            <w:pPr>
              <w:jc w:val="center"/>
              <w:rPr>
                <w:rFonts w:eastAsia="Times New Roman" w:cstheme="minorHAnsi"/>
                <w:szCs w:val="24"/>
                <w:lang w:eastAsia="en-IN"/>
              </w:rPr>
            </w:pPr>
            <w:r w:rsidRPr="00AF1FD3">
              <w:rPr>
                <w:rFonts w:eastAsia="Times New Roman" w:cstheme="minorHAnsi"/>
                <w:szCs w:val="20"/>
                <w:lang w:eastAsia="en-IN"/>
              </w:rPr>
              <w:t>-v</w:t>
            </w:r>
          </w:p>
        </w:tc>
      </w:tr>
    </w:tbl>
    <w:p w:rsidR="00AF1FD3" w:rsidRDefault="00AF1FD3" w:rsidP="00AF1FD3"/>
    <w:p w:rsidR="006C5930" w:rsidRDefault="006C5930" w:rsidP="006C5930">
      <w:pPr>
        <w:jc w:val="both"/>
      </w:pPr>
      <w:r>
        <w:t xml:space="preserve">As we have discussed and designed the schema as per the InfluxDB standards earlier (in the document Redesigned_Schema_InfluxDB_as_per_Standards.docx), we will use that as </w:t>
      </w:r>
      <w:r w:rsidR="00AA3AD7">
        <w:t xml:space="preserve">a </w:t>
      </w:r>
      <w:r>
        <w:t>reference to define our stress test cases.</w:t>
      </w:r>
    </w:p>
    <w:p w:rsidR="006C5930" w:rsidRDefault="006C5930" w:rsidP="006C5930">
      <w:pPr>
        <w:jc w:val="both"/>
      </w:pPr>
    </w:p>
    <w:p w:rsidR="006C5930" w:rsidRPr="006C5930" w:rsidRDefault="006C5930" w:rsidP="006C5930">
      <w:pPr>
        <w:jc w:val="both"/>
        <w:rPr>
          <w:b/>
        </w:rPr>
      </w:pPr>
      <w:r w:rsidRPr="006C5930">
        <w:rPr>
          <w:b/>
        </w:rPr>
        <w:t>Feed records</w:t>
      </w:r>
    </w:p>
    <w:p w:rsidR="006C5930" w:rsidRDefault="006C5930" w:rsidP="006C5930">
      <w:pPr>
        <w:jc w:val="both"/>
      </w:pPr>
      <w:r>
        <w:t>The bucket cam_feeds contains the measurements raw_feeds, calc_feeds, arch_raw_feeds, and arch_calc_feeds. All the measurements will ha</w:t>
      </w:r>
      <w:r w:rsidR="00AA3AD7">
        <w:t>ve the same kind of data and value.</w:t>
      </w:r>
    </w:p>
    <w:p w:rsidR="006C5930" w:rsidRDefault="006C5930" w:rsidP="006C5930">
      <w:pPr>
        <w:jc w:val="both"/>
      </w:pPr>
      <w:r>
        <w:t>Feed_</w:t>
      </w:r>
      <w:r w:rsidR="006D0E67">
        <w:t>id (</w:t>
      </w:r>
      <w:r>
        <w:t>tag), along with feed_title, start_time, end_time, vid_path, from_cam</w:t>
      </w:r>
      <w:r w:rsidR="0080781E">
        <w:t>.</w:t>
      </w:r>
    </w:p>
    <w:p w:rsidR="0080781E" w:rsidRDefault="0080781E" w:rsidP="006C5930">
      <w:pPr>
        <w:jc w:val="both"/>
      </w:pPr>
      <w:r>
        <w:lastRenderedPageBreak/>
        <w:t>Let’s assume we have cut the stream for every 5 min so for 24 hour</w:t>
      </w:r>
      <w:r w:rsidR="00AA3AD7">
        <w:t>s</w:t>
      </w:r>
      <w:r>
        <w:t xml:space="preserve"> i.e. for 1 day, we will have around 288 records for 1 day. With </w:t>
      </w:r>
      <w:r w:rsidR="00AA3AD7">
        <w:t xml:space="preserve">a </w:t>
      </w:r>
      <w:r>
        <w:t>decrease in stream cut time</w:t>
      </w:r>
      <w:r w:rsidR="00AA3AD7">
        <w:t>,</w:t>
      </w:r>
      <w:r>
        <w:t xml:space="preserve"> the number of records will increase.</w:t>
      </w:r>
    </w:p>
    <w:p w:rsidR="0080781E" w:rsidRDefault="0080781E" w:rsidP="006C5930">
      <w:pPr>
        <w:jc w:val="both"/>
      </w:pPr>
      <w:r>
        <w:t>Even if we decrease this to 10</w:t>
      </w:r>
      <w:r w:rsidR="00CF68B1">
        <w:t xml:space="preserve"> </w:t>
      </w:r>
      <w:r>
        <w:t>seconds it won’t affect our input performance, assuming a stream feed won’t be less than 1 second. Still</w:t>
      </w:r>
      <w:r w:rsidR="00CF68B1">
        <w:t>,</w:t>
      </w:r>
      <w:r>
        <w:t xml:space="preserve"> we will do a stress test for this.</w:t>
      </w:r>
    </w:p>
    <w:p w:rsidR="00970A50" w:rsidRDefault="00970A50" w:rsidP="006C5930">
      <w:pPr>
        <w:jc w:val="both"/>
        <w:rPr>
          <w:b/>
        </w:rPr>
      </w:pPr>
      <w:r w:rsidRPr="00970A50">
        <w:rPr>
          <w:b/>
        </w:rPr>
        <w:t>Sensor records</w:t>
      </w:r>
    </w:p>
    <w:p w:rsidR="00970A50" w:rsidRDefault="00970A50" w:rsidP="00CF68B1">
      <w:pPr>
        <w:jc w:val="both"/>
      </w:pPr>
      <w:r>
        <w:t xml:space="preserve">The bucket snsrs_data contains the measurement data, which will have snsr_id (tag), along with field keys like snsr_name, snsr_zone, snsr_type, </w:t>
      </w:r>
      <w:r w:rsidR="00CF68B1">
        <w:t xml:space="preserve">and </w:t>
      </w:r>
      <w:r>
        <w:t>snsr_value.</w:t>
      </w:r>
    </w:p>
    <w:p w:rsidR="00970A50" w:rsidRDefault="00970A50" w:rsidP="00CF68B1">
      <w:pPr>
        <w:jc w:val="both"/>
      </w:pPr>
      <w:r>
        <w:t xml:space="preserve">This bucket and measurement </w:t>
      </w:r>
      <w:r w:rsidR="00AA3AD7">
        <w:t>are</w:t>
      </w:r>
      <w:r>
        <w:t xml:space="preserve"> going to receive millions of data per second or even more, so </w:t>
      </w:r>
      <w:r w:rsidR="00AA3AD7">
        <w:t>we need</w:t>
      </w:r>
      <w:r>
        <w:t xml:space="preserve"> to find out the peak input and output queries that can be performed. Assuming we receive almost a million points per second.</w:t>
      </w:r>
    </w:p>
    <w:p w:rsidR="00AA3AD7" w:rsidRDefault="00AA3AD7" w:rsidP="00CF68B1">
      <w:pPr>
        <w:jc w:val="both"/>
        <w:rPr>
          <w:i/>
        </w:rPr>
      </w:pPr>
      <w:r w:rsidRPr="00AA3AD7">
        <w:rPr>
          <w:i/>
        </w:rPr>
        <w:t>Seems the OPC sensor data will also give us the time, so we either can use that time (should be better) or the time from InfluxDB (This time will be inserted automatically at the time of inserting records)</w:t>
      </w:r>
      <w:r>
        <w:rPr>
          <w:i/>
        </w:rPr>
        <w:t xml:space="preserve"> </w:t>
      </w:r>
      <w:r w:rsidRPr="00AA3AD7">
        <w:rPr>
          <w:i/>
        </w:rPr>
        <w:t xml:space="preserve">I think there can be </w:t>
      </w:r>
      <w:r>
        <w:rPr>
          <w:i/>
        </w:rPr>
        <w:t xml:space="preserve">a </w:t>
      </w:r>
      <w:r w:rsidRPr="00AA3AD7">
        <w:rPr>
          <w:i/>
        </w:rPr>
        <w:t xml:space="preserve">very minute difference in both. </w:t>
      </w:r>
    </w:p>
    <w:p w:rsidR="00AA3AD7" w:rsidRDefault="00343F5E" w:rsidP="00CF68B1">
      <w:pPr>
        <w:jc w:val="both"/>
      </w:pPr>
      <w:r>
        <w:t>While looking at the data which was exported from ibaAnalyser, the time difference was 10ms for each record. So, 100 records for a second. And for 1 hour it will be around 3</w:t>
      </w:r>
      <w:r w:rsidR="00A12A36">
        <w:t>,</w:t>
      </w:r>
      <w:r>
        <w:t>60</w:t>
      </w:r>
      <w:r w:rsidR="00A12A36">
        <w:t>,</w:t>
      </w:r>
      <w:r>
        <w:t>000 records.</w:t>
      </w:r>
    </w:p>
    <w:p w:rsidR="00A12A36" w:rsidRDefault="00A12A36" w:rsidP="00CF68B1">
      <w:pPr>
        <w:jc w:val="both"/>
      </w:pPr>
      <w:r>
        <w:t xml:space="preserve">Let’s assume we have 3,000 sensors installed on </w:t>
      </w:r>
      <w:r w:rsidR="00CF68B1">
        <w:t xml:space="preserve">the </w:t>
      </w:r>
      <w:r>
        <w:t>plant, so for 3,000 we going to have 3K records in every 10ms of interval and for one second 30,00,000 records</w:t>
      </w:r>
      <w:r w:rsidR="00CF68B1">
        <w:t>,</w:t>
      </w:r>
      <w:r>
        <w:t xml:space="preserve"> we will be receiving.</w:t>
      </w:r>
    </w:p>
    <w:p w:rsidR="00400584" w:rsidRDefault="00400584" w:rsidP="00CF68B1">
      <w:pPr>
        <w:jc w:val="both"/>
      </w:pPr>
      <w:bookmarkStart w:id="0" w:name="_GoBack"/>
      <w:bookmarkEnd w:id="0"/>
    </w:p>
    <w:p w:rsidR="00400584" w:rsidRPr="0075737B" w:rsidRDefault="00E77EC9" w:rsidP="00E77EC9">
      <w:pPr>
        <w:jc w:val="both"/>
        <w:rPr>
          <w:b/>
        </w:rPr>
      </w:pPr>
      <w:r w:rsidRPr="00E77EC9">
        <w:rPr>
          <w:b/>
        </w:rPr>
        <w:t>Benchmarking queries</w:t>
      </w:r>
    </w:p>
    <w:p w:rsidR="00400584" w:rsidRPr="00400584" w:rsidRDefault="00400584" w:rsidP="00400584">
      <w:pPr>
        <w:rPr>
          <w:rFonts w:ascii="Cascadia Code" w:hAnsi="Cascadia Code"/>
          <w:sz w:val="18"/>
          <w:lang w:eastAsia="en-IN"/>
        </w:rPr>
      </w:pPr>
      <w:r w:rsidRPr="00400584">
        <w:rPr>
          <w:rFonts w:ascii="Cascadia Code" w:hAnsi="Cascadia Code"/>
          <w:sz w:val="18"/>
          <w:lang w:eastAsia="en-IN"/>
        </w:rPr>
        <w:t># Query #1</w:t>
      </w:r>
    </w:p>
    <w:p w:rsidR="00400584" w:rsidRPr="00400584" w:rsidRDefault="00400584" w:rsidP="00400584">
      <w:pPr>
        <w:rPr>
          <w:rFonts w:ascii="Cascadia Code" w:hAnsi="Cascadia Code"/>
          <w:sz w:val="18"/>
          <w:lang w:eastAsia="en-IN"/>
        </w:rPr>
      </w:pPr>
      <w:proofErr w:type="gramStart"/>
      <w:r w:rsidRPr="00400584">
        <w:rPr>
          <w:rFonts w:ascii="Cascadia Code" w:hAnsi="Cascadia Code"/>
          <w:sz w:val="18"/>
          <w:lang w:eastAsia="en-IN"/>
        </w:rPr>
        <w:t>psrecord</w:t>
      </w:r>
      <w:proofErr w:type="gramEnd"/>
      <w:r w:rsidRPr="00400584">
        <w:rPr>
          <w:rFonts w:ascii="Cascadia Code" w:hAnsi="Cascadia Code"/>
          <w:sz w:val="18"/>
          <w:lang w:eastAsia="en-IN"/>
        </w:rPr>
        <w:t xml:space="preserve"> "$HOME/go/bin/inch -v -c 1 -b 5000 -t 2,5000,1 -p 5000 -consistency any -token $TOKEN -user radcolor -v2 -db stress_test" --log query1.log --plot query1.png --include-children</w:t>
      </w:r>
    </w:p>
    <w:p w:rsidR="00400584" w:rsidRPr="00400584" w:rsidRDefault="00400584" w:rsidP="00400584">
      <w:pPr>
        <w:rPr>
          <w:rFonts w:ascii="Cascadia Code" w:hAnsi="Cascadia Code"/>
          <w:sz w:val="18"/>
          <w:lang w:eastAsia="en-IN"/>
        </w:rPr>
      </w:pPr>
    </w:p>
    <w:p w:rsidR="00400584" w:rsidRPr="00400584" w:rsidRDefault="00400584" w:rsidP="00400584">
      <w:pPr>
        <w:rPr>
          <w:rFonts w:ascii="Cascadia Code" w:hAnsi="Cascadia Code"/>
          <w:sz w:val="18"/>
          <w:lang w:eastAsia="en-IN"/>
        </w:rPr>
      </w:pPr>
      <w:r w:rsidRPr="00400584">
        <w:rPr>
          <w:rFonts w:ascii="Cascadia Code" w:hAnsi="Cascadia Code"/>
          <w:sz w:val="18"/>
          <w:lang w:eastAsia="en-IN"/>
        </w:rPr>
        <w:t># Query #2</w:t>
      </w:r>
    </w:p>
    <w:p w:rsidR="00400584" w:rsidRPr="00400584" w:rsidRDefault="00400584" w:rsidP="00400584">
      <w:pPr>
        <w:rPr>
          <w:rFonts w:ascii="Cascadia Code" w:hAnsi="Cascadia Code"/>
          <w:sz w:val="18"/>
          <w:lang w:eastAsia="en-IN"/>
        </w:rPr>
      </w:pPr>
      <w:proofErr w:type="gramStart"/>
      <w:r w:rsidRPr="00400584">
        <w:rPr>
          <w:rFonts w:ascii="Cascadia Code" w:hAnsi="Cascadia Code"/>
          <w:sz w:val="18"/>
          <w:lang w:eastAsia="en-IN"/>
        </w:rPr>
        <w:t>psrecord</w:t>
      </w:r>
      <w:proofErr w:type="gramEnd"/>
      <w:r w:rsidRPr="00400584">
        <w:rPr>
          <w:rFonts w:ascii="Cascadia Code" w:hAnsi="Cascadia Code"/>
          <w:sz w:val="18"/>
          <w:lang w:eastAsia="en-IN"/>
        </w:rPr>
        <w:t xml:space="preserve"> "$HOME/go/bin/inch -v -c 2 -b 5000 -t 2,5000,1 -p 5000 -consistency any -token $TOKEN -user radcolor -v2 -db stress_test" --log query2.log --plot query2.png --include-children</w:t>
      </w:r>
    </w:p>
    <w:p w:rsidR="00400584" w:rsidRPr="00400584" w:rsidRDefault="00400584" w:rsidP="00400584">
      <w:pPr>
        <w:rPr>
          <w:rFonts w:ascii="Cascadia Code" w:hAnsi="Cascadia Code"/>
          <w:sz w:val="18"/>
          <w:lang w:eastAsia="en-IN"/>
        </w:rPr>
      </w:pPr>
    </w:p>
    <w:p w:rsidR="00400584" w:rsidRPr="00400584" w:rsidRDefault="00400584" w:rsidP="00400584">
      <w:pPr>
        <w:rPr>
          <w:rFonts w:ascii="Cascadia Code" w:hAnsi="Cascadia Code"/>
          <w:sz w:val="18"/>
          <w:lang w:eastAsia="en-IN"/>
        </w:rPr>
      </w:pPr>
      <w:r w:rsidRPr="00400584">
        <w:rPr>
          <w:rFonts w:ascii="Cascadia Code" w:hAnsi="Cascadia Code"/>
          <w:sz w:val="18"/>
          <w:lang w:eastAsia="en-IN"/>
        </w:rPr>
        <w:t># Query #3</w:t>
      </w:r>
    </w:p>
    <w:p w:rsidR="00400584" w:rsidRPr="00400584" w:rsidRDefault="00400584" w:rsidP="00400584">
      <w:pPr>
        <w:rPr>
          <w:rFonts w:ascii="Cascadia Code" w:hAnsi="Cascadia Code"/>
          <w:sz w:val="18"/>
          <w:lang w:eastAsia="en-IN"/>
        </w:rPr>
      </w:pPr>
      <w:proofErr w:type="gramStart"/>
      <w:r w:rsidRPr="00400584">
        <w:rPr>
          <w:rFonts w:ascii="Cascadia Code" w:hAnsi="Cascadia Code"/>
          <w:sz w:val="18"/>
          <w:lang w:eastAsia="en-IN"/>
        </w:rPr>
        <w:t>psrecord</w:t>
      </w:r>
      <w:proofErr w:type="gramEnd"/>
      <w:r w:rsidRPr="00400584">
        <w:rPr>
          <w:rFonts w:ascii="Cascadia Code" w:hAnsi="Cascadia Code"/>
          <w:sz w:val="18"/>
          <w:lang w:eastAsia="en-IN"/>
        </w:rPr>
        <w:t xml:space="preserve"> "$HOME/go/bin/inch -v -c 4 -b 5000 -t 2,5000,1 -p 5000 -consistency any -token $TOKEN -user radcolor -v2 -db stress_test" --log query3.log --plot query3.png --include-children</w:t>
      </w:r>
    </w:p>
    <w:p w:rsidR="00400584" w:rsidRPr="00400584" w:rsidRDefault="00400584" w:rsidP="00400584">
      <w:pPr>
        <w:rPr>
          <w:rFonts w:ascii="Cascadia Code" w:hAnsi="Cascadia Code"/>
          <w:sz w:val="18"/>
          <w:lang w:eastAsia="en-IN"/>
        </w:rPr>
      </w:pPr>
    </w:p>
    <w:p w:rsidR="00400584" w:rsidRPr="00400584" w:rsidRDefault="00400584" w:rsidP="00400584">
      <w:pPr>
        <w:rPr>
          <w:rFonts w:ascii="Cascadia Code" w:hAnsi="Cascadia Code"/>
          <w:sz w:val="18"/>
          <w:lang w:eastAsia="en-IN"/>
        </w:rPr>
      </w:pPr>
      <w:r w:rsidRPr="00400584">
        <w:rPr>
          <w:rFonts w:ascii="Cascadia Code" w:hAnsi="Cascadia Code"/>
          <w:sz w:val="18"/>
          <w:lang w:eastAsia="en-IN"/>
        </w:rPr>
        <w:t># Query #4</w:t>
      </w:r>
    </w:p>
    <w:p w:rsidR="00400584" w:rsidRPr="00400584" w:rsidRDefault="00400584" w:rsidP="00400584">
      <w:pPr>
        <w:rPr>
          <w:rFonts w:ascii="Cascadia Code" w:hAnsi="Cascadia Code"/>
          <w:sz w:val="18"/>
          <w:lang w:eastAsia="en-IN"/>
        </w:rPr>
      </w:pPr>
      <w:proofErr w:type="gramStart"/>
      <w:r w:rsidRPr="00400584">
        <w:rPr>
          <w:rFonts w:ascii="Cascadia Code" w:hAnsi="Cascadia Code"/>
          <w:sz w:val="18"/>
          <w:lang w:eastAsia="en-IN"/>
        </w:rPr>
        <w:t>psrecord</w:t>
      </w:r>
      <w:proofErr w:type="gramEnd"/>
      <w:r w:rsidRPr="00400584">
        <w:rPr>
          <w:rFonts w:ascii="Cascadia Code" w:hAnsi="Cascadia Code"/>
          <w:sz w:val="18"/>
          <w:lang w:eastAsia="en-IN"/>
        </w:rPr>
        <w:t xml:space="preserve"> "$HOME/go/bin/inch -v -c 8 -b 5000 -t 2,5000,1 -p 5000 -consistency any -token $TOKEN -user radcolor -v2 -db stress_test" --log query4.log --plot query4.png --include-children</w:t>
      </w:r>
    </w:p>
    <w:p w:rsidR="00400584" w:rsidRPr="00400584" w:rsidRDefault="00400584" w:rsidP="00400584">
      <w:pPr>
        <w:rPr>
          <w:rFonts w:ascii="Cascadia Code" w:hAnsi="Cascadia Code"/>
          <w:sz w:val="18"/>
          <w:lang w:eastAsia="en-IN"/>
        </w:rPr>
      </w:pPr>
    </w:p>
    <w:p w:rsidR="00400584" w:rsidRPr="00400584" w:rsidRDefault="00400584" w:rsidP="00400584">
      <w:pPr>
        <w:rPr>
          <w:rFonts w:ascii="Cascadia Code" w:hAnsi="Cascadia Code"/>
          <w:sz w:val="18"/>
          <w:lang w:eastAsia="en-IN"/>
        </w:rPr>
      </w:pPr>
      <w:r w:rsidRPr="00400584">
        <w:rPr>
          <w:rFonts w:ascii="Cascadia Code" w:hAnsi="Cascadia Code"/>
          <w:sz w:val="18"/>
          <w:lang w:eastAsia="en-IN"/>
        </w:rPr>
        <w:t># Query #5</w:t>
      </w:r>
    </w:p>
    <w:p w:rsidR="00400584" w:rsidRPr="00400584" w:rsidRDefault="00400584" w:rsidP="00400584">
      <w:pPr>
        <w:rPr>
          <w:rFonts w:ascii="Cascadia Code" w:hAnsi="Cascadia Code"/>
          <w:sz w:val="18"/>
          <w:lang w:eastAsia="en-IN"/>
        </w:rPr>
      </w:pPr>
      <w:proofErr w:type="gramStart"/>
      <w:r w:rsidRPr="00400584">
        <w:rPr>
          <w:rFonts w:ascii="Cascadia Code" w:hAnsi="Cascadia Code"/>
          <w:sz w:val="18"/>
          <w:lang w:eastAsia="en-IN"/>
        </w:rPr>
        <w:t>psrecord</w:t>
      </w:r>
      <w:proofErr w:type="gramEnd"/>
      <w:r w:rsidRPr="00400584">
        <w:rPr>
          <w:rFonts w:ascii="Cascadia Code" w:hAnsi="Cascadia Code"/>
          <w:sz w:val="18"/>
          <w:lang w:eastAsia="en-IN"/>
        </w:rPr>
        <w:t xml:space="preserve"> "$HOME/go/bin/inch -v -c 16 -b 5000 -t 2,5000,1 -p 5000 -consistency any -token $TOKEN -user radcolor -v2 -db stress_test" --log query5.log --plot query5.png --include-children</w:t>
      </w:r>
    </w:p>
    <w:p w:rsidR="00400584" w:rsidRPr="00400584" w:rsidRDefault="00400584" w:rsidP="00400584">
      <w:pPr>
        <w:rPr>
          <w:rFonts w:ascii="Cascadia Code" w:hAnsi="Cascadia Code"/>
          <w:sz w:val="18"/>
          <w:lang w:eastAsia="en-IN"/>
        </w:rPr>
      </w:pPr>
    </w:p>
    <w:p w:rsidR="00400584" w:rsidRPr="00400584" w:rsidRDefault="00400584" w:rsidP="00400584">
      <w:pPr>
        <w:rPr>
          <w:rFonts w:ascii="Cascadia Code" w:hAnsi="Cascadia Code"/>
          <w:sz w:val="18"/>
          <w:lang w:eastAsia="en-IN"/>
        </w:rPr>
      </w:pPr>
      <w:r w:rsidRPr="00400584">
        <w:rPr>
          <w:rFonts w:ascii="Cascadia Code" w:hAnsi="Cascadia Code"/>
          <w:sz w:val="18"/>
          <w:lang w:eastAsia="en-IN"/>
        </w:rPr>
        <w:t># Query #6</w:t>
      </w:r>
    </w:p>
    <w:p w:rsidR="00400584" w:rsidRPr="00400584" w:rsidRDefault="00400584" w:rsidP="00400584">
      <w:pPr>
        <w:rPr>
          <w:rFonts w:ascii="Cascadia Code" w:hAnsi="Cascadia Code"/>
          <w:sz w:val="18"/>
          <w:lang w:eastAsia="en-IN"/>
        </w:rPr>
      </w:pPr>
      <w:proofErr w:type="gramStart"/>
      <w:r w:rsidRPr="00400584">
        <w:rPr>
          <w:rFonts w:ascii="Cascadia Code" w:hAnsi="Cascadia Code"/>
          <w:sz w:val="18"/>
          <w:lang w:eastAsia="en-IN"/>
        </w:rPr>
        <w:t>psrecord</w:t>
      </w:r>
      <w:proofErr w:type="gramEnd"/>
      <w:r w:rsidRPr="00400584">
        <w:rPr>
          <w:rFonts w:ascii="Cascadia Code" w:hAnsi="Cascadia Code"/>
          <w:sz w:val="18"/>
          <w:lang w:eastAsia="en-IN"/>
        </w:rPr>
        <w:t xml:space="preserve"> "$HOME/go/bin/inch -v -c 1 -b 10000 -t 2,5000,1 -p 5000 -consistency any -token $TOKEN -user radcolor -v2 -db stress_test" --log query6.log --plot query6.png --include-children</w:t>
      </w:r>
    </w:p>
    <w:p w:rsidR="00400584" w:rsidRPr="00400584" w:rsidRDefault="00400584" w:rsidP="00400584">
      <w:pPr>
        <w:rPr>
          <w:rFonts w:ascii="Cascadia Code" w:hAnsi="Cascadia Code"/>
          <w:sz w:val="18"/>
          <w:lang w:eastAsia="en-IN"/>
        </w:rPr>
      </w:pPr>
    </w:p>
    <w:p w:rsidR="00400584" w:rsidRPr="00400584" w:rsidRDefault="00400584" w:rsidP="00400584">
      <w:pPr>
        <w:rPr>
          <w:rFonts w:ascii="Cascadia Code" w:hAnsi="Cascadia Code"/>
          <w:sz w:val="18"/>
          <w:lang w:eastAsia="en-IN"/>
        </w:rPr>
      </w:pPr>
      <w:r w:rsidRPr="00400584">
        <w:rPr>
          <w:rFonts w:ascii="Cascadia Code" w:hAnsi="Cascadia Code"/>
          <w:sz w:val="18"/>
          <w:lang w:eastAsia="en-IN"/>
        </w:rPr>
        <w:t># Query #7</w:t>
      </w:r>
    </w:p>
    <w:p w:rsidR="00400584" w:rsidRPr="00400584" w:rsidRDefault="00400584" w:rsidP="00400584">
      <w:pPr>
        <w:rPr>
          <w:rFonts w:ascii="Cascadia Code" w:hAnsi="Cascadia Code"/>
          <w:sz w:val="18"/>
          <w:lang w:eastAsia="en-IN"/>
        </w:rPr>
      </w:pPr>
      <w:proofErr w:type="gramStart"/>
      <w:r w:rsidRPr="00400584">
        <w:rPr>
          <w:rFonts w:ascii="Cascadia Code" w:hAnsi="Cascadia Code"/>
          <w:sz w:val="18"/>
          <w:lang w:eastAsia="en-IN"/>
        </w:rPr>
        <w:lastRenderedPageBreak/>
        <w:t>psrecord</w:t>
      </w:r>
      <w:proofErr w:type="gramEnd"/>
      <w:r w:rsidRPr="00400584">
        <w:rPr>
          <w:rFonts w:ascii="Cascadia Code" w:hAnsi="Cascadia Code"/>
          <w:sz w:val="18"/>
          <w:lang w:eastAsia="en-IN"/>
        </w:rPr>
        <w:t xml:space="preserve"> "$HOME/go/bin/inch -v -c 2 -b 10000 -t 2,5000,1 -p 5000 -consistency any -token $TOKEN -user radcolor -v2 -db stress_test" --log query7.log --plot query7.png --include-children</w:t>
      </w:r>
    </w:p>
    <w:p w:rsidR="00400584" w:rsidRPr="00400584" w:rsidRDefault="00400584" w:rsidP="00400584">
      <w:pPr>
        <w:rPr>
          <w:rFonts w:ascii="Cascadia Code" w:hAnsi="Cascadia Code"/>
          <w:sz w:val="18"/>
          <w:lang w:eastAsia="en-IN"/>
        </w:rPr>
      </w:pPr>
    </w:p>
    <w:p w:rsidR="00400584" w:rsidRPr="00400584" w:rsidRDefault="00400584" w:rsidP="00400584">
      <w:pPr>
        <w:rPr>
          <w:rFonts w:ascii="Cascadia Code" w:hAnsi="Cascadia Code"/>
          <w:sz w:val="18"/>
          <w:lang w:eastAsia="en-IN"/>
        </w:rPr>
      </w:pPr>
      <w:r w:rsidRPr="00400584">
        <w:rPr>
          <w:rFonts w:ascii="Cascadia Code" w:hAnsi="Cascadia Code"/>
          <w:sz w:val="18"/>
          <w:lang w:eastAsia="en-IN"/>
        </w:rPr>
        <w:t># Query #8</w:t>
      </w:r>
    </w:p>
    <w:p w:rsidR="00400584" w:rsidRPr="00400584" w:rsidRDefault="00400584" w:rsidP="00400584">
      <w:pPr>
        <w:rPr>
          <w:rFonts w:ascii="Cascadia Code" w:hAnsi="Cascadia Code"/>
          <w:sz w:val="18"/>
          <w:lang w:eastAsia="en-IN"/>
        </w:rPr>
      </w:pPr>
      <w:proofErr w:type="gramStart"/>
      <w:r w:rsidRPr="00400584">
        <w:rPr>
          <w:rFonts w:ascii="Cascadia Code" w:hAnsi="Cascadia Code"/>
          <w:sz w:val="18"/>
          <w:lang w:eastAsia="en-IN"/>
        </w:rPr>
        <w:t>psrecord</w:t>
      </w:r>
      <w:proofErr w:type="gramEnd"/>
      <w:r w:rsidRPr="00400584">
        <w:rPr>
          <w:rFonts w:ascii="Cascadia Code" w:hAnsi="Cascadia Code"/>
          <w:sz w:val="18"/>
          <w:lang w:eastAsia="en-IN"/>
        </w:rPr>
        <w:t xml:space="preserve"> "$HOME/go/bin/inch -v -c 4 -b 10000 -t 2,5000,1 -p 5000 -consistency any -token $TOKEN -user radcolor -v2 -db stress_test" --log query8.log --plot query8.png --include-children</w:t>
      </w:r>
    </w:p>
    <w:p w:rsidR="00400584" w:rsidRPr="00400584" w:rsidRDefault="00400584" w:rsidP="00400584">
      <w:pPr>
        <w:rPr>
          <w:rFonts w:ascii="Cascadia Code" w:hAnsi="Cascadia Code"/>
          <w:sz w:val="18"/>
          <w:lang w:eastAsia="en-IN"/>
        </w:rPr>
      </w:pPr>
    </w:p>
    <w:p w:rsidR="00400584" w:rsidRPr="00400584" w:rsidRDefault="00400584" w:rsidP="00400584">
      <w:pPr>
        <w:rPr>
          <w:rFonts w:ascii="Cascadia Code" w:hAnsi="Cascadia Code"/>
          <w:sz w:val="18"/>
          <w:lang w:eastAsia="en-IN"/>
        </w:rPr>
      </w:pPr>
      <w:r w:rsidRPr="00400584">
        <w:rPr>
          <w:rFonts w:ascii="Cascadia Code" w:hAnsi="Cascadia Code"/>
          <w:sz w:val="18"/>
          <w:lang w:eastAsia="en-IN"/>
        </w:rPr>
        <w:t># Query #9</w:t>
      </w:r>
    </w:p>
    <w:p w:rsidR="00400584" w:rsidRPr="00400584" w:rsidRDefault="00400584" w:rsidP="00400584">
      <w:pPr>
        <w:rPr>
          <w:rFonts w:ascii="Cascadia Code" w:hAnsi="Cascadia Code"/>
          <w:sz w:val="18"/>
          <w:lang w:eastAsia="en-IN"/>
        </w:rPr>
      </w:pPr>
      <w:proofErr w:type="gramStart"/>
      <w:r w:rsidRPr="00400584">
        <w:rPr>
          <w:rFonts w:ascii="Cascadia Code" w:hAnsi="Cascadia Code"/>
          <w:sz w:val="18"/>
          <w:lang w:eastAsia="en-IN"/>
        </w:rPr>
        <w:t>psrecord</w:t>
      </w:r>
      <w:proofErr w:type="gramEnd"/>
      <w:r w:rsidRPr="00400584">
        <w:rPr>
          <w:rFonts w:ascii="Cascadia Code" w:hAnsi="Cascadia Code"/>
          <w:sz w:val="18"/>
          <w:lang w:eastAsia="en-IN"/>
        </w:rPr>
        <w:t xml:space="preserve"> "$HOME/go/bin/inch -v -c 8 -b 10000 -t 2,5000,1 -p 5000 -consistency any -token $TOKEN -user radcolor -v2 -db stress_test" --log query9.log --plot query9.png --include-children</w:t>
      </w:r>
    </w:p>
    <w:p w:rsidR="00400584" w:rsidRPr="00400584" w:rsidRDefault="00400584" w:rsidP="00400584">
      <w:pPr>
        <w:rPr>
          <w:rFonts w:ascii="Cascadia Code" w:hAnsi="Cascadia Code"/>
          <w:sz w:val="18"/>
          <w:lang w:eastAsia="en-IN"/>
        </w:rPr>
      </w:pPr>
    </w:p>
    <w:p w:rsidR="00400584" w:rsidRPr="00400584" w:rsidRDefault="00400584" w:rsidP="00400584">
      <w:pPr>
        <w:rPr>
          <w:rFonts w:ascii="Cascadia Code" w:hAnsi="Cascadia Code"/>
          <w:sz w:val="18"/>
          <w:lang w:eastAsia="en-IN"/>
        </w:rPr>
      </w:pPr>
      <w:r w:rsidRPr="00400584">
        <w:rPr>
          <w:rFonts w:ascii="Cascadia Code" w:hAnsi="Cascadia Code"/>
          <w:sz w:val="18"/>
          <w:lang w:eastAsia="en-IN"/>
        </w:rPr>
        <w:t># Query #10</w:t>
      </w:r>
    </w:p>
    <w:p w:rsidR="00400584" w:rsidRPr="00400584" w:rsidRDefault="00400584" w:rsidP="00400584">
      <w:pPr>
        <w:rPr>
          <w:rFonts w:ascii="Cascadia Code" w:hAnsi="Cascadia Code"/>
          <w:sz w:val="18"/>
          <w:lang w:eastAsia="en-IN"/>
        </w:rPr>
      </w:pPr>
      <w:proofErr w:type="gramStart"/>
      <w:r w:rsidRPr="00400584">
        <w:rPr>
          <w:rFonts w:ascii="Cascadia Code" w:hAnsi="Cascadia Code"/>
          <w:sz w:val="18"/>
          <w:lang w:eastAsia="en-IN"/>
        </w:rPr>
        <w:t>psrecord</w:t>
      </w:r>
      <w:proofErr w:type="gramEnd"/>
      <w:r w:rsidRPr="00400584">
        <w:rPr>
          <w:rFonts w:ascii="Cascadia Code" w:hAnsi="Cascadia Code"/>
          <w:sz w:val="18"/>
          <w:lang w:eastAsia="en-IN"/>
        </w:rPr>
        <w:t xml:space="preserve"> "$HOME/go/bin/inch -v -c 16 -b 10000 -t 2,5000,1 -p 5000 -consistency any -token $TOKEN -user radcolor -v2 -db stress_test" --log query10.log --plot query10.png --include-children</w:t>
      </w:r>
    </w:p>
    <w:p w:rsidR="00400584" w:rsidRPr="00400584" w:rsidRDefault="00400584" w:rsidP="00400584">
      <w:pPr>
        <w:rPr>
          <w:rFonts w:ascii="Cascadia Code" w:hAnsi="Cascadia Code"/>
          <w:sz w:val="18"/>
          <w:lang w:eastAsia="en-IN"/>
        </w:rPr>
      </w:pPr>
    </w:p>
    <w:p w:rsidR="00400584" w:rsidRPr="00400584" w:rsidRDefault="00400584" w:rsidP="00400584">
      <w:pPr>
        <w:rPr>
          <w:rFonts w:ascii="Cascadia Code" w:hAnsi="Cascadia Code"/>
          <w:sz w:val="18"/>
          <w:lang w:eastAsia="en-IN"/>
        </w:rPr>
      </w:pPr>
      <w:r w:rsidRPr="00400584">
        <w:rPr>
          <w:rFonts w:ascii="Cascadia Code" w:hAnsi="Cascadia Code"/>
          <w:sz w:val="18"/>
          <w:lang w:eastAsia="en-IN"/>
        </w:rPr>
        <w:t># Query #11</w:t>
      </w:r>
    </w:p>
    <w:p w:rsidR="00400584" w:rsidRPr="00400584" w:rsidRDefault="00400584" w:rsidP="00400584">
      <w:pPr>
        <w:rPr>
          <w:rFonts w:ascii="Cascadia Code" w:hAnsi="Cascadia Code"/>
          <w:sz w:val="18"/>
          <w:lang w:eastAsia="en-IN"/>
        </w:rPr>
      </w:pPr>
      <w:proofErr w:type="gramStart"/>
      <w:r w:rsidRPr="00400584">
        <w:rPr>
          <w:rFonts w:ascii="Cascadia Code" w:hAnsi="Cascadia Code"/>
          <w:sz w:val="18"/>
          <w:lang w:eastAsia="en-IN"/>
        </w:rPr>
        <w:t>psrecord</w:t>
      </w:r>
      <w:proofErr w:type="gramEnd"/>
      <w:r w:rsidRPr="00400584">
        <w:rPr>
          <w:rFonts w:ascii="Cascadia Code" w:hAnsi="Cascadia Code"/>
          <w:sz w:val="18"/>
          <w:lang w:eastAsia="en-IN"/>
        </w:rPr>
        <w:t xml:space="preserve"> "$HOME/go/bin/inch -v -c 1 -b 10000 -t 2,5000,1 -p 10000 -consistency any -token $TOKEN -user radcolor -v2 -db stress_test" --log query11.log --plot query11.png --include-children</w:t>
      </w:r>
    </w:p>
    <w:p w:rsidR="00400584" w:rsidRPr="00400584" w:rsidRDefault="00400584" w:rsidP="00400584">
      <w:pPr>
        <w:rPr>
          <w:rFonts w:ascii="Cascadia Code" w:hAnsi="Cascadia Code"/>
          <w:sz w:val="18"/>
          <w:lang w:eastAsia="en-IN"/>
        </w:rPr>
      </w:pPr>
    </w:p>
    <w:p w:rsidR="00400584" w:rsidRPr="00400584" w:rsidRDefault="00400584" w:rsidP="00400584">
      <w:pPr>
        <w:rPr>
          <w:rFonts w:ascii="Cascadia Code" w:hAnsi="Cascadia Code"/>
          <w:sz w:val="18"/>
          <w:lang w:eastAsia="en-IN"/>
        </w:rPr>
      </w:pPr>
      <w:r w:rsidRPr="00400584">
        <w:rPr>
          <w:rFonts w:ascii="Cascadia Code" w:hAnsi="Cascadia Code"/>
          <w:sz w:val="18"/>
          <w:lang w:eastAsia="en-IN"/>
        </w:rPr>
        <w:t># Query #12</w:t>
      </w:r>
    </w:p>
    <w:p w:rsidR="00400584" w:rsidRPr="00400584" w:rsidRDefault="00400584" w:rsidP="00400584">
      <w:pPr>
        <w:rPr>
          <w:rFonts w:ascii="Cascadia Code" w:hAnsi="Cascadia Code"/>
          <w:sz w:val="18"/>
          <w:lang w:eastAsia="en-IN"/>
        </w:rPr>
      </w:pPr>
      <w:proofErr w:type="gramStart"/>
      <w:r w:rsidRPr="00400584">
        <w:rPr>
          <w:rFonts w:ascii="Cascadia Code" w:hAnsi="Cascadia Code"/>
          <w:sz w:val="18"/>
          <w:lang w:eastAsia="en-IN"/>
        </w:rPr>
        <w:t>psrecord</w:t>
      </w:r>
      <w:proofErr w:type="gramEnd"/>
      <w:r w:rsidRPr="00400584">
        <w:rPr>
          <w:rFonts w:ascii="Cascadia Code" w:hAnsi="Cascadia Code"/>
          <w:sz w:val="18"/>
          <w:lang w:eastAsia="en-IN"/>
        </w:rPr>
        <w:t xml:space="preserve"> "$HOME/go/bin/inch -v -c 2 -b 10000 -t 2,5000,1 -p 10000 -consistency any -token $TOKEN -user radcolor -v2 -db stress_test" --log query12.log --plot query12.png --include-children</w:t>
      </w:r>
    </w:p>
    <w:p w:rsidR="00400584" w:rsidRPr="00400584" w:rsidRDefault="00400584" w:rsidP="00400584">
      <w:pPr>
        <w:rPr>
          <w:rFonts w:ascii="Cascadia Code" w:hAnsi="Cascadia Code"/>
          <w:sz w:val="18"/>
          <w:lang w:eastAsia="en-IN"/>
        </w:rPr>
      </w:pPr>
    </w:p>
    <w:p w:rsidR="00400584" w:rsidRPr="00400584" w:rsidRDefault="00400584" w:rsidP="00400584">
      <w:pPr>
        <w:rPr>
          <w:rFonts w:ascii="Cascadia Code" w:hAnsi="Cascadia Code"/>
          <w:sz w:val="18"/>
          <w:lang w:eastAsia="en-IN"/>
        </w:rPr>
      </w:pPr>
      <w:r w:rsidRPr="00400584">
        <w:rPr>
          <w:rFonts w:ascii="Cascadia Code" w:hAnsi="Cascadia Code"/>
          <w:sz w:val="18"/>
          <w:lang w:eastAsia="en-IN"/>
        </w:rPr>
        <w:t># Query #13</w:t>
      </w:r>
    </w:p>
    <w:p w:rsidR="00400584" w:rsidRPr="00400584" w:rsidRDefault="00400584" w:rsidP="00400584">
      <w:pPr>
        <w:rPr>
          <w:rFonts w:ascii="Cascadia Code" w:hAnsi="Cascadia Code"/>
          <w:sz w:val="18"/>
          <w:lang w:eastAsia="en-IN"/>
        </w:rPr>
      </w:pPr>
      <w:proofErr w:type="gramStart"/>
      <w:r w:rsidRPr="00400584">
        <w:rPr>
          <w:rFonts w:ascii="Cascadia Code" w:hAnsi="Cascadia Code"/>
          <w:sz w:val="18"/>
          <w:lang w:eastAsia="en-IN"/>
        </w:rPr>
        <w:t>psrecord</w:t>
      </w:r>
      <w:proofErr w:type="gramEnd"/>
      <w:r w:rsidRPr="00400584">
        <w:rPr>
          <w:rFonts w:ascii="Cascadia Code" w:hAnsi="Cascadia Code"/>
          <w:sz w:val="18"/>
          <w:lang w:eastAsia="en-IN"/>
        </w:rPr>
        <w:t xml:space="preserve"> "$HOME/go/bin/inch -v -c 4 -b 10000 -t 2,5000,1 -p 10000 -consistency any -token $TOKEN -user radcolor -v2 -db stress_test" --log query13.log --plot query13.png --include-children</w:t>
      </w:r>
    </w:p>
    <w:p w:rsidR="00400584" w:rsidRPr="00400584" w:rsidRDefault="00400584" w:rsidP="00400584">
      <w:pPr>
        <w:rPr>
          <w:rFonts w:ascii="Cascadia Code" w:hAnsi="Cascadia Code"/>
          <w:sz w:val="18"/>
          <w:lang w:eastAsia="en-IN"/>
        </w:rPr>
      </w:pPr>
    </w:p>
    <w:p w:rsidR="00400584" w:rsidRPr="00400584" w:rsidRDefault="00400584" w:rsidP="00400584">
      <w:pPr>
        <w:rPr>
          <w:rFonts w:ascii="Cascadia Code" w:hAnsi="Cascadia Code"/>
          <w:sz w:val="18"/>
          <w:lang w:eastAsia="en-IN"/>
        </w:rPr>
      </w:pPr>
      <w:r w:rsidRPr="00400584">
        <w:rPr>
          <w:rFonts w:ascii="Cascadia Code" w:hAnsi="Cascadia Code"/>
          <w:sz w:val="18"/>
          <w:lang w:eastAsia="en-IN"/>
        </w:rPr>
        <w:t># Query #14</w:t>
      </w:r>
    </w:p>
    <w:p w:rsidR="00400584" w:rsidRPr="00400584" w:rsidRDefault="00400584" w:rsidP="00400584">
      <w:pPr>
        <w:rPr>
          <w:rFonts w:ascii="Cascadia Code" w:hAnsi="Cascadia Code"/>
          <w:sz w:val="18"/>
          <w:lang w:eastAsia="en-IN"/>
        </w:rPr>
      </w:pPr>
      <w:proofErr w:type="gramStart"/>
      <w:r w:rsidRPr="00400584">
        <w:rPr>
          <w:rFonts w:ascii="Cascadia Code" w:hAnsi="Cascadia Code"/>
          <w:sz w:val="18"/>
          <w:lang w:eastAsia="en-IN"/>
        </w:rPr>
        <w:t>psrecord</w:t>
      </w:r>
      <w:proofErr w:type="gramEnd"/>
      <w:r w:rsidRPr="00400584">
        <w:rPr>
          <w:rFonts w:ascii="Cascadia Code" w:hAnsi="Cascadia Code"/>
          <w:sz w:val="18"/>
          <w:lang w:eastAsia="en-IN"/>
        </w:rPr>
        <w:t xml:space="preserve"> "$HOME/go/bin/inch -v -c 8 -b 10000 -t 2,5000,1 -p 10000 -consistency any -token $TOKEN -user radcolor -v2 -db stress_test" --log query14.log --plot query14.png --include-children</w:t>
      </w:r>
    </w:p>
    <w:p w:rsidR="00400584" w:rsidRPr="00400584" w:rsidRDefault="00400584" w:rsidP="00400584">
      <w:pPr>
        <w:rPr>
          <w:rFonts w:ascii="Cascadia Code" w:hAnsi="Cascadia Code"/>
          <w:sz w:val="18"/>
          <w:lang w:eastAsia="en-IN"/>
        </w:rPr>
      </w:pPr>
    </w:p>
    <w:p w:rsidR="00400584" w:rsidRPr="00400584" w:rsidRDefault="00400584" w:rsidP="00400584">
      <w:pPr>
        <w:rPr>
          <w:rFonts w:ascii="Cascadia Code" w:hAnsi="Cascadia Code"/>
          <w:sz w:val="18"/>
          <w:lang w:eastAsia="en-IN"/>
        </w:rPr>
      </w:pPr>
      <w:r w:rsidRPr="00400584">
        <w:rPr>
          <w:rFonts w:ascii="Cascadia Code" w:hAnsi="Cascadia Code"/>
          <w:sz w:val="18"/>
          <w:lang w:eastAsia="en-IN"/>
        </w:rPr>
        <w:t># Query #15</w:t>
      </w:r>
    </w:p>
    <w:p w:rsidR="00400584" w:rsidRPr="00400584" w:rsidRDefault="00400584" w:rsidP="00400584">
      <w:pPr>
        <w:rPr>
          <w:rFonts w:ascii="Cascadia Code" w:hAnsi="Cascadia Code"/>
          <w:sz w:val="18"/>
          <w:lang w:eastAsia="en-IN"/>
        </w:rPr>
      </w:pPr>
      <w:r w:rsidRPr="00400584">
        <w:rPr>
          <w:rFonts w:ascii="Cascadia Code" w:hAnsi="Cascadia Code"/>
          <w:sz w:val="18"/>
          <w:lang w:eastAsia="en-IN"/>
        </w:rPr>
        <w:t>psrecord "$HOME/go/bin/inch -v -c 16 -b 10000 -t 2</w:t>
      </w:r>
      <w:proofErr w:type="gramStart"/>
      <w:r w:rsidRPr="00400584">
        <w:rPr>
          <w:rFonts w:ascii="Cascadia Code" w:hAnsi="Cascadia Code"/>
          <w:sz w:val="18"/>
          <w:lang w:eastAsia="en-IN"/>
        </w:rPr>
        <w:t>,5000,1</w:t>
      </w:r>
      <w:proofErr w:type="gramEnd"/>
      <w:r w:rsidRPr="00400584">
        <w:rPr>
          <w:rFonts w:ascii="Cascadia Code" w:hAnsi="Cascadia Code"/>
          <w:sz w:val="18"/>
          <w:lang w:eastAsia="en-IN"/>
        </w:rPr>
        <w:t xml:space="preserve"> -p 10000 -consistency any -token $TOKEN -user radcolor -v2 -db stress_test" --log query15.log --plot query15.png --include-children</w:t>
      </w:r>
    </w:p>
    <w:p w:rsidR="0075737B" w:rsidRDefault="0075737B" w:rsidP="00E77EC9">
      <w:pPr>
        <w:jc w:val="both"/>
      </w:pPr>
    </w:p>
    <w:p w:rsidR="00D826AC" w:rsidRPr="00E77EC9" w:rsidRDefault="00D826AC" w:rsidP="00E77EC9">
      <w:pPr>
        <w:jc w:val="both"/>
      </w:pPr>
    </w:p>
    <w:sectPr w:rsidR="00D826AC" w:rsidRPr="00E77EC9" w:rsidSect="00D92B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E1153"/>
    <w:multiLevelType w:val="multilevel"/>
    <w:tmpl w:val="9468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34FDE"/>
    <w:multiLevelType w:val="hybridMultilevel"/>
    <w:tmpl w:val="9566E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D13289"/>
    <w:multiLevelType w:val="hybridMultilevel"/>
    <w:tmpl w:val="F1B2C2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CD5B28"/>
    <w:multiLevelType w:val="hybridMultilevel"/>
    <w:tmpl w:val="B56683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2C0C07"/>
    <w:multiLevelType w:val="multilevel"/>
    <w:tmpl w:val="2842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55E67"/>
    <w:multiLevelType w:val="multilevel"/>
    <w:tmpl w:val="9DF0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GI0MTUxMLCyMzIyMlHaXg1OLizPw8kAKLWgDM7qBYLAAAAA=="/>
  </w:docVars>
  <w:rsids>
    <w:rsidRoot w:val="00D92B83"/>
    <w:rsid w:val="00223C83"/>
    <w:rsid w:val="00284D0F"/>
    <w:rsid w:val="002F281B"/>
    <w:rsid w:val="002F2A7E"/>
    <w:rsid w:val="00343F5E"/>
    <w:rsid w:val="003A354F"/>
    <w:rsid w:val="003C7DEC"/>
    <w:rsid w:val="00400584"/>
    <w:rsid w:val="00414580"/>
    <w:rsid w:val="004B51B8"/>
    <w:rsid w:val="00593F1A"/>
    <w:rsid w:val="005A13E1"/>
    <w:rsid w:val="005C78EA"/>
    <w:rsid w:val="005E642E"/>
    <w:rsid w:val="006C5930"/>
    <w:rsid w:val="006D0E67"/>
    <w:rsid w:val="0075737B"/>
    <w:rsid w:val="0080781E"/>
    <w:rsid w:val="008B6382"/>
    <w:rsid w:val="009074DF"/>
    <w:rsid w:val="00970A50"/>
    <w:rsid w:val="00A0628D"/>
    <w:rsid w:val="00A12A36"/>
    <w:rsid w:val="00A45A1E"/>
    <w:rsid w:val="00AA252E"/>
    <w:rsid w:val="00AA3AD7"/>
    <w:rsid w:val="00AA3E7C"/>
    <w:rsid w:val="00AF1FD3"/>
    <w:rsid w:val="00B8679A"/>
    <w:rsid w:val="00BE3194"/>
    <w:rsid w:val="00C76BD3"/>
    <w:rsid w:val="00CA108C"/>
    <w:rsid w:val="00CA10CD"/>
    <w:rsid w:val="00CF68B1"/>
    <w:rsid w:val="00D47E5F"/>
    <w:rsid w:val="00D826AC"/>
    <w:rsid w:val="00D858AA"/>
    <w:rsid w:val="00D92B83"/>
    <w:rsid w:val="00DA4331"/>
    <w:rsid w:val="00DD7413"/>
    <w:rsid w:val="00E01ADA"/>
    <w:rsid w:val="00E15C0C"/>
    <w:rsid w:val="00E77EC9"/>
    <w:rsid w:val="00FA1B8C"/>
    <w:rsid w:val="00FA459F"/>
    <w:rsid w:val="00FE3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C26F"/>
  <w15:chartTrackingRefBased/>
  <w15:docId w15:val="{00A525FC-7027-4296-952E-B53194B4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13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2B83"/>
    <w:pPr>
      <w:spacing w:after="0" w:line="240" w:lineRule="auto"/>
    </w:pPr>
  </w:style>
  <w:style w:type="paragraph" w:styleId="ListParagraph">
    <w:name w:val="List Paragraph"/>
    <w:basedOn w:val="Normal"/>
    <w:uiPriority w:val="34"/>
    <w:qFormat/>
    <w:rsid w:val="00CA10CD"/>
    <w:pPr>
      <w:ind w:left="720"/>
      <w:contextualSpacing/>
    </w:pPr>
  </w:style>
  <w:style w:type="character" w:customStyle="1" w:styleId="pre">
    <w:name w:val="pre"/>
    <w:basedOn w:val="DefaultParagraphFont"/>
    <w:rsid w:val="00D47E5F"/>
  </w:style>
  <w:style w:type="character" w:styleId="Hyperlink">
    <w:name w:val="Hyperlink"/>
    <w:basedOn w:val="DefaultParagraphFont"/>
    <w:uiPriority w:val="99"/>
    <w:unhideWhenUsed/>
    <w:rsid w:val="00DD7413"/>
    <w:rPr>
      <w:color w:val="0563C1" w:themeColor="hyperlink"/>
      <w:u w:val="single"/>
    </w:rPr>
  </w:style>
  <w:style w:type="character" w:styleId="FollowedHyperlink">
    <w:name w:val="FollowedHyperlink"/>
    <w:basedOn w:val="DefaultParagraphFont"/>
    <w:uiPriority w:val="99"/>
    <w:semiHidden/>
    <w:unhideWhenUsed/>
    <w:rsid w:val="008B6382"/>
    <w:rPr>
      <w:color w:val="954F72" w:themeColor="followedHyperlink"/>
      <w:u w:val="single"/>
    </w:rPr>
  </w:style>
  <w:style w:type="table" w:styleId="TableGrid">
    <w:name w:val="Table Grid"/>
    <w:basedOn w:val="TableNormal"/>
    <w:uiPriority w:val="39"/>
    <w:rsid w:val="00AF1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F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F2A7E"/>
    <w:rPr>
      <w:rFonts w:ascii="Courier New" w:eastAsia="Times New Roman" w:hAnsi="Courier New" w:cs="Courier New"/>
      <w:sz w:val="20"/>
      <w:szCs w:val="20"/>
      <w:lang w:eastAsia="en-IN"/>
    </w:rPr>
  </w:style>
  <w:style w:type="character" w:customStyle="1" w:styleId="cl">
    <w:name w:val="cl"/>
    <w:basedOn w:val="DefaultParagraphFont"/>
    <w:rsid w:val="002F2A7E"/>
  </w:style>
  <w:style w:type="character" w:customStyle="1" w:styleId="m">
    <w:name w:val="m"/>
    <w:basedOn w:val="DefaultParagraphFont"/>
    <w:rsid w:val="002F2A7E"/>
  </w:style>
  <w:style w:type="character" w:customStyle="1" w:styleId="Heading2Char">
    <w:name w:val="Heading 2 Char"/>
    <w:basedOn w:val="DefaultParagraphFont"/>
    <w:link w:val="Heading2"/>
    <w:uiPriority w:val="9"/>
    <w:rsid w:val="005A13E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34207">
      <w:bodyDiv w:val="1"/>
      <w:marLeft w:val="0"/>
      <w:marRight w:val="0"/>
      <w:marTop w:val="0"/>
      <w:marBottom w:val="0"/>
      <w:divBdr>
        <w:top w:val="none" w:sz="0" w:space="0" w:color="auto"/>
        <w:left w:val="none" w:sz="0" w:space="0" w:color="auto"/>
        <w:bottom w:val="none" w:sz="0" w:space="0" w:color="auto"/>
        <w:right w:val="none" w:sz="0" w:space="0" w:color="auto"/>
      </w:divBdr>
    </w:div>
    <w:div w:id="160200510">
      <w:bodyDiv w:val="1"/>
      <w:marLeft w:val="0"/>
      <w:marRight w:val="0"/>
      <w:marTop w:val="0"/>
      <w:marBottom w:val="0"/>
      <w:divBdr>
        <w:top w:val="none" w:sz="0" w:space="0" w:color="auto"/>
        <w:left w:val="none" w:sz="0" w:space="0" w:color="auto"/>
        <w:bottom w:val="none" w:sz="0" w:space="0" w:color="auto"/>
        <w:right w:val="none" w:sz="0" w:space="0" w:color="auto"/>
      </w:divBdr>
    </w:div>
    <w:div w:id="281228962">
      <w:bodyDiv w:val="1"/>
      <w:marLeft w:val="0"/>
      <w:marRight w:val="0"/>
      <w:marTop w:val="0"/>
      <w:marBottom w:val="0"/>
      <w:divBdr>
        <w:top w:val="none" w:sz="0" w:space="0" w:color="auto"/>
        <w:left w:val="none" w:sz="0" w:space="0" w:color="auto"/>
        <w:bottom w:val="none" w:sz="0" w:space="0" w:color="auto"/>
        <w:right w:val="none" w:sz="0" w:space="0" w:color="auto"/>
      </w:divBdr>
    </w:div>
    <w:div w:id="498037348">
      <w:bodyDiv w:val="1"/>
      <w:marLeft w:val="0"/>
      <w:marRight w:val="0"/>
      <w:marTop w:val="0"/>
      <w:marBottom w:val="0"/>
      <w:divBdr>
        <w:top w:val="none" w:sz="0" w:space="0" w:color="auto"/>
        <w:left w:val="none" w:sz="0" w:space="0" w:color="auto"/>
        <w:bottom w:val="none" w:sz="0" w:space="0" w:color="auto"/>
        <w:right w:val="none" w:sz="0" w:space="0" w:color="auto"/>
      </w:divBdr>
    </w:div>
    <w:div w:id="560553812">
      <w:bodyDiv w:val="1"/>
      <w:marLeft w:val="0"/>
      <w:marRight w:val="0"/>
      <w:marTop w:val="0"/>
      <w:marBottom w:val="0"/>
      <w:divBdr>
        <w:top w:val="none" w:sz="0" w:space="0" w:color="auto"/>
        <w:left w:val="none" w:sz="0" w:space="0" w:color="auto"/>
        <w:bottom w:val="none" w:sz="0" w:space="0" w:color="auto"/>
        <w:right w:val="none" w:sz="0" w:space="0" w:color="auto"/>
      </w:divBdr>
    </w:div>
    <w:div w:id="1011370404">
      <w:bodyDiv w:val="1"/>
      <w:marLeft w:val="0"/>
      <w:marRight w:val="0"/>
      <w:marTop w:val="0"/>
      <w:marBottom w:val="0"/>
      <w:divBdr>
        <w:top w:val="none" w:sz="0" w:space="0" w:color="auto"/>
        <w:left w:val="none" w:sz="0" w:space="0" w:color="auto"/>
        <w:bottom w:val="none" w:sz="0" w:space="0" w:color="auto"/>
        <w:right w:val="none" w:sz="0" w:space="0" w:color="auto"/>
      </w:divBdr>
    </w:div>
    <w:div w:id="1148060315">
      <w:bodyDiv w:val="1"/>
      <w:marLeft w:val="0"/>
      <w:marRight w:val="0"/>
      <w:marTop w:val="0"/>
      <w:marBottom w:val="0"/>
      <w:divBdr>
        <w:top w:val="none" w:sz="0" w:space="0" w:color="auto"/>
        <w:left w:val="none" w:sz="0" w:space="0" w:color="auto"/>
        <w:bottom w:val="none" w:sz="0" w:space="0" w:color="auto"/>
        <w:right w:val="none" w:sz="0" w:space="0" w:color="auto"/>
      </w:divBdr>
      <w:divsChild>
        <w:div w:id="602613221">
          <w:marLeft w:val="0"/>
          <w:marRight w:val="0"/>
          <w:marTop w:val="0"/>
          <w:marBottom w:val="0"/>
          <w:divBdr>
            <w:top w:val="none" w:sz="0" w:space="0" w:color="auto"/>
            <w:left w:val="none" w:sz="0" w:space="0" w:color="auto"/>
            <w:bottom w:val="none" w:sz="0" w:space="0" w:color="auto"/>
            <w:right w:val="none" w:sz="0" w:space="0" w:color="auto"/>
          </w:divBdr>
          <w:divsChild>
            <w:div w:id="797836631">
              <w:marLeft w:val="0"/>
              <w:marRight w:val="0"/>
              <w:marTop w:val="0"/>
              <w:marBottom w:val="0"/>
              <w:divBdr>
                <w:top w:val="none" w:sz="0" w:space="0" w:color="auto"/>
                <w:left w:val="none" w:sz="0" w:space="0" w:color="auto"/>
                <w:bottom w:val="none" w:sz="0" w:space="0" w:color="auto"/>
                <w:right w:val="none" w:sz="0" w:space="0" w:color="auto"/>
              </w:divBdr>
            </w:div>
            <w:div w:id="1981423704">
              <w:marLeft w:val="0"/>
              <w:marRight w:val="0"/>
              <w:marTop w:val="0"/>
              <w:marBottom w:val="0"/>
              <w:divBdr>
                <w:top w:val="none" w:sz="0" w:space="0" w:color="auto"/>
                <w:left w:val="none" w:sz="0" w:space="0" w:color="auto"/>
                <w:bottom w:val="none" w:sz="0" w:space="0" w:color="auto"/>
                <w:right w:val="none" w:sz="0" w:space="0" w:color="auto"/>
              </w:divBdr>
            </w:div>
            <w:div w:id="1561750023">
              <w:marLeft w:val="0"/>
              <w:marRight w:val="0"/>
              <w:marTop w:val="0"/>
              <w:marBottom w:val="0"/>
              <w:divBdr>
                <w:top w:val="none" w:sz="0" w:space="0" w:color="auto"/>
                <w:left w:val="none" w:sz="0" w:space="0" w:color="auto"/>
                <w:bottom w:val="none" w:sz="0" w:space="0" w:color="auto"/>
                <w:right w:val="none" w:sz="0" w:space="0" w:color="auto"/>
              </w:divBdr>
            </w:div>
            <w:div w:id="781072605">
              <w:marLeft w:val="0"/>
              <w:marRight w:val="0"/>
              <w:marTop w:val="0"/>
              <w:marBottom w:val="0"/>
              <w:divBdr>
                <w:top w:val="none" w:sz="0" w:space="0" w:color="auto"/>
                <w:left w:val="none" w:sz="0" w:space="0" w:color="auto"/>
                <w:bottom w:val="none" w:sz="0" w:space="0" w:color="auto"/>
                <w:right w:val="none" w:sz="0" w:space="0" w:color="auto"/>
              </w:divBdr>
            </w:div>
            <w:div w:id="547566908">
              <w:marLeft w:val="0"/>
              <w:marRight w:val="0"/>
              <w:marTop w:val="0"/>
              <w:marBottom w:val="0"/>
              <w:divBdr>
                <w:top w:val="none" w:sz="0" w:space="0" w:color="auto"/>
                <w:left w:val="none" w:sz="0" w:space="0" w:color="auto"/>
                <w:bottom w:val="none" w:sz="0" w:space="0" w:color="auto"/>
                <w:right w:val="none" w:sz="0" w:space="0" w:color="auto"/>
              </w:divBdr>
            </w:div>
            <w:div w:id="1704092421">
              <w:marLeft w:val="0"/>
              <w:marRight w:val="0"/>
              <w:marTop w:val="0"/>
              <w:marBottom w:val="0"/>
              <w:divBdr>
                <w:top w:val="none" w:sz="0" w:space="0" w:color="auto"/>
                <w:left w:val="none" w:sz="0" w:space="0" w:color="auto"/>
                <w:bottom w:val="none" w:sz="0" w:space="0" w:color="auto"/>
                <w:right w:val="none" w:sz="0" w:space="0" w:color="auto"/>
              </w:divBdr>
            </w:div>
            <w:div w:id="1517965122">
              <w:marLeft w:val="0"/>
              <w:marRight w:val="0"/>
              <w:marTop w:val="0"/>
              <w:marBottom w:val="0"/>
              <w:divBdr>
                <w:top w:val="none" w:sz="0" w:space="0" w:color="auto"/>
                <w:left w:val="none" w:sz="0" w:space="0" w:color="auto"/>
                <w:bottom w:val="none" w:sz="0" w:space="0" w:color="auto"/>
                <w:right w:val="none" w:sz="0" w:space="0" w:color="auto"/>
              </w:divBdr>
            </w:div>
            <w:div w:id="1106199122">
              <w:marLeft w:val="0"/>
              <w:marRight w:val="0"/>
              <w:marTop w:val="0"/>
              <w:marBottom w:val="0"/>
              <w:divBdr>
                <w:top w:val="none" w:sz="0" w:space="0" w:color="auto"/>
                <w:left w:val="none" w:sz="0" w:space="0" w:color="auto"/>
                <w:bottom w:val="none" w:sz="0" w:space="0" w:color="auto"/>
                <w:right w:val="none" w:sz="0" w:space="0" w:color="auto"/>
              </w:divBdr>
            </w:div>
            <w:div w:id="1607495250">
              <w:marLeft w:val="0"/>
              <w:marRight w:val="0"/>
              <w:marTop w:val="0"/>
              <w:marBottom w:val="0"/>
              <w:divBdr>
                <w:top w:val="none" w:sz="0" w:space="0" w:color="auto"/>
                <w:left w:val="none" w:sz="0" w:space="0" w:color="auto"/>
                <w:bottom w:val="none" w:sz="0" w:space="0" w:color="auto"/>
                <w:right w:val="none" w:sz="0" w:space="0" w:color="auto"/>
              </w:divBdr>
            </w:div>
            <w:div w:id="1645282245">
              <w:marLeft w:val="0"/>
              <w:marRight w:val="0"/>
              <w:marTop w:val="0"/>
              <w:marBottom w:val="0"/>
              <w:divBdr>
                <w:top w:val="none" w:sz="0" w:space="0" w:color="auto"/>
                <w:left w:val="none" w:sz="0" w:space="0" w:color="auto"/>
                <w:bottom w:val="none" w:sz="0" w:space="0" w:color="auto"/>
                <w:right w:val="none" w:sz="0" w:space="0" w:color="auto"/>
              </w:divBdr>
            </w:div>
            <w:div w:id="468477351">
              <w:marLeft w:val="0"/>
              <w:marRight w:val="0"/>
              <w:marTop w:val="0"/>
              <w:marBottom w:val="0"/>
              <w:divBdr>
                <w:top w:val="none" w:sz="0" w:space="0" w:color="auto"/>
                <w:left w:val="none" w:sz="0" w:space="0" w:color="auto"/>
                <w:bottom w:val="none" w:sz="0" w:space="0" w:color="auto"/>
                <w:right w:val="none" w:sz="0" w:space="0" w:color="auto"/>
              </w:divBdr>
            </w:div>
            <w:div w:id="1677919153">
              <w:marLeft w:val="0"/>
              <w:marRight w:val="0"/>
              <w:marTop w:val="0"/>
              <w:marBottom w:val="0"/>
              <w:divBdr>
                <w:top w:val="none" w:sz="0" w:space="0" w:color="auto"/>
                <w:left w:val="none" w:sz="0" w:space="0" w:color="auto"/>
                <w:bottom w:val="none" w:sz="0" w:space="0" w:color="auto"/>
                <w:right w:val="none" w:sz="0" w:space="0" w:color="auto"/>
              </w:divBdr>
            </w:div>
            <w:div w:id="782655582">
              <w:marLeft w:val="0"/>
              <w:marRight w:val="0"/>
              <w:marTop w:val="0"/>
              <w:marBottom w:val="0"/>
              <w:divBdr>
                <w:top w:val="none" w:sz="0" w:space="0" w:color="auto"/>
                <w:left w:val="none" w:sz="0" w:space="0" w:color="auto"/>
                <w:bottom w:val="none" w:sz="0" w:space="0" w:color="auto"/>
                <w:right w:val="none" w:sz="0" w:space="0" w:color="auto"/>
              </w:divBdr>
            </w:div>
            <w:div w:id="446311909">
              <w:marLeft w:val="0"/>
              <w:marRight w:val="0"/>
              <w:marTop w:val="0"/>
              <w:marBottom w:val="0"/>
              <w:divBdr>
                <w:top w:val="none" w:sz="0" w:space="0" w:color="auto"/>
                <w:left w:val="none" w:sz="0" w:space="0" w:color="auto"/>
                <w:bottom w:val="none" w:sz="0" w:space="0" w:color="auto"/>
                <w:right w:val="none" w:sz="0" w:space="0" w:color="auto"/>
              </w:divBdr>
            </w:div>
            <w:div w:id="960114146">
              <w:marLeft w:val="0"/>
              <w:marRight w:val="0"/>
              <w:marTop w:val="0"/>
              <w:marBottom w:val="0"/>
              <w:divBdr>
                <w:top w:val="none" w:sz="0" w:space="0" w:color="auto"/>
                <w:left w:val="none" w:sz="0" w:space="0" w:color="auto"/>
                <w:bottom w:val="none" w:sz="0" w:space="0" w:color="auto"/>
                <w:right w:val="none" w:sz="0" w:space="0" w:color="auto"/>
              </w:divBdr>
            </w:div>
            <w:div w:id="1143738305">
              <w:marLeft w:val="0"/>
              <w:marRight w:val="0"/>
              <w:marTop w:val="0"/>
              <w:marBottom w:val="0"/>
              <w:divBdr>
                <w:top w:val="none" w:sz="0" w:space="0" w:color="auto"/>
                <w:left w:val="none" w:sz="0" w:space="0" w:color="auto"/>
                <w:bottom w:val="none" w:sz="0" w:space="0" w:color="auto"/>
                <w:right w:val="none" w:sz="0" w:space="0" w:color="auto"/>
              </w:divBdr>
            </w:div>
            <w:div w:id="1884244301">
              <w:marLeft w:val="0"/>
              <w:marRight w:val="0"/>
              <w:marTop w:val="0"/>
              <w:marBottom w:val="0"/>
              <w:divBdr>
                <w:top w:val="none" w:sz="0" w:space="0" w:color="auto"/>
                <w:left w:val="none" w:sz="0" w:space="0" w:color="auto"/>
                <w:bottom w:val="none" w:sz="0" w:space="0" w:color="auto"/>
                <w:right w:val="none" w:sz="0" w:space="0" w:color="auto"/>
              </w:divBdr>
            </w:div>
            <w:div w:id="637222902">
              <w:marLeft w:val="0"/>
              <w:marRight w:val="0"/>
              <w:marTop w:val="0"/>
              <w:marBottom w:val="0"/>
              <w:divBdr>
                <w:top w:val="none" w:sz="0" w:space="0" w:color="auto"/>
                <w:left w:val="none" w:sz="0" w:space="0" w:color="auto"/>
                <w:bottom w:val="none" w:sz="0" w:space="0" w:color="auto"/>
                <w:right w:val="none" w:sz="0" w:space="0" w:color="auto"/>
              </w:divBdr>
            </w:div>
            <w:div w:id="1530800760">
              <w:marLeft w:val="0"/>
              <w:marRight w:val="0"/>
              <w:marTop w:val="0"/>
              <w:marBottom w:val="0"/>
              <w:divBdr>
                <w:top w:val="none" w:sz="0" w:space="0" w:color="auto"/>
                <w:left w:val="none" w:sz="0" w:space="0" w:color="auto"/>
                <w:bottom w:val="none" w:sz="0" w:space="0" w:color="auto"/>
                <w:right w:val="none" w:sz="0" w:space="0" w:color="auto"/>
              </w:divBdr>
            </w:div>
            <w:div w:id="1234853496">
              <w:marLeft w:val="0"/>
              <w:marRight w:val="0"/>
              <w:marTop w:val="0"/>
              <w:marBottom w:val="0"/>
              <w:divBdr>
                <w:top w:val="none" w:sz="0" w:space="0" w:color="auto"/>
                <w:left w:val="none" w:sz="0" w:space="0" w:color="auto"/>
                <w:bottom w:val="none" w:sz="0" w:space="0" w:color="auto"/>
                <w:right w:val="none" w:sz="0" w:space="0" w:color="auto"/>
              </w:divBdr>
            </w:div>
            <w:div w:id="1023823765">
              <w:marLeft w:val="0"/>
              <w:marRight w:val="0"/>
              <w:marTop w:val="0"/>
              <w:marBottom w:val="0"/>
              <w:divBdr>
                <w:top w:val="none" w:sz="0" w:space="0" w:color="auto"/>
                <w:left w:val="none" w:sz="0" w:space="0" w:color="auto"/>
                <w:bottom w:val="none" w:sz="0" w:space="0" w:color="auto"/>
                <w:right w:val="none" w:sz="0" w:space="0" w:color="auto"/>
              </w:divBdr>
            </w:div>
            <w:div w:id="419527224">
              <w:marLeft w:val="0"/>
              <w:marRight w:val="0"/>
              <w:marTop w:val="0"/>
              <w:marBottom w:val="0"/>
              <w:divBdr>
                <w:top w:val="none" w:sz="0" w:space="0" w:color="auto"/>
                <w:left w:val="none" w:sz="0" w:space="0" w:color="auto"/>
                <w:bottom w:val="none" w:sz="0" w:space="0" w:color="auto"/>
                <w:right w:val="none" w:sz="0" w:space="0" w:color="auto"/>
              </w:divBdr>
            </w:div>
            <w:div w:id="1600407019">
              <w:marLeft w:val="0"/>
              <w:marRight w:val="0"/>
              <w:marTop w:val="0"/>
              <w:marBottom w:val="0"/>
              <w:divBdr>
                <w:top w:val="none" w:sz="0" w:space="0" w:color="auto"/>
                <w:left w:val="none" w:sz="0" w:space="0" w:color="auto"/>
                <w:bottom w:val="none" w:sz="0" w:space="0" w:color="auto"/>
                <w:right w:val="none" w:sz="0" w:space="0" w:color="auto"/>
              </w:divBdr>
            </w:div>
            <w:div w:id="1772897628">
              <w:marLeft w:val="0"/>
              <w:marRight w:val="0"/>
              <w:marTop w:val="0"/>
              <w:marBottom w:val="0"/>
              <w:divBdr>
                <w:top w:val="none" w:sz="0" w:space="0" w:color="auto"/>
                <w:left w:val="none" w:sz="0" w:space="0" w:color="auto"/>
                <w:bottom w:val="none" w:sz="0" w:space="0" w:color="auto"/>
                <w:right w:val="none" w:sz="0" w:space="0" w:color="auto"/>
              </w:divBdr>
            </w:div>
            <w:div w:id="2015106952">
              <w:marLeft w:val="0"/>
              <w:marRight w:val="0"/>
              <w:marTop w:val="0"/>
              <w:marBottom w:val="0"/>
              <w:divBdr>
                <w:top w:val="none" w:sz="0" w:space="0" w:color="auto"/>
                <w:left w:val="none" w:sz="0" w:space="0" w:color="auto"/>
                <w:bottom w:val="none" w:sz="0" w:space="0" w:color="auto"/>
                <w:right w:val="none" w:sz="0" w:space="0" w:color="auto"/>
              </w:divBdr>
            </w:div>
            <w:div w:id="1420640612">
              <w:marLeft w:val="0"/>
              <w:marRight w:val="0"/>
              <w:marTop w:val="0"/>
              <w:marBottom w:val="0"/>
              <w:divBdr>
                <w:top w:val="none" w:sz="0" w:space="0" w:color="auto"/>
                <w:left w:val="none" w:sz="0" w:space="0" w:color="auto"/>
                <w:bottom w:val="none" w:sz="0" w:space="0" w:color="auto"/>
                <w:right w:val="none" w:sz="0" w:space="0" w:color="auto"/>
              </w:divBdr>
            </w:div>
            <w:div w:id="1113553646">
              <w:marLeft w:val="0"/>
              <w:marRight w:val="0"/>
              <w:marTop w:val="0"/>
              <w:marBottom w:val="0"/>
              <w:divBdr>
                <w:top w:val="none" w:sz="0" w:space="0" w:color="auto"/>
                <w:left w:val="none" w:sz="0" w:space="0" w:color="auto"/>
                <w:bottom w:val="none" w:sz="0" w:space="0" w:color="auto"/>
                <w:right w:val="none" w:sz="0" w:space="0" w:color="auto"/>
              </w:divBdr>
            </w:div>
            <w:div w:id="546644959">
              <w:marLeft w:val="0"/>
              <w:marRight w:val="0"/>
              <w:marTop w:val="0"/>
              <w:marBottom w:val="0"/>
              <w:divBdr>
                <w:top w:val="none" w:sz="0" w:space="0" w:color="auto"/>
                <w:left w:val="none" w:sz="0" w:space="0" w:color="auto"/>
                <w:bottom w:val="none" w:sz="0" w:space="0" w:color="auto"/>
                <w:right w:val="none" w:sz="0" w:space="0" w:color="auto"/>
              </w:divBdr>
            </w:div>
            <w:div w:id="812793966">
              <w:marLeft w:val="0"/>
              <w:marRight w:val="0"/>
              <w:marTop w:val="0"/>
              <w:marBottom w:val="0"/>
              <w:divBdr>
                <w:top w:val="none" w:sz="0" w:space="0" w:color="auto"/>
                <w:left w:val="none" w:sz="0" w:space="0" w:color="auto"/>
                <w:bottom w:val="none" w:sz="0" w:space="0" w:color="auto"/>
                <w:right w:val="none" w:sz="0" w:space="0" w:color="auto"/>
              </w:divBdr>
            </w:div>
            <w:div w:id="14691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2337">
      <w:bodyDiv w:val="1"/>
      <w:marLeft w:val="0"/>
      <w:marRight w:val="0"/>
      <w:marTop w:val="0"/>
      <w:marBottom w:val="0"/>
      <w:divBdr>
        <w:top w:val="none" w:sz="0" w:space="0" w:color="auto"/>
        <w:left w:val="none" w:sz="0" w:space="0" w:color="auto"/>
        <w:bottom w:val="none" w:sz="0" w:space="0" w:color="auto"/>
        <w:right w:val="none" w:sz="0" w:space="0" w:color="auto"/>
      </w:divBdr>
      <w:divsChild>
        <w:div w:id="1993292906">
          <w:marLeft w:val="0"/>
          <w:marRight w:val="0"/>
          <w:marTop w:val="0"/>
          <w:marBottom w:val="0"/>
          <w:divBdr>
            <w:top w:val="none" w:sz="0" w:space="0" w:color="auto"/>
            <w:left w:val="none" w:sz="0" w:space="0" w:color="auto"/>
            <w:bottom w:val="none" w:sz="0" w:space="0" w:color="auto"/>
            <w:right w:val="none" w:sz="0" w:space="0" w:color="auto"/>
          </w:divBdr>
          <w:divsChild>
            <w:div w:id="5167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038">
      <w:bodyDiv w:val="1"/>
      <w:marLeft w:val="0"/>
      <w:marRight w:val="0"/>
      <w:marTop w:val="0"/>
      <w:marBottom w:val="0"/>
      <w:divBdr>
        <w:top w:val="none" w:sz="0" w:space="0" w:color="auto"/>
        <w:left w:val="none" w:sz="0" w:space="0" w:color="auto"/>
        <w:bottom w:val="none" w:sz="0" w:space="0" w:color="auto"/>
        <w:right w:val="none" w:sz="0" w:space="0" w:color="auto"/>
      </w:divBdr>
      <w:divsChild>
        <w:div w:id="916407046">
          <w:marLeft w:val="0"/>
          <w:marRight w:val="0"/>
          <w:marTop w:val="0"/>
          <w:marBottom w:val="0"/>
          <w:divBdr>
            <w:top w:val="none" w:sz="0" w:space="0" w:color="auto"/>
            <w:left w:val="none" w:sz="0" w:space="0" w:color="auto"/>
            <w:bottom w:val="none" w:sz="0" w:space="0" w:color="auto"/>
            <w:right w:val="none" w:sz="0" w:space="0" w:color="auto"/>
          </w:divBdr>
          <w:divsChild>
            <w:div w:id="21352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nvme.i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o.readthedocs.io/en/latest/fio_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7</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Baghel</dc:creator>
  <cp:keywords/>
  <dc:description/>
  <cp:lastModifiedBy>Shashank Baghel</cp:lastModifiedBy>
  <cp:revision>36</cp:revision>
  <dcterms:created xsi:type="dcterms:W3CDTF">2022-11-19T06:32:00Z</dcterms:created>
  <dcterms:modified xsi:type="dcterms:W3CDTF">2022-11-28T09:37:00Z</dcterms:modified>
</cp:coreProperties>
</file>