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Flashing Codes</w:t>
      </w:r>
    </w:p>
    <w:p w:rsidR="00000000" w:rsidDel="00000000" w:rsidP="00000000" w:rsidRDefault="00000000" w:rsidRPr="00000000" w14:paraId="00000002">
      <w:pPr>
        <w:jc w:val="center"/>
        <w:rPr>
          <w:b w:val="1"/>
          <w:sz w:val="40"/>
          <w:szCs w:val="40"/>
        </w:rPr>
      </w:pPr>
      <w:r w:rsidDel="00000000" w:rsidR="00000000" w:rsidRPr="00000000">
        <w:rPr>
          <w:rtl w:val="0"/>
        </w:rPr>
      </w:r>
    </w:p>
    <w:p w:rsidR="00000000" w:rsidDel="00000000" w:rsidP="00000000" w:rsidRDefault="00000000" w:rsidRPr="00000000" w14:paraId="00000003">
      <w:pPr>
        <w:rPr>
          <w:rFonts w:ascii="Archivo" w:cs="Archivo" w:eastAsia="Archivo" w:hAnsi="Archivo"/>
          <w:color w:val="212529"/>
          <w:sz w:val="23"/>
          <w:szCs w:val="23"/>
          <w:highlight w:val="white"/>
        </w:rPr>
      </w:pPr>
      <w:r w:rsidDel="00000000" w:rsidR="00000000" w:rsidRPr="00000000">
        <w:rPr>
          <w:rFonts w:ascii="Archivo" w:cs="Archivo" w:eastAsia="Archivo" w:hAnsi="Archivo"/>
          <w:color w:val="212529"/>
          <w:sz w:val="23"/>
          <w:szCs w:val="23"/>
          <w:highlight w:val="white"/>
          <w:rtl w:val="0"/>
        </w:rPr>
        <w:t xml:space="preserve">104.9. 1 Used materials and equipment. The use of used materials which meet the requirements of the Construction Code for new materials is permitted.</w:t>
      </w:r>
    </w:p>
    <w:p w:rsidR="00000000" w:rsidDel="00000000" w:rsidP="00000000" w:rsidRDefault="00000000" w:rsidRPr="00000000" w14:paraId="00000004">
      <w:pPr>
        <w:rPr>
          <w:rFonts w:ascii="Archivo" w:cs="Archivo" w:eastAsia="Archivo" w:hAnsi="Archivo"/>
          <w:color w:val="212529"/>
          <w:sz w:val="23"/>
          <w:szCs w:val="23"/>
          <w:highlight w:val="white"/>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rFonts w:ascii="Archivo" w:cs="Archivo" w:eastAsia="Archivo" w:hAnsi="Archivo"/>
          <w:color w:val="212529"/>
          <w:sz w:val="23"/>
          <w:szCs w:val="23"/>
          <w:highlight w:val="white"/>
          <w:rtl w:val="0"/>
        </w:rPr>
        <w:t xml:space="preserve">908.5 Existing slate, clay or cement tile shall be permitted for reinstallation, except that damaged, cracked or broken slate or tile shall not be reinstalled. Any existing flashings, edgings, outlets, vents or similar devices that are a part of the assembly shall be replaced where rusted, damaged or deteriorated. Aggregate surfacing materials shall not be reinstalled.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i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chivo-regular.ttf"/><Relationship Id="rId2" Type="http://schemas.openxmlformats.org/officeDocument/2006/relationships/font" Target="fonts/Archivo-bold.ttf"/><Relationship Id="rId3" Type="http://schemas.openxmlformats.org/officeDocument/2006/relationships/font" Target="fonts/Archivo-italic.ttf"/><Relationship Id="rId4" Type="http://schemas.openxmlformats.org/officeDocument/2006/relationships/font" Target="fonts/Ar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