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2C90E">
      <w:pPr>
        <w:spacing w:after="0" w:line="259" w:lineRule="auto"/>
        <w:ind w:left="128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Инструкция по эксплуатации диспенсера для мыла </w:t>
      </w:r>
    </w:p>
    <w:p w14:paraId="4B62DFBA">
      <w:pPr>
        <w:spacing w:after="0" w:line="259" w:lineRule="auto"/>
        <w:ind w:left="128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500</w:t>
      </w:r>
      <w:r>
        <w:rPr>
          <w:b/>
          <w:bCs/>
          <w:sz w:val="28"/>
          <w:szCs w:val="28"/>
          <w:lang w:val="en-US"/>
        </w:rPr>
        <w:t>G</w:t>
      </w:r>
    </w:p>
    <w:p w14:paraId="05253DC1">
      <w:pPr>
        <w:spacing w:after="0" w:line="259" w:lineRule="auto"/>
        <w:ind w:left="128" w:firstLine="0"/>
        <w:jc w:val="center"/>
        <w:rPr>
          <w:b/>
          <w:bCs/>
          <w:sz w:val="28"/>
          <w:szCs w:val="28"/>
        </w:rPr>
      </w:pPr>
    </w:p>
    <w:p w14:paraId="19AFEE53">
      <w:pPr>
        <w:spacing w:after="0" w:line="259" w:lineRule="auto"/>
        <w:ind w:left="128" w:firstLine="0"/>
        <w:jc w:val="center"/>
      </w:pPr>
    </w:p>
    <w:p w14:paraId="5801B1F5"/>
    <w:p w14:paraId="2B2DB2B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Уважаемый покупатель!</w:t>
      </w:r>
    </w:p>
    <w:p w14:paraId="1A3B2F14">
      <w:pPr>
        <w:ind w:left="0" w:firstLine="0"/>
        <w:rPr>
          <w:sz w:val="24"/>
          <w:szCs w:val="24"/>
        </w:rPr>
      </w:pPr>
    </w:p>
    <w:p w14:paraId="2EE612B5">
      <w:pPr>
        <w:spacing w:after="36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Благодарим Вас за выбор нашего магазина, надеемся, что Вы остались довольны покупкой.</w:t>
      </w:r>
    </w:p>
    <w:p w14:paraId="4B687A3A">
      <w:pPr>
        <w:spacing w:after="4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Расскажите о своих впечатлениях, оставив честный отзыв о самом товаре, помогите другим сделать правильный выбор.</w:t>
      </w:r>
    </w:p>
    <w:p w14:paraId="3DB18819">
      <w:pPr>
        <w:spacing w:after="4" w:line="259" w:lineRule="auto"/>
        <w:ind w:left="16"/>
        <w:rPr>
          <w:sz w:val="24"/>
          <w:szCs w:val="24"/>
        </w:rPr>
      </w:pPr>
    </w:p>
    <w:tbl>
      <w:tblPr>
        <w:tblStyle w:val="3"/>
        <w:tblW w:w="8235" w:type="dxa"/>
        <w:tblInd w:w="-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5"/>
      </w:tblGrid>
      <w:tr w14:paraId="58160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0" w:hRule="atLeast"/>
        </w:trPr>
        <w:tc>
          <w:tcPr>
            <w:tcW w:w="8235" w:type="dxa"/>
          </w:tcPr>
          <w:p w14:paraId="021162E4">
            <w:pPr>
              <w:spacing w:after="4" w:line="259" w:lineRule="auto"/>
              <w:ind w:left="171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товар Вам понравился, вы можете получить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ПРИЯТНЫЙ БОНУС – 100 руб. на карту или телефон. </w:t>
            </w:r>
            <w:r>
              <w:rPr>
                <w:color w:val="auto"/>
                <w:sz w:val="24"/>
                <w:szCs w:val="24"/>
              </w:rPr>
              <w:t>Что для этого нужно сделать?</w:t>
            </w:r>
          </w:p>
          <w:p w14:paraId="700B6439">
            <w:pPr>
              <w:spacing w:after="4" w:line="259" w:lineRule="auto"/>
              <w:ind w:left="171"/>
              <w:rPr>
                <w:b/>
                <w:bCs/>
                <w:color w:val="FF0000"/>
                <w:sz w:val="24"/>
                <w:szCs w:val="24"/>
              </w:rPr>
            </w:pPr>
          </w:p>
          <w:p w14:paraId="0010D3AB">
            <w:pPr>
              <w:pStyle w:val="5"/>
              <w:numPr>
                <w:ilvl w:val="0"/>
                <w:numId w:val="1"/>
              </w:numPr>
              <w:spacing w:after="4" w:line="259" w:lineRule="auto"/>
              <w:ind w:left="531"/>
              <w:rPr>
                <w:b/>
                <w:bCs/>
                <w:color w:val="FFFF00"/>
                <w:sz w:val="16"/>
                <w:szCs w:val="16"/>
              </w:rPr>
            </w:pPr>
            <w:r>
              <w:rPr>
                <w:color w:val="auto"/>
                <w:sz w:val="24"/>
                <w:szCs w:val="24"/>
              </w:rPr>
              <w:t xml:space="preserve">Написать нам положительный отзыв и </w:t>
            </w:r>
          </w:p>
          <w:p w14:paraId="209507C9">
            <w:pPr>
              <w:pStyle w:val="5"/>
              <w:spacing w:after="4" w:line="259" w:lineRule="auto"/>
              <w:ind w:left="531" w:firstLine="0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  <w:r>
              <w:rPr>
                <w:color w:val="auto"/>
                <w:sz w:val="24"/>
                <w:szCs w:val="24"/>
              </w:rPr>
              <w:t xml:space="preserve">поставить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</w:p>
          <w:p w14:paraId="0FF94595">
            <w:pPr>
              <w:pStyle w:val="5"/>
              <w:numPr>
                <w:ilvl w:val="0"/>
                <w:numId w:val="1"/>
              </w:numPr>
              <w:spacing w:after="4" w:line="259" w:lineRule="auto"/>
              <w:ind w:left="53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Прислать нам скриншоты Вашего отзыва и этой инструкции, данные куда перевести бонус (укажите </w:t>
            </w:r>
            <w:r>
              <w:rPr>
                <w:color w:val="auto"/>
                <w:sz w:val="24"/>
                <w:szCs w:val="24"/>
                <w:lang w:val="ru-RU"/>
              </w:rPr>
              <w:t>еще</w:t>
            </w: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 xml:space="preserve">банк), в телеграмм </w:t>
            </w:r>
            <w:r>
              <w:rPr>
                <w:color w:val="auto"/>
                <w:sz w:val="24"/>
                <w:szCs w:val="24"/>
                <w:lang w:val="ru-RU"/>
              </w:rPr>
              <w:t>бот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</w:rPr>
              <w:t>@wisehome_brand_bot</w:t>
            </w:r>
            <w:r>
              <w:rPr>
                <w:color w:val="auto"/>
                <w:sz w:val="24"/>
                <w:szCs w:val="24"/>
              </w:rPr>
              <w:t xml:space="preserve">, или перейдя по </w:t>
            </w:r>
            <w:r>
              <w:rPr>
                <w:color w:val="auto"/>
                <w:sz w:val="24"/>
                <w:szCs w:val="24"/>
                <w:lang w:val="en-US"/>
              </w:rPr>
              <w:t>QR</w:t>
            </w:r>
            <w:r>
              <w:rPr>
                <w:color w:val="auto"/>
                <w:sz w:val="24"/>
                <w:szCs w:val="24"/>
              </w:rPr>
              <w:t>-коду</w:t>
            </w:r>
          </w:p>
          <w:p w14:paraId="204E8703">
            <w:pPr>
              <w:pStyle w:val="5"/>
              <w:numPr>
                <w:ilvl w:val="0"/>
                <w:numId w:val="0"/>
              </w:numPr>
              <w:spacing w:after="4" w:line="259" w:lineRule="auto"/>
              <w:ind w:left="171" w:leftChars="0"/>
              <w:rPr>
                <w:color w:val="auto"/>
                <w:sz w:val="24"/>
                <w:szCs w:val="24"/>
              </w:rPr>
            </w:pPr>
          </w:p>
          <w:p w14:paraId="2D601E66">
            <w:pPr>
              <w:spacing w:after="4" w:line="259" w:lineRule="auto"/>
              <w:ind w:left="165"/>
              <w:jc w:val="center"/>
              <w:rPr>
                <w:rFonts w:hint="default" w:cs="Segoe UI Emoji" w:asciiTheme="minorHAnsi" w:hAnsiTheme="minorHAnsi"/>
                <w:b/>
                <w:bCs/>
                <w:color w:val="FFFF00"/>
                <w:sz w:val="16"/>
                <w:szCs w:val="16"/>
                <w:lang w:val="en-US"/>
              </w:rPr>
            </w:pP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drawing>
                <wp:inline distT="0" distB="0" distL="114300" distR="114300">
                  <wp:extent cx="1258570" cy="1258570"/>
                  <wp:effectExtent l="0" t="0" r="17780" b="17780"/>
                  <wp:docPr id="2" name="Изображение 2" descr="q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q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57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AF4BD">
            <w:pPr>
              <w:spacing w:after="4" w:line="259" w:lineRule="auto"/>
              <w:ind w:left="165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</w:p>
          <w:p w14:paraId="170BCDA8">
            <w:pPr>
              <w:spacing w:after="4" w:line="259" w:lineRule="auto"/>
              <w:ind w:left="171"/>
              <w:rPr>
                <w:color w:val="auto"/>
                <w:sz w:val="24"/>
                <w:szCs w:val="24"/>
              </w:rPr>
            </w:pPr>
          </w:p>
          <w:p w14:paraId="54197EB4">
            <w:pPr>
              <w:spacing w:after="4" w:line="259" w:lineRule="auto"/>
              <w:ind w:left="171"/>
              <w:jc w:val="center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НИГДЕ</w:t>
            </w:r>
            <w:r>
              <w:rPr>
                <w:color w:val="auto"/>
                <w:sz w:val="24"/>
                <w:szCs w:val="24"/>
              </w:rPr>
              <w:t xml:space="preserve"> не публикуйте информацию про бонус, особенно в отзывах!</w:t>
            </w:r>
          </w:p>
          <w:p w14:paraId="0C6F9832">
            <w:pPr>
              <w:spacing w:after="4" w:line="259" w:lineRule="auto"/>
              <w:ind w:left="171"/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Так как площадка </w:t>
            </w:r>
            <w:r>
              <w:rPr>
                <w:color w:val="auto"/>
                <w:sz w:val="24"/>
                <w:szCs w:val="24"/>
                <w:lang w:val="en-US"/>
              </w:rPr>
              <w:t>WB</w:t>
            </w:r>
            <w:r>
              <w:rPr>
                <w:color w:val="auto"/>
                <w:sz w:val="24"/>
                <w:szCs w:val="24"/>
              </w:rPr>
              <w:t xml:space="preserve"> может заблокировать отзыв!</w:t>
            </w:r>
          </w:p>
        </w:tc>
      </w:tr>
    </w:tbl>
    <w:p w14:paraId="16CD7FD1">
      <w:pPr>
        <w:spacing w:after="4" w:line="259" w:lineRule="auto"/>
        <w:ind w:left="16"/>
        <w:rPr>
          <w:sz w:val="24"/>
          <w:szCs w:val="24"/>
        </w:rPr>
      </w:pPr>
    </w:p>
    <w:p w14:paraId="1F4B6FEC">
      <w:pPr>
        <w:pStyle w:val="5"/>
        <w:spacing w:after="4" w:line="259" w:lineRule="auto"/>
        <w:ind w:left="376" w:firstLine="0"/>
        <w:rPr>
          <w:rFonts w:asciiTheme="minorHAnsi" w:hAnsiTheme="minorHAnsi"/>
          <w:b/>
          <w:bCs/>
          <w:color w:val="FFFF00"/>
          <w:sz w:val="16"/>
          <w:szCs w:val="16"/>
        </w:rPr>
      </w:pPr>
    </w:p>
    <w:p w14:paraId="41A45958">
      <w:pPr>
        <w:spacing w:after="212" w:line="314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Просим Вас </w:t>
      </w:r>
      <w:r>
        <w:rPr>
          <w:b/>
          <w:bCs/>
          <w:sz w:val="24"/>
          <w:szCs w:val="24"/>
        </w:rPr>
        <w:t>оценивать работающий товар</w:t>
      </w:r>
      <w:r>
        <w:rPr>
          <w:sz w:val="24"/>
          <w:szCs w:val="24"/>
        </w:rPr>
        <w:t xml:space="preserve">. Если Вы получили брак или диспенсер для мыла перестал работать в течение гарантийного срока – </w:t>
      </w:r>
      <w:r>
        <w:rPr>
          <w:b/>
          <w:bCs/>
          <w:sz w:val="28"/>
          <w:szCs w:val="28"/>
        </w:rPr>
        <w:t>6 месяцев</w:t>
      </w:r>
      <w:r>
        <w:rPr>
          <w:sz w:val="24"/>
          <w:szCs w:val="24"/>
        </w:rPr>
        <w:t xml:space="preserve">, Вы можете осуществить возврат и сделать новый заказ, или получить полный возврат денежных средств. Для решения проблемы или по любому другому вопросу </w:t>
      </w:r>
      <w:r>
        <w:rPr>
          <w:sz w:val="24"/>
          <w:szCs w:val="24"/>
          <w:lang w:val="ru-RU"/>
        </w:rPr>
        <w:t>оставьте</w:t>
      </w:r>
      <w:r>
        <w:rPr>
          <w:rFonts w:hint="default"/>
          <w:sz w:val="24"/>
          <w:szCs w:val="24"/>
          <w:lang w:val="ru-RU"/>
        </w:rPr>
        <w:t xml:space="preserve"> заявку в </w:t>
      </w:r>
      <w:r>
        <w:rPr>
          <w:color w:val="auto"/>
          <w:sz w:val="24"/>
          <w:szCs w:val="24"/>
        </w:rPr>
        <w:t xml:space="preserve">телеграмм </w:t>
      </w:r>
      <w:r>
        <w:rPr>
          <w:color w:val="auto"/>
          <w:sz w:val="24"/>
          <w:szCs w:val="24"/>
          <w:lang w:val="ru-RU"/>
        </w:rPr>
        <w:t>боте</w:t>
      </w:r>
      <w:r>
        <w:rPr>
          <w:color w:val="auto"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@wisehome_brand_bot</w:t>
      </w:r>
      <w:r>
        <w:rPr>
          <w:b/>
          <w:bCs/>
          <w:sz w:val="24"/>
          <w:szCs w:val="24"/>
        </w:rPr>
        <w:t>.</w:t>
      </w:r>
    </w:p>
    <w:p w14:paraId="083747BB">
      <w:pPr>
        <w:pStyle w:val="5"/>
        <w:spacing w:after="4" w:line="259" w:lineRule="auto"/>
        <w:ind w:left="376" w:firstLine="0"/>
        <w:rPr>
          <w:rFonts w:asciiTheme="minorHAnsi" w:hAnsiTheme="minorHAnsi"/>
          <w:b/>
          <w:bCs/>
          <w:color w:val="FFFF00"/>
          <w:sz w:val="16"/>
          <w:szCs w:val="16"/>
        </w:rPr>
      </w:pPr>
    </w:p>
    <w:p w14:paraId="12806BAF">
      <w:pPr>
        <w:spacing w:after="212" w:line="314" w:lineRule="auto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!!МЫ ОПЕРАТИВНО РЕШИМ ВАШ ВОПРОС!!</w:t>
      </w:r>
    </w:p>
    <w:p w14:paraId="17EF7A4A">
      <w:pPr>
        <w:spacing w:after="212" w:line="314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Не торопитесь оставлять негативный отзыв в случае, если повреждена упаковка, перепутан товар, задержалась доставка, </w:t>
      </w:r>
      <w:r>
        <w:rPr>
          <w:b/>
          <w:bCs/>
          <w:sz w:val="24"/>
          <w:szCs w:val="24"/>
        </w:rPr>
        <w:t>МЫ-ПРОДАВЦЫ не выполняем функцию логистики</w:t>
      </w:r>
      <w:r>
        <w:rPr>
          <w:sz w:val="24"/>
          <w:szCs w:val="24"/>
        </w:rPr>
        <w:t xml:space="preserve">! </w:t>
      </w:r>
      <w:r>
        <w:rPr>
          <w:color w:val="242424"/>
          <w:sz w:val="24"/>
          <w:szCs w:val="24"/>
          <w:shd w:val="clear" w:color="auto" w:fill="FFFFFF"/>
        </w:rPr>
        <w:t>Хотим Вас уверить, что все наши товары проходят проверку на брак и целостность, перед тем как поступить на склад маркетплейса.</w:t>
      </w:r>
    </w:p>
    <w:p w14:paraId="5392CBE1">
      <w:pPr>
        <w:spacing w:after="4" w:line="259" w:lineRule="auto"/>
        <w:ind w:left="16"/>
        <w:rPr>
          <w:sz w:val="24"/>
          <w:szCs w:val="24"/>
        </w:rPr>
      </w:pPr>
    </w:p>
    <w:p w14:paraId="2E6FEA68">
      <w:pPr>
        <w:spacing w:after="4" w:line="259" w:lineRule="auto"/>
        <w:ind w:left="0" w:firstLine="0"/>
        <w:rPr>
          <w:b/>
          <w:bCs/>
          <w:sz w:val="24"/>
          <w:szCs w:val="24"/>
        </w:rPr>
      </w:pPr>
    </w:p>
    <w:p w14:paraId="0A0CD8D3">
      <w:pPr>
        <w:spacing w:after="4" w:line="259" w:lineRule="auto"/>
        <w:ind w:left="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Комплектация:</w:t>
      </w:r>
    </w:p>
    <w:p w14:paraId="567D0A7D">
      <w:pPr>
        <w:spacing w:after="4" w:line="259" w:lineRule="auto"/>
        <w:ind w:left="16"/>
        <w:rPr>
          <w:b/>
          <w:bCs/>
          <w:sz w:val="24"/>
          <w:szCs w:val="24"/>
        </w:rPr>
      </w:pPr>
    </w:p>
    <w:p w14:paraId="29E6C76F">
      <w:pPr>
        <w:ind w:left="45"/>
        <w:rPr>
          <w:sz w:val="24"/>
          <w:szCs w:val="24"/>
        </w:rPr>
      </w:pPr>
      <w:r>
        <w:rPr>
          <w:sz w:val="24"/>
          <w:szCs w:val="24"/>
        </w:rPr>
        <w:t>1 х Автоматический дозатор мыла;</w:t>
      </w:r>
    </w:p>
    <w:p w14:paraId="785CC665">
      <w:pPr>
        <w:ind w:left="45"/>
        <w:rPr>
          <w:sz w:val="24"/>
          <w:szCs w:val="24"/>
        </w:rPr>
      </w:pPr>
      <w:r>
        <w:rPr>
          <w:sz w:val="24"/>
          <w:szCs w:val="24"/>
        </w:rPr>
        <w:t>1 х Инструкция.</w:t>
      </w:r>
    </w:p>
    <w:p w14:paraId="1DF82734">
      <w:pPr>
        <w:spacing w:after="152"/>
        <w:ind w:left="45"/>
        <w:rPr>
          <w:sz w:val="24"/>
          <w:szCs w:val="24"/>
        </w:rPr>
      </w:pPr>
    </w:p>
    <w:p w14:paraId="438FC22B">
      <w:pPr>
        <w:spacing w:after="152"/>
        <w:rPr>
          <w:b/>
          <w:bCs/>
          <w:sz w:val="24"/>
          <w:szCs w:val="24"/>
        </w:rPr>
      </w:pPr>
    </w:p>
    <w:p w14:paraId="16BB5296">
      <w:pPr>
        <w:spacing w:after="152"/>
        <w:rPr>
          <w:b/>
          <w:bCs/>
          <w:sz w:val="24"/>
          <w:szCs w:val="24"/>
        </w:rPr>
      </w:pPr>
    </w:p>
    <w:p w14:paraId="343AD262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СПЕЦИФИКАЦИЯ ПРОДУКТА:</w:t>
      </w:r>
    </w:p>
    <w:p w14:paraId="4981C44A">
      <w:pPr>
        <w:spacing w:after="152"/>
        <w:rPr>
          <w:b/>
          <w:bCs/>
          <w:sz w:val="24"/>
          <w:szCs w:val="24"/>
        </w:rPr>
      </w:pPr>
    </w:p>
    <w:p w14:paraId="3B7C5418">
      <w:pPr>
        <w:spacing w:after="152"/>
        <w:rPr>
          <w:sz w:val="24"/>
          <w:szCs w:val="24"/>
        </w:rPr>
      </w:pPr>
      <w:r>
        <w:rPr>
          <w:sz w:val="24"/>
          <w:szCs w:val="24"/>
        </w:rPr>
        <w:t>Модель: 500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</w:t>
      </w:r>
    </w:p>
    <w:p w14:paraId="3E7DD2D7">
      <w:pPr>
        <w:spacing w:after="152"/>
        <w:rPr>
          <w:sz w:val="24"/>
          <w:szCs w:val="24"/>
        </w:rPr>
      </w:pPr>
      <w:r>
        <w:rPr>
          <w:sz w:val="24"/>
          <w:szCs w:val="24"/>
        </w:rPr>
        <w:t>Управление: сенсорное</w:t>
      </w:r>
    </w:p>
    <w:p w14:paraId="20C59856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Питание от батареек: </w:t>
      </w:r>
      <w:r>
        <w:rPr>
          <w:rStyle w:val="6"/>
          <w:rFonts w:ascii="Times New Roman" w:hAnsi="Times New Roman" w:cs="Times New Roman"/>
          <w:b w:val="0"/>
          <w:bCs w:val="0"/>
          <w:sz w:val="24"/>
          <w:szCs w:val="24"/>
        </w:rPr>
        <w:t>4xAA щелочные батареи (не включены)</w:t>
      </w:r>
    </w:p>
    <w:p w14:paraId="262BED7C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Материал: </w:t>
      </w:r>
      <w:r>
        <w:rPr>
          <w:sz w:val="24"/>
          <w:szCs w:val="24"/>
          <w:lang w:val="en-US"/>
        </w:rPr>
        <w:t>ABS</w:t>
      </w:r>
      <w:r>
        <w:rPr>
          <w:sz w:val="24"/>
          <w:szCs w:val="24"/>
        </w:rPr>
        <w:t xml:space="preserve"> пластик</w:t>
      </w:r>
    </w:p>
    <w:p w14:paraId="012EB32B">
      <w:pPr>
        <w:spacing w:after="152"/>
        <w:rPr>
          <w:sz w:val="24"/>
          <w:szCs w:val="24"/>
        </w:rPr>
      </w:pPr>
      <w:r>
        <w:rPr>
          <w:sz w:val="24"/>
          <w:szCs w:val="24"/>
        </w:rPr>
        <w:t>Время выдачи пены: 5 режимов</w:t>
      </w:r>
    </w:p>
    <w:p w14:paraId="27C6C940">
      <w:pPr>
        <w:spacing w:after="152"/>
        <w:rPr>
          <w:sz w:val="24"/>
          <w:szCs w:val="24"/>
        </w:rPr>
      </w:pPr>
      <w:r>
        <w:rPr>
          <w:sz w:val="24"/>
          <w:szCs w:val="24"/>
        </w:rPr>
        <w:t>Вес: 400 г. (без батарей)</w:t>
      </w:r>
    </w:p>
    <w:p w14:paraId="7911DACC">
      <w:pPr>
        <w:spacing w:after="152"/>
        <w:rPr>
          <w:sz w:val="24"/>
          <w:szCs w:val="24"/>
        </w:rPr>
      </w:pPr>
      <w:r>
        <w:rPr>
          <w:sz w:val="24"/>
          <w:szCs w:val="24"/>
        </w:rPr>
        <w:t>Объем: 500 мл.</w:t>
      </w:r>
    </w:p>
    <w:p w14:paraId="6C775243">
      <w:pPr>
        <w:spacing w:after="152"/>
        <w:rPr>
          <w:sz w:val="24"/>
          <w:szCs w:val="24"/>
        </w:rPr>
      </w:pPr>
      <w:r>
        <w:rPr>
          <w:rStyle w:val="6"/>
          <w:rFonts w:ascii="Times New Roman" w:hAnsi="Times New Roman" w:cs="Times New Roman"/>
          <w:b w:val="0"/>
          <w:bCs w:val="0"/>
          <w:sz w:val="24"/>
          <w:szCs w:val="24"/>
        </w:rPr>
        <w:t>Размеры: 72 (Ш) x164 (Г) x182 (В) мм</w:t>
      </w:r>
    </w:p>
    <w:p w14:paraId="3EAFC894">
      <w:pPr>
        <w:spacing w:after="152"/>
        <w:rPr>
          <w:sz w:val="24"/>
          <w:szCs w:val="24"/>
        </w:rPr>
      </w:pPr>
      <w:r>
        <w:rPr>
          <w:sz w:val="24"/>
          <w:szCs w:val="24"/>
        </w:rPr>
        <w:t>Метод установки: настольный</w:t>
      </w:r>
    </w:p>
    <w:p w14:paraId="4FE86873">
      <w:pPr>
        <w:rPr>
          <w:rStyle w:val="6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A83A1A">
      <w:pPr>
        <w:rPr>
          <w:shd w:val="clear" w:color="auto" w:fill="FFFFFF"/>
        </w:rPr>
      </w:pPr>
    </w:p>
    <w:p w14:paraId="210A6B65">
      <w:pPr>
        <w:spacing w:after="152"/>
        <w:rPr>
          <w:sz w:val="24"/>
          <w:szCs w:val="24"/>
        </w:rPr>
      </w:pPr>
    </w:p>
    <w:p w14:paraId="3D9A42AB">
      <w:pPr>
        <w:spacing w:after="152"/>
        <w:rPr>
          <w:sz w:val="24"/>
          <w:szCs w:val="24"/>
        </w:rPr>
      </w:pPr>
    </w:p>
    <w:p w14:paraId="6A7561EE">
      <w:pPr>
        <w:spacing w:after="152"/>
        <w:ind w:left="45"/>
        <w:rPr>
          <w:sz w:val="24"/>
          <w:szCs w:val="24"/>
        </w:rPr>
      </w:pPr>
    </w:p>
    <w:p w14:paraId="3B2B083A">
      <w:pPr>
        <w:spacing w:after="226" w:line="259" w:lineRule="auto"/>
        <w:ind w:left="16"/>
        <w:rPr>
          <w:b/>
          <w:bCs/>
          <w:sz w:val="24"/>
          <w:szCs w:val="24"/>
        </w:rPr>
      </w:pPr>
    </w:p>
    <w:p w14:paraId="41D6A279">
      <w:pPr>
        <w:spacing w:after="226" w:line="259" w:lineRule="auto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Индикатор уровня подачи пены:</w:t>
      </w:r>
      <w:r>
        <w:rPr>
          <w:sz w:val="24"/>
          <w:szCs w:val="24"/>
        </w:rPr>
        <w:t xml:space="preserve"> режимы подачи пены – выбираются вручную.</w:t>
      </w:r>
    </w:p>
    <w:p w14:paraId="245742B4">
      <w:pPr>
        <w:spacing w:after="4" w:line="259" w:lineRule="auto"/>
        <w:ind w:left="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Способ применения: </w:t>
      </w:r>
      <w:r>
        <w:rPr>
          <w:sz w:val="24"/>
          <w:szCs w:val="24"/>
        </w:rPr>
        <w:t xml:space="preserve">можно использовать любое средство (жидкое мыло, антисептик, санитайзер, гель для душа, шампунь, жидкость для мытья посуды). </w:t>
      </w:r>
      <w:r>
        <w:rPr>
          <w:b/>
          <w:bCs/>
          <w:color w:val="FF0000"/>
          <w:sz w:val="24"/>
          <w:szCs w:val="24"/>
        </w:rPr>
        <w:t>РАЗВОДИТЬ С ВОДОЙ НЕ НАДО!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Залейте раствор в емкость диспенсера, </w:t>
      </w:r>
      <w:r>
        <w:rPr>
          <w:sz w:val="24"/>
          <w:szCs w:val="24"/>
          <w:u w:val="single"/>
        </w:rPr>
        <w:t>после того, как установите батареи в отсек</w:t>
      </w:r>
      <w:r>
        <w:rPr>
          <w:sz w:val="24"/>
          <w:szCs w:val="24"/>
        </w:rPr>
        <w:t>, (НЕ переполняйте (максимум 500 мл)),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sz w:val="24"/>
          <w:szCs w:val="24"/>
        </w:rPr>
        <w:t xml:space="preserve">и плотно закройте крышку. Включите диспенсер и отрегулируйте подачу пены. </w:t>
      </w:r>
    </w:p>
    <w:p w14:paraId="218A5A66">
      <w:pPr>
        <w:spacing w:after="4" w:line="259" w:lineRule="auto"/>
        <w:ind w:left="16"/>
        <w:rPr>
          <w:sz w:val="24"/>
          <w:szCs w:val="24"/>
        </w:rPr>
      </w:pPr>
    </w:p>
    <w:p w14:paraId="5CCCEDA3">
      <w:pPr>
        <w:spacing w:after="238" w:line="259" w:lineRule="auto"/>
        <w:ind w:left="16"/>
        <w:rPr>
          <w:sz w:val="24"/>
          <w:szCs w:val="24"/>
        </w:rPr>
      </w:pPr>
      <w:r>
        <w:rPr>
          <w:b/>
          <w:bCs/>
          <w:sz w:val="24"/>
          <w:szCs w:val="24"/>
        </w:rPr>
        <w:t>Способ включения:</w:t>
      </w:r>
      <w:r>
        <w:rPr>
          <w:sz w:val="24"/>
          <w:szCs w:val="24"/>
        </w:rPr>
        <w:t xml:space="preserve"> включите диспенсер, удерживая кнопку «+» один раз в течение 2 сек., светодиодный индикатор загорится зеленым. Выключить аналогичным способом, светодиодный индикатор загорится красным.</w:t>
      </w:r>
    </w:p>
    <w:p w14:paraId="757F44DC">
      <w:pPr>
        <w:spacing w:after="238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Выберите 1 из 5 режимов дозирования, по умолчанию стоит 3 режим:</w:t>
      </w:r>
    </w:p>
    <w:p w14:paraId="0FCCD70D">
      <w:pPr>
        <w:spacing w:after="238" w:line="259" w:lineRule="auto"/>
        <w:rPr>
          <w:sz w:val="24"/>
          <w:szCs w:val="24"/>
        </w:rPr>
      </w:pPr>
      <w:r>
        <w:rPr>
          <w:sz w:val="24"/>
          <w:szCs w:val="24"/>
        </w:rPr>
        <w:t>(+) – увеличить объем выдачи жидкости;</w:t>
      </w:r>
    </w:p>
    <w:p w14:paraId="5602FD42">
      <w:pPr>
        <w:spacing w:after="238" w:line="259" w:lineRule="auto"/>
        <w:rPr>
          <w:sz w:val="24"/>
          <w:szCs w:val="24"/>
        </w:rPr>
      </w:pPr>
      <w:r>
        <w:rPr>
          <w:sz w:val="24"/>
          <w:szCs w:val="24"/>
        </w:rPr>
        <w:t>(-) – уменьшить объем выдачи жидкости.</w:t>
      </w:r>
    </w:p>
    <w:p w14:paraId="0C1D0031">
      <w:pPr>
        <w:spacing w:after="238" w:line="259" w:lineRule="auto"/>
        <w:rPr>
          <w:sz w:val="24"/>
          <w:szCs w:val="24"/>
        </w:rPr>
      </w:pPr>
    </w:p>
    <w:p w14:paraId="784CE6A3">
      <w:pPr>
        <w:spacing w:after="238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Поднесите руку к сенсору диспенсера и получите жидкое мыло.</w:t>
      </w:r>
    </w:p>
    <w:p w14:paraId="66107D90">
      <w:pPr>
        <w:spacing w:after="238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Сенсор так же реагирует на губку и на руку в перчатках.</w:t>
      </w:r>
    </w:p>
    <w:p w14:paraId="0C772E25">
      <w:pPr>
        <w:spacing w:after="238" w:line="259" w:lineRule="auto"/>
        <w:ind w:left="16"/>
        <w:rPr>
          <w:sz w:val="24"/>
          <w:szCs w:val="24"/>
        </w:rPr>
      </w:pPr>
    </w:p>
    <w:p w14:paraId="2255E0B3">
      <w:pPr>
        <w:rPr>
          <w:rStyle w:val="9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Style w:val="9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Дозатор мыла перейдет в режим ожидания, если он не работает в течение </w:t>
      </w:r>
    </w:p>
    <w:p w14:paraId="5399F93C">
      <w:pPr>
        <w:rPr>
          <w:rStyle w:val="9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Style w:val="9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длительного времени, нет необходимости выключать его самостоятельно.</w:t>
      </w:r>
    </w:p>
    <w:p w14:paraId="66012D90">
      <w:pPr>
        <w:spacing w:after="238" w:line="259" w:lineRule="auto"/>
        <w:ind w:left="0" w:firstLine="0"/>
        <w:rPr>
          <w:sz w:val="24"/>
          <w:szCs w:val="24"/>
        </w:rPr>
      </w:pPr>
    </w:p>
    <w:p w14:paraId="3AE7DC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ВНИМАНИЕ</w:t>
      </w:r>
      <w:r>
        <w:rPr>
          <w:sz w:val="24"/>
          <w:szCs w:val="24"/>
        </w:rPr>
        <w:t xml:space="preserve">: диспенсер работает только от батареек. Батарейки в комплект не входят!!! </w:t>
      </w:r>
    </w:p>
    <w:p w14:paraId="5BBBD855">
      <w:pPr>
        <w:rPr>
          <w:sz w:val="24"/>
          <w:szCs w:val="24"/>
        </w:rPr>
      </w:pPr>
      <w:r>
        <w:rPr>
          <w:sz w:val="24"/>
          <w:szCs w:val="24"/>
        </w:rPr>
        <w:t xml:space="preserve">Перед использованием диспенсера откройте батарейный отсек в нижней части диспенсера. Правильно вставьте 4 щелочных батарейки типа АА, соблюдая полярность батарейного отсека. Поверните и зафиксируйте круглую крышку. </w:t>
      </w:r>
    </w:p>
    <w:p w14:paraId="299DC1CD">
      <w:pPr>
        <w:rPr>
          <w:sz w:val="24"/>
          <w:szCs w:val="24"/>
        </w:rPr>
      </w:pPr>
    </w:p>
    <w:p w14:paraId="05028699">
      <w:pPr>
        <w:rPr>
          <w:sz w:val="24"/>
          <w:szCs w:val="24"/>
        </w:rPr>
      </w:pPr>
      <w:r>
        <w:rPr>
          <w:sz w:val="24"/>
          <w:szCs w:val="24"/>
        </w:rPr>
        <w:t>Светодиодный индикатор красный – низкий заряд батареек.</w:t>
      </w:r>
    </w:p>
    <w:p w14:paraId="0852BB74">
      <w:pPr>
        <w:rPr>
          <w:rStyle w:val="9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319C3C5B">
      <w:pPr>
        <w:rPr>
          <w:rStyle w:val="9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71A3776E">
      <w:pPr>
        <w:rPr>
          <w:rStyle w:val="9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07394E70">
      <w:pPr>
        <w:rPr>
          <w:b/>
          <w:bCs/>
        </w:rPr>
      </w:pPr>
    </w:p>
    <w:p w14:paraId="5264FF2E">
      <w:pPr>
        <w:rPr>
          <w:b/>
          <w:bCs/>
          <w:sz w:val="24"/>
          <w:szCs w:val="24"/>
        </w:rPr>
      </w:pPr>
    </w:p>
    <w:p w14:paraId="0C43FD56">
      <w:pPr>
        <w:spacing w:after="192" w:line="259" w:lineRule="auto"/>
        <w:ind w:left="0" w:firstLine="0"/>
        <w:rPr>
          <w:b/>
          <w:bCs/>
          <w:sz w:val="24"/>
          <w:szCs w:val="24"/>
        </w:rPr>
      </w:pPr>
      <w:r>
        <w:br w:type="column"/>
      </w:r>
      <w:r>
        <w:rPr>
          <w:b/>
          <w:bCs/>
          <w:sz w:val="24"/>
          <w:szCs w:val="24"/>
        </w:rPr>
        <w:t>Предостережения:</w:t>
      </w:r>
    </w:p>
    <w:p w14:paraId="3D37BFF8">
      <w:pPr>
        <w:pStyle w:val="4"/>
        <w:spacing w:before="23"/>
        <w:rPr>
          <w:rFonts w:ascii="Times New Roman" w:hAnsi="Times New Roman" w:cs="Times New Roman"/>
          <w:color w:val="1F1F1F"/>
          <w:spacing w:val="-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1F1F1F"/>
          <w:spacing w:val="-2"/>
          <w:sz w:val="24"/>
          <w:szCs w:val="24"/>
          <w:lang w:val="ru-RU"/>
        </w:rPr>
        <w:t>Внимательно прочитайте инструкцию по применению диспенсера!</w:t>
      </w:r>
    </w:p>
    <w:p w14:paraId="1ECC5FBE">
      <w:pPr>
        <w:pStyle w:val="4"/>
        <w:spacing w:before="23"/>
        <w:rPr>
          <w:rFonts w:ascii="Times New Roman" w:hAnsi="Times New Roman" w:cs="Times New Roman"/>
          <w:color w:val="1F1F1F"/>
          <w:spacing w:val="-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1F1F1F"/>
          <w:spacing w:val="-2"/>
          <w:sz w:val="24"/>
          <w:szCs w:val="24"/>
          <w:lang w:val="ru-RU"/>
        </w:rPr>
        <w:t>Используйте диспенсер только в соответствии с инструкцией, приведенной в данном руководстве пользователя.</w:t>
      </w:r>
    </w:p>
    <w:p w14:paraId="7ADAF6B7">
      <w:pPr>
        <w:spacing w:after="192" w:line="259" w:lineRule="auto"/>
        <w:ind w:left="0" w:firstLine="0"/>
        <w:rPr>
          <w:b/>
          <w:bCs/>
          <w:sz w:val="24"/>
          <w:szCs w:val="24"/>
        </w:rPr>
      </w:pPr>
    </w:p>
    <w:p w14:paraId="65431FF5">
      <w:pPr>
        <w:pStyle w:val="5"/>
        <w:numPr>
          <w:ilvl w:val="0"/>
          <w:numId w:val="2"/>
        </w:numPr>
        <w:rPr>
          <w:rStyle w:val="9"/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Style w:val="12"/>
          <w:rFonts w:ascii="Times New Roman" w:hAnsi="Times New Roman" w:cs="Times New Roman"/>
          <w:sz w:val="24"/>
          <w:szCs w:val="24"/>
          <w:lang w:val="ru-RU"/>
        </w:rPr>
        <w:t xml:space="preserve">Диспенсер не является игрушкой. </w:t>
      </w:r>
      <w:r>
        <w:rPr>
          <w:color w:val="1F1F1F"/>
          <w:spacing w:val="-2"/>
          <w:sz w:val="24"/>
          <w:szCs w:val="24"/>
        </w:rPr>
        <w:t>Держите его в недоступном для детей и домашних животных месте</w:t>
      </w:r>
      <w:r>
        <w:rPr>
          <w:rStyle w:val="12"/>
          <w:rFonts w:ascii="Times New Roman" w:hAnsi="Times New Roman" w:cs="Times New Roman"/>
          <w:sz w:val="24"/>
          <w:szCs w:val="24"/>
          <w:lang w:val="ru-RU"/>
        </w:rPr>
        <w:t>.</w:t>
      </w:r>
    </w:p>
    <w:p w14:paraId="5F35570E">
      <w:pPr>
        <w:pStyle w:val="4"/>
        <w:numPr>
          <w:ilvl w:val="0"/>
          <w:numId w:val="2"/>
        </w:numPr>
        <w:spacing w:before="23"/>
        <w:rPr>
          <w:rFonts w:ascii="Times New Roman" w:hAnsi="Times New Roman" w:cs="Times New Roman"/>
          <w:color w:val="1F1F1F"/>
          <w:spacing w:val="-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1F1F1F"/>
          <w:spacing w:val="-2"/>
          <w:sz w:val="24"/>
          <w:szCs w:val="24"/>
          <w:lang w:val="ru-RU"/>
        </w:rPr>
        <w:t>Не используйте и не храните диспансер в среде, подверженной воздействию сильного статического электричества или магнитных полей.</w:t>
      </w:r>
    </w:p>
    <w:p w14:paraId="1C599F89">
      <w:pPr>
        <w:pStyle w:val="4"/>
        <w:numPr>
          <w:ilvl w:val="0"/>
          <w:numId w:val="2"/>
        </w:numPr>
        <w:spacing w:before="23"/>
        <w:rPr>
          <w:rFonts w:ascii="Times New Roman" w:hAnsi="Times New Roman" w:cs="Times New Roman"/>
          <w:color w:val="1F1F1F"/>
          <w:spacing w:val="-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1F1F1F"/>
          <w:spacing w:val="-2"/>
          <w:sz w:val="24"/>
          <w:szCs w:val="24"/>
          <w:lang w:val="ru-RU"/>
        </w:rPr>
        <w:t>Не подвергайте диспенсер воздействию прямых солнечных лучей, источников тепла, чрезмерной влажности или агрессивных сред.</w:t>
      </w:r>
    </w:p>
    <w:p w14:paraId="2B366D9E">
      <w:pPr>
        <w:pStyle w:val="5"/>
        <w:numPr>
          <w:ilvl w:val="0"/>
          <w:numId w:val="2"/>
        </w:numPr>
        <w:spacing w:after="46"/>
        <w:rPr>
          <w:sz w:val="24"/>
          <w:szCs w:val="24"/>
        </w:rPr>
      </w:pPr>
      <w:r>
        <w:rPr>
          <w:sz w:val="24"/>
          <w:szCs w:val="24"/>
        </w:rPr>
        <w:t>Не погружайте изделие в воду и не мойте непосредственно водой.</w:t>
      </w:r>
    </w:p>
    <w:p w14:paraId="0CC8E386">
      <w:pPr>
        <w:pStyle w:val="4"/>
        <w:numPr>
          <w:ilvl w:val="0"/>
          <w:numId w:val="2"/>
        </w:numPr>
        <w:spacing w:before="23"/>
        <w:rPr>
          <w:rFonts w:ascii="Times New Roman" w:hAnsi="Times New Roman" w:cs="Times New Roman"/>
          <w:color w:val="1F1F1F"/>
          <w:spacing w:val="-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1F1F1F"/>
          <w:spacing w:val="-2"/>
          <w:sz w:val="24"/>
          <w:szCs w:val="24"/>
          <w:lang w:val="ru-RU"/>
        </w:rPr>
        <w:t xml:space="preserve">Не используйте диспенсер, если он упало в воду или какую-либо жидкость. </w:t>
      </w:r>
    </w:p>
    <w:p w14:paraId="45BCF9D6">
      <w:pPr>
        <w:pStyle w:val="4"/>
        <w:numPr>
          <w:ilvl w:val="0"/>
          <w:numId w:val="2"/>
        </w:numPr>
        <w:spacing w:before="23"/>
        <w:rPr>
          <w:rFonts w:ascii="Times New Roman" w:hAnsi="Times New Roman" w:cs="Times New Roman"/>
          <w:color w:val="1F1F1F"/>
          <w:spacing w:val="-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1F1F1F"/>
          <w:spacing w:val="-2"/>
          <w:sz w:val="24"/>
          <w:szCs w:val="24"/>
          <w:lang w:val="ru-RU"/>
        </w:rPr>
        <w:t>Не используйте диспенсер в душе.</w:t>
      </w:r>
    </w:p>
    <w:p w14:paraId="48A7BF51">
      <w:pPr>
        <w:pStyle w:val="5"/>
        <w:numPr>
          <w:ilvl w:val="0"/>
          <w:numId w:val="2"/>
        </w:numPr>
        <w:spacing w:after="52"/>
        <w:rPr>
          <w:rStyle w:val="16"/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Style w:val="16"/>
          <w:rFonts w:ascii="Times New Roman" w:hAnsi="Times New Roman" w:cs="Times New Roman"/>
          <w:sz w:val="24"/>
          <w:szCs w:val="24"/>
          <w:lang w:val="ru-RU"/>
        </w:rPr>
        <w:t>При необходимости очистки рекомендуется использовать влажное полотенце, чтобы аккуратно протереть поверхность диспенсера, когда он выключен.</w:t>
      </w:r>
    </w:p>
    <w:p w14:paraId="3258B78A">
      <w:pPr>
        <w:pStyle w:val="5"/>
        <w:numPr>
          <w:ilvl w:val="0"/>
          <w:numId w:val="2"/>
        </w:numPr>
        <w:spacing w:after="52"/>
        <w:rPr>
          <w:rStyle w:val="16"/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Style w:val="16"/>
          <w:rFonts w:ascii="Times New Roman" w:hAnsi="Times New Roman" w:cs="Times New Roman"/>
          <w:sz w:val="24"/>
          <w:szCs w:val="24"/>
          <w:lang w:val="ru-RU"/>
        </w:rPr>
        <w:t>Категорически запрещается использовать или добавлять мыло или другое средство, содержащее примеси, такие как гранулы и порошки, во избежание поломки диспенсера.</w:t>
      </w:r>
    </w:p>
    <w:p w14:paraId="3E587AA3">
      <w:pPr>
        <w:pStyle w:val="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Если диспенсер не используется в течение длительного времени, вылейте мыльный раствор, чтобы избежать порчи жидкости и самого диспенсера.</w:t>
      </w:r>
    </w:p>
    <w:p w14:paraId="354A5145">
      <w:pPr>
        <w:pStyle w:val="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Диспенсер может автоматически реагировать и выдавать порцию мыла, когда ваши руки находятся вблизи. </w:t>
      </w:r>
    </w:p>
    <w:p w14:paraId="285764D4">
      <w:pPr>
        <w:pStyle w:val="4"/>
        <w:numPr>
          <w:ilvl w:val="0"/>
          <w:numId w:val="2"/>
        </w:numPr>
        <w:spacing w:before="23"/>
        <w:rPr>
          <w:rFonts w:ascii="Times New Roman" w:hAnsi="Times New Roman" w:cs="Times New Roman"/>
          <w:color w:val="1F1F1F"/>
          <w:spacing w:val="-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1F1F1F"/>
          <w:spacing w:val="-2"/>
          <w:sz w:val="24"/>
          <w:szCs w:val="24"/>
          <w:lang w:val="ru-RU"/>
        </w:rPr>
        <w:t>Не подвергайте диспенсер механическому воздействию. Толчки, удары или падения даже с небольшой высоты могут повредить диспенсер.</w:t>
      </w:r>
    </w:p>
    <w:p w14:paraId="18372362">
      <w:pPr>
        <w:pStyle w:val="4"/>
        <w:numPr>
          <w:ilvl w:val="0"/>
          <w:numId w:val="2"/>
        </w:numPr>
        <w:spacing w:before="2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1F1F1F"/>
          <w:sz w:val="24"/>
          <w:szCs w:val="24"/>
          <w:lang w:val="ru-RU"/>
        </w:rPr>
        <w:t>Никогда не заполняйте емкость легковоспламеняющимися жидкостями или агрессивными химическими веществами.</w:t>
      </w:r>
    </w:p>
    <w:p w14:paraId="30E658C7">
      <w:pPr>
        <w:pStyle w:val="5"/>
        <w:numPr>
          <w:ilvl w:val="0"/>
          <w:numId w:val="2"/>
        </w:numPr>
        <w:rPr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  <w:lang w:val="ru-RU"/>
        </w:rPr>
        <w:t>Пожалуйста, используйте и храните диспенсер при температуре от 0°</w:t>
      </w:r>
      <w:r>
        <w:rPr>
          <w:rStyle w:val="12"/>
          <w:rFonts w:ascii="Times New Roman" w:hAnsi="Times New Roman" w:cs="Times New Roman"/>
          <w:sz w:val="24"/>
          <w:szCs w:val="24"/>
        </w:rPr>
        <w:t>C</w:t>
      </w:r>
      <w:r>
        <w:rPr>
          <w:rStyle w:val="12"/>
          <w:rFonts w:ascii="Times New Roman" w:hAnsi="Times New Roman" w:cs="Times New Roman"/>
          <w:sz w:val="24"/>
          <w:szCs w:val="24"/>
          <w:lang w:val="ru-RU"/>
        </w:rPr>
        <w:t xml:space="preserve"> до 50°</w:t>
      </w:r>
      <w:r>
        <w:rPr>
          <w:rStyle w:val="12"/>
          <w:rFonts w:ascii="Times New Roman" w:hAnsi="Times New Roman" w:cs="Times New Roman"/>
          <w:sz w:val="24"/>
          <w:szCs w:val="24"/>
        </w:rPr>
        <w:t>C</w:t>
      </w:r>
      <w:r>
        <w:rPr>
          <w:rStyle w:val="12"/>
          <w:rFonts w:ascii="Times New Roman" w:hAnsi="Times New Roman" w:cs="Times New Roman"/>
          <w:sz w:val="24"/>
          <w:szCs w:val="24"/>
          <w:lang w:val="ru-RU"/>
        </w:rPr>
        <w:t>.</w:t>
      </w:r>
    </w:p>
    <w:p w14:paraId="1F67B0B0">
      <w:pPr>
        <w:pStyle w:val="5"/>
        <w:numPr>
          <w:ilvl w:val="0"/>
          <w:numId w:val="2"/>
        </w:numPr>
        <w:rPr>
          <w:rStyle w:val="12"/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Style w:val="12"/>
          <w:rFonts w:ascii="Times New Roman" w:hAnsi="Times New Roman" w:cs="Times New Roman"/>
          <w:sz w:val="24"/>
          <w:szCs w:val="24"/>
          <w:lang w:val="ru-RU"/>
        </w:rPr>
        <w:t>Если вы обнаружите какую-либо неисправность, немедленно прекратите использование диспенсера и устраните проблему.</w:t>
      </w:r>
    </w:p>
    <w:p w14:paraId="22BFD22F">
      <w:pPr>
        <w:rPr>
          <w:sz w:val="24"/>
          <w:szCs w:val="24"/>
        </w:rPr>
      </w:pPr>
    </w:p>
    <w:p w14:paraId="47126002">
      <w:pPr>
        <w:rPr>
          <w:sz w:val="24"/>
          <w:szCs w:val="24"/>
        </w:rPr>
      </w:pPr>
    </w:p>
    <w:p w14:paraId="4A6BEDEB">
      <w:pPr>
        <w:rPr>
          <w:sz w:val="24"/>
          <w:szCs w:val="24"/>
        </w:rPr>
      </w:pPr>
    </w:p>
    <w:p w14:paraId="0D936D9F">
      <w:pPr>
        <w:rPr>
          <w:sz w:val="24"/>
          <w:szCs w:val="24"/>
        </w:rPr>
      </w:pPr>
    </w:p>
    <w:p w14:paraId="362B9B02">
      <w:pPr>
        <w:rPr>
          <w:sz w:val="24"/>
          <w:szCs w:val="24"/>
        </w:rPr>
      </w:pPr>
    </w:p>
    <w:p w14:paraId="3D22BC6C">
      <w:pPr>
        <w:rPr>
          <w:sz w:val="24"/>
          <w:szCs w:val="24"/>
        </w:rPr>
      </w:pPr>
    </w:p>
    <w:p w14:paraId="2D87C5A0">
      <w:pPr>
        <w:rPr>
          <w:sz w:val="24"/>
          <w:szCs w:val="24"/>
        </w:rPr>
      </w:pPr>
    </w:p>
    <w:p w14:paraId="5F4B2C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Батареи:</w:t>
      </w:r>
    </w:p>
    <w:p w14:paraId="314954F7">
      <w:pPr>
        <w:rPr>
          <w:sz w:val="24"/>
          <w:szCs w:val="24"/>
        </w:rPr>
      </w:pPr>
    </w:p>
    <w:p w14:paraId="547B7BE6">
      <w:pPr>
        <w:pStyle w:val="5"/>
        <w:numPr>
          <w:ilvl w:val="0"/>
          <w:numId w:val="3"/>
        </w:numPr>
        <w:spacing w:before="8" w:after="160" w:line="244" w:lineRule="auto"/>
        <w:ind w:right="592"/>
        <w:rPr>
          <w:color w:val="1F1F1F"/>
          <w:w w:val="90"/>
          <w:sz w:val="24"/>
          <w:szCs w:val="24"/>
        </w:rPr>
      </w:pPr>
      <w:r>
        <w:rPr>
          <w:color w:val="1F1F1F"/>
          <w:w w:val="90"/>
          <w:sz w:val="24"/>
          <w:szCs w:val="24"/>
        </w:rPr>
        <w:t>Убедитесь, что батарейный отсек надежно закрыт. Используйте только щелочные батареи АА.</w:t>
      </w:r>
    </w:p>
    <w:p w14:paraId="204D0E1C">
      <w:pPr>
        <w:pStyle w:val="5"/>
        <w:numPr>
          <w:ilvl w:val="0"/>
          <w:numId w:val="3"/>
        </w:numPr>
        <w:spacing w:before="8" w:after="160" w:line="244" w:lineRule="auto"/>
        <w:ind w:right="592"/>
        <w:rPr>
          <w:color w:val="1F1F1F"/>
          <w:w w:val="90"/>
          <w:sz w:val="24"/>
          <w:szCs w:val="24"/>
        </w:rPr>
      </w:pPr>
      <w:r>
        <w:rPr>
          <w:color w:val="1F1F1F"/>
          <w:w w:val="90"/>
          <w:sz w:val="24"/>
          <w:szCs w:val="24"/>
        </w:rPr>
        <w:t>Используйте только набор из 4 щелочных аккумуляторов той же марки AA и не используйте mPX.</w:t>
      </w:r>
    </w:p>
    <w:p w14:paraId="24451F2B">
      <w:pPr>
        <w:pStyle w:val="5"/>
        <w:numPr>
          <w:ilvl w:val="0"/>
          <w:numId w:val="3"/>
        </w:numPr>
        <w:spacing w:before="8" w:after="160" w:line="244" w:lineRule="auto"/>
        <w:ind w:right="592"/>
        <w:rPr>
          <w:color w:val="1F1F1F"/>
          <w:w w:val="90"/>
          <w:sz w:val="24"/>
          <w:szCs w:val="24"/>
        </w:rPr>
      </w:pPr>
      <w:r>
        <w:rPr>
          <w:color w:val="1F1F1F"/>
          <w:w w:val="90"/>
          <w:sz w:val="24"/>
          <w:szCs w:val="24"/>
        </w:rPr>
        <w:t>Не смешивайте щелочные, стандартные батареи (углеродный цинк) или перезаряжаемые батареи-аккумуляторные (гидрид никеля).</w:t>
      </w:r>
    </w:p>
    <w:p w14:paraId="0AC97AAF">
      <w:pPr>
        <w:pStyle w:val="5"/>
        <w:numPr>
          <w:ilvl w:val="0"/>
          <w:numId w:val="3"/>
        </w:numPr>
        <w:spacing w:before="8" w:after="160" w:line="244" w:lineRule="auto"/>
        <w:ind w:right="592"/>
        <w:rPr>
          <w:color w:val="1F1F1F"/>
          <w:w w:val="90"/>
          <w:sz w:val="24"/>
          <w:szCs w:val="24"/>
        </w:rPr>
      </w:pPr>
      <w:r>
        <w:rPr>
          <w:color w:val="1F1F1F"/>
          <w:w w:val="90"/>
          <w:sz w:val="24"/>
          <w:szCs w:val="24"/>
        </w:rPr>
        <w:t>Не смешивайте старые и новые батареи.</w:t>
      </w:r>
    </w:p>
    <w:p w14:paraId="6E7438AE">
      <w:pPr>
        <w:pStyle w:val="5"/>
        <w:numPr>
          <w:ilvl w:val="0"/>
          <w:numId w:val="3"/>
        </w:numPr>
        <w:spacing w:before="8" w:after="160" w:line="244" w:lineRule="auto"/>
        <w:ind w:right="592"/>
        <w:rPr>
          <w:color w:val="1F1F1F"/>
          <w:w w:val="90"/>
          <w:sz w:val="24"/>
          <w:szCs w:val="24"/>
        </w:rPr>
      </w:pPr>
      <w:r>
        <w:rPr>
          <w:color w:val="1F1F1F"/>
          <w:w w:val="90"/>
          <w:sz w:val="24"/>
          <w:szCs w:val="24"/>
        </w:rPr>
        <w:t>Правильно вставьте (полярность) батареи в батарейный отсек.</w:t>
      </w:r>
    </w:p>
    <w:p w14:paraId="7BAF5262">
      <w:pPr>
        <w:pStyle w:val="5"/>
        <w:numPr>
          <w:ilvl w:val="0"/>
          <w:numId w:val="3"/>
        </w:numPr>
        <w:spacing w:before="8" w:after="160" w:line="244" w:lineRule="auto"/>
        <w:ind w:right="592"/>
        <w:rPr>
          <w:color w:val="1F1F1F"/>
          <w:w w:val="90"/>
          <w:sz w:val="24"/>
          <w:szCs w:val="24"/>
        </w:rPr>
      </w:pPr>
      <w:r>
        <w:rPr>
          <w:color w:val="1F1F1F"/>
          <w:w w:val="90"/>
          <w:sz w:val="24"/>
          <w:szCs w:val="24"/>
        </w:rPr>
        <w:t>Замените полный комплект из 4 щелочных батарей АА в любой момент времени.</w:t>
      </w:r>
    </w:p>
    <w:p w14:paraId="4B17DD90">
      <w:pPr>
        <w:pStyle w:val="5"/>
        <w:numPr>
          <w:ilvl w:val="0"/>
          <w:numId w:val="3"/>
        </w:numPr>
        <w:spacing w:before="8" w:after="160" w:line="244" w:lineRule="auto"/>
        <w:ind w:right="592"/>
        <w:rPr>
          <w:color w:val="1F1F1F"/>
          <w:w w:val="90"/>
          <w:sz w:val="24"/>
          <w:szCs w:val="24"/>
        </w:rPr>
      </w:pPr>
      <w:r>
        <w:rPr>
          <w:color w:val="1F1F1F"/>
          <w:w w:val="90"/>
          <w:sz w:val="24"/>
          <w:szCs w:val="24"/>
        </w:rPr>
        <w:t>Чтобы предотвратить утечку батареи, извлеките их из диспенсера, если он не используется в течение длительного периода времени.</w:t>
      </w:r>
    </w:p>
    <w:p w14:paraId="0CBC6317">
      <w:pPr>
        <w:pStyle w:val="5"/>
        <w:numPr>
          <w:ilvl w:val="0"/>
          <w:numId w:val="3"/>
        </w:numPr>
        <w:spacing w:before="8" w:after="160" w:line="244" w:lineRule="auto"/>
        <w:ind w:right="592"/>
        <w:rPr>
          <w:color w:val="1F1F1F"/>
          <w:w w:val="90"/>
          <w:sz w:val="24"/>
          <w:szCs w:val="24"/>
        </w:rPr>
      </w:pPr>
      <w:r>
        <w:rPr>
          <w:color w:val="1F1F1F"/>
          <w:w w:val="90"/>
          <w:sz w:val="24"/>
          <w:szCs w:val="24"/>
        </w:rPr>
        <w:t>Если батареи протекают, не допускайте контакта жидкости батареи с кожей или глазами. Если контакт был установлен, необходимо промыть пораженный участок обильным количеством воды и обратиться к врачу.</w:t>
      </w:r>
    </w:p>
    <w:p w14:paraId="32321B09">
      <w:pPr>
        <w:pStyle w:val="5"/>
        <w:numPr>
          <w:ilvl w:val="0"/>
          <w:numId w:val="3"/>
        </w:numPr>
        <w:spacing w:before="8" w:after="160" w:line="244" w:lineRule="auto"/>
        <w:ind w:right="592"/>
        <w:rPr>
          <w:color w:val="1F1F1F"/>
          <w:w w:val="90"/>
          <w:sz w:val="24"/>
          <w:szCs w:val="24"/>
        </w:rPr>
      </w:pPr>
      <w:r>
        <w:rPr>
          <w:color w:val="1F1F1F"/>
          <w:w w:val="90"/>
          <w:sz w:val="24"/>
          <w:szCs w:val="24"/>
        </w:rPr>
        <w:t>Держите батареи в недоступном для детей месте.</w:t>
      </w:r>
    </w:p>
    <w:p w14:paraId="572DC60C">
      <w:pPr>
        <w:pStyle w:val="5"/>
        <w:numPr>
          <w:ilvl w:val="0"/>
          <w:numId w:val="3"/>
        </w:numPr>
        <w:spacing w:before="2" w:after="160" w:line="244" w:lineRule="auto"/>
        <w:rPr>
          <w:color w:val="1F1F1F"/>
          <w:spacing w:val="-4"/>
          <w:sz w:val="24"/>
          <w:szCs w:val="24"/>
        </w:rPr>
      </w:pPr>
      <w:r>
        <w:rPr>
          <w:color w:val="1F1F1F"/>
          <w:spacing w:val="-4"/>
          <w:sz w:val="24"/>
          <w:szCs w:val="24"/>
        </w:rPr>
        <w:t xml:space="preserve">Не перезаряжаемые батареи АА не должны перезаряжаться. В этом устройстве можно использовать аккумуляторные батареи АА. </w:t>
      </w:r>
    </w:p>
    <w:p w14:paraId="4743EC28">
      <w:pPr>
        <w:pStyle w:val="5"/>
        <w:numPr>
          <w:ilvl w:val="0"/>
          <w:numId w:val="3"/>
        </w:numPr>
        <w:spacing w:before="2" w:after="160" w:line="244" w:lineRule="auto"/>
        <w:rPr>
          <w:color w:val="1F1F1F"/>
          <w:spacing w:val="-4"/>
          <w:sz w:val="24"/>
          <w:szCs w:val="24"/>
        </w:rPr>
      </w:pPr>
      <w:r>
        <w:rPr>
          <w:color w:val="1F1F1F"/>
          <w:spacing w:val="-4"/>
          <w:sz w:val="24"/>
          <w:szCs w:val="24"/>
        </w:rPr>
        <w:t>Аккумуляторные батареи должны быть удалены из</w:t>
      </w:r>
    </w:p>
    <w:p w14:paraId="13C783BD">
      <w:pPr>
        <w:pStyle w:val="5"/>
        <w:spacing w:before="2" w:after="160" w:line="244" w:lineRule="auto"/>
        <w:ind w:firstLine="0"/>
        <w:rPr>
          <w:color w:val="1F1F1F"/>
          <w:spacing w:val="-4"/>
          <w:sz w:val="24"/>
          <w:szCs w:val="24"/>
        </w:rPr>
      </w:pPr>
      <w:r>
        <w:rPr>
          <w:color w:val="1F1F1F"/>
          <w:spacing w:val="-4"/>
          <w:sz w:val="24"/>
          <w:szCs w:val="24"/>
        </w:rPr>
        <w:t>прибор перед зарядкой.</w:t>
      </w:r>
    </w:p>
    <w:p w14:paraId="22E35ABD">
      <w:pPr>
        <w:pStyle w:val="5"/>
        <w:numPr>
          <w:ilvl w:val="0"/>
          <w:numId w:val="3"/>
        </w:numPr>
        <w:spacing w:before="2" w:after="160" w:line="244" w:lineRule="auto"/>
        <w:rPr>
          <w:color w:val="1F1F1F"/>
          <w:spacing w:val="-4"/>
          <w:sz w:val="24"/>
          <w:szCs w:val="24"/>
        </w:rPr>
      </w:pPr>
      <w:r>
        <w:rPr>
          <w:color w:val="1F1F1F"/>
          <w:spacing w:val="-4"/>
          <w:sz w:val="24"/>
          <w:szCs w:val="24"/>
        </w:rPr>
        <w:t>Заряжайте только аккумуляторные батареи с помощью зарядного устройства, поставляемого с этими батареями, и следуйте инструкциям в руководстве производителя.</w:t>
      </w:r>
    </w:p>
    <w:p w14:paraId="071CCC72">
      <w:pPr>
        <w:pStyle w:val="5"/>
        <w:numPr>
          <w:ilvl w:val="0"/>
          <w:numId w:val="3"/>
        </w:numPr>
        <w:spacing w:before="2" w:after="160" w:line="244" w:lineRule="auto"/>
        <w:rPr>
          <w:color w:val="1F1F1F"/>
          <w:spacing w:val="-4"/>
          <w:sz w:val="24"/>
          <w:szCs w:val="24"/>
        </w:rPr>
      </w:pPr>
      <w:r>
        <w:rPr>
          <w:color w:val="1F1F1F"/>
          <w:spacing w:val="-4"/>
          <w:sz w:val="24"/>
          <w:szCs w:val="24"/>
        </w:rPr>
        <w:t>Аккумуляторные батареи должны перезаряжаться только под наблюдением взрослых.</w:t>
      </w:r>
    </w:p>
    <w:p w14:paraId="5F00B558">
      <w:pPr>
        <w:pStyle w:val="5"/>
        <w:numPr>
          <w:ilvl w:val="0"/>
          <w:numId w:val="3"/>
        </w:numPr>
        <w:spacing w:before="2" w:after="160" w:line="244" w:lineRule="auto"/>
        <w:rPr>
          <w:color w:val="1F1F1F"/>
          <w:spacing w:val="-4"/>
          <w:sz w:val="24"/>
          <w:szCs w:val="24"/>
        </w:rPr>
      </w:pPr>
      <w:r>
        <w:rPr>
          <w:color w:val="1F1F1F"/>
          <w:spacing w:val="-4"/>
          <w:sz w:val="24"/>
          <w:szCs w:val="24"/>
        </w:rPr>
        <w:t>Никогда не повреждайте аккумуляторные батареи. Повреждение корпуса устройства и/или прокол таких батарей могут привести к взрыву или пожару!</w:t>
      </w:r>
    </w:p>
    <w:p w14:paraId="7AAA4769">
      <w:pPr>
        <w:pStyle w:val="5"/>
        <w:numPr>
          <w:ilvl w:val="0"/>
          <w:numId w:val="3"/>
        </w:numPr>
        <w:spacing w:before="2" w:after="160" w:line="244" w:lineRule="auto"/>
        <w:rPr>
          <w:color w:val="1F1F1F"/>
          <w:spacing w:val="-4"/>
          <w:sz w:val="24"/>
          <w:szCs w:val="24"/>
        </w:rPr>
      </w:pPr>
      <w:r>
        <w:rPr>
          <w:color w:val="1F1F1F"/>
          <w:spacing w:val="-4"/>
          <w:sz w:val="24"/>
          <w:szCs w:val="24"/>
        </w:rPr>
        <w:t>Плоские щелочные батареи АА должны быть удалены и утилизированы по правилам.</w:t>
      </w:r>
    </w:p>
    <w:p w14:paraId="718273A3">
      <w:pPr>
        <w:pStyle w:val="5"/>
        <w:numPr>
          <w:ilvl w:val="0"/>
          <w:numId w:val="3"/>
        </w:numPr>
        <w:spacing w:before="2" w:after="160" w:line="244" w:lineRule="auto"/>
        <w:rPr>
          <w:color w:val="1F1F1F"/>
          <w:spacing w:val="-4"/>
          <w:sz w:val="24"/>
          <w:szCs w:val="24"/>
        </w:rPr>
      </w:pPr>
      <w:r>
        <w:rPr>
          <w:color w:val="1F1F1F"/>
          <w:spacing w:val="-4"/>
          <w:sz w:val="24"/>
          <w:szCs w:val="24"/>
        </w:rPr>
        <w:t>Не допускается раздавливать, прокалывать, разбирать или иным образом повреждать батареи.</w:t>
      </w:r>
    </w:p>
    <w:p w14:paraId="349B3505">
      <w:pPr>
        <w:pStyle w:val="5"/>
        <w:numPr>
          <w:ilvl w:val="0"/>
          <w:numId w:val="3"/>
        </w:numPr>
        <w:spacing w:before="2" w:after="160" w:line="244" w:lineRule="auto"/>
        <w:rPr>
          <w:color w:val="1F1F1F"/>
          <w:spacing w:val="-4"/>
          <w:sz w:val="24"/>
          <w:szCs w:val="24"/>
        </w:rPr>
      </w:pPr>
      <w:r>
        <w:rPr>
          <w:color w:val="1F1F1F"/>
          <w:spacing w:val="-4"/>
          <w:sz w:val="24"/>
          <w:szCs w:val="24"/>
        </w:rPr>
        <w:t>Не бросайте батарейки в огонь, потому что они могут взорваться!</w:t>
      </w:r>
    </w:p>
    <w:p w14:paraId="5E6EE2E1">
      <w:pPr>
        <w:pStyle w:val="5"/>
        <w:numPr>
          <w:ilvl w:val="0"/>
          <w:numId w:val="3"/>
        </w:numPr>
        <w:spacing w:before="2" w:after="160" w:line="244" w:lineRule="auto"/>
        <w:rPr>
          <w:color w:val="1F1F1F"/>
          <w:spacing w:val="-4"/>
          <w:sz w:val="24"/>
          <w:szCs w:val="24"/>
        </w:rPr>
      </w:pPr>
      <w:r>
        <w:rPr>
          <w:color w:val="1F1F1F"/>
          <w:spacing w:val="-4"/>
          <w:sz w:val="24"/>
          <w:szCs w:val="24"/>
        </w:rPr>
        <w:t>Не подвергайте устройство и батареи чрезмерным источникам тепла, таким как огонь или прямой солнечный свет.</w:t>
      </w:r>
    </w:p>
    <w:p w14:paraId="5F02C534">
      <w:pPr>
        <w:pStyle w:val="5"/>
        <w:numPr>
          <w:ilvl w:val="0"/>
          <w:numId w:val="3"/>
        </w:numPr>
        <w:spacing w:before="2" w:after="160" w:line="244" w:lineRule="auto"/>
        <w:rPr>
          <w:color w:val="1F1F1F"/>
          <w:spacing w:val="-4"/>
          <w:sz w:val="24"/>
          <w:szCs w:val="24"/>
        </w:rPr>
      </w:pPr>
      <w:r>
        <w:rPr>
          <w:color w:val="1F1F1F"/>
          <w:spacing w:val="-4"/>
          <w:sz w:val="24"/>
          <w:szCs w:val="24"/>
        </w:rPr>
        <w:t>Не выбрасывайте батарейки в свои бытовые отходы. Чтобы утилизировать батареи, отнесите их на местный пункт переработки. Свяжитесь с местными органами власти для получения подробной информации.</w:t>
      </w:r>
    </w:p>
    <w:p w14:paraId="213A0C0D">
      <w:pPr>
        <w:ind w:left="0" w:firstLine="0"/>
        <w:rPr>
          <w:b/>
          <w:bCs/>
          <w:sz w:val="24"/>
          <w:szCs w:val="24"/>
        </w:rPr>
      </w:pPr>
    </w:p>
    <w:p w14:paraId="044BAFBE">
      <w:pPr>
        <w:jc w:val="center"/>
        <w:rPr>
          <w:b/>
          <w:bCs/>
          <w:sz w:val="24"/>
          <w:szCs w:val="24"/>
        </w:rPr>
      </w:pPr>
    </w:p>
    <w:p w14:paraId="3C3160B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 РЕШИТЬ ПРОБЛЕМУ</w:t>
      </w:r>
    </w:p>
    <w:p w14:paraId="554BB4C9">
      <w:pPr>
        <w:jc w:val="center"/>
        <w:rPr>
          <w:b/>
          <w:bCs/>
          <w:sz w:val="24"/>
          <w:szCs w:val="24"/>
        </w:rPr>
      </w:pPr>
    </w:p>
    <w:p w14:paraId="6DA84F4B">
      <w:pPr>
        <w:ind w:left="0" w:firstLine="0"/>
        <w:rPr>
          <w:rStyle w:val="9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72F42230">
      <w:pPr>
        <w:rPr>
          <w:rStyle w:val="9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Style w:val="9"/>
          <w:rFonts w:ascii="Times New Roman" w:hAnsi="Times New Roman" w:cs="Times New Roman"/>
          <w:sz w:val="24"/>
          <w:szCs w:val="24"/>
          <w:lang w:val="ru-RU"/>
        </w:rPr>
        <w:t>ЕСЛИ</w:t>
      </w:r>
      <w:r>
        <w:rPr>
          <w:rStyle w:val="9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светодиодный индикатор мигает красным светом или диспенсер не включается, значит низкий уровень заряда батареи или батарея разряжена, необходимо заменить батареи;</w:t>
      </w:r>
    </w:p>
    <w:p w14:paraId="2F11F237">
      <w:pPr>
        <w:rPr>
          <w:sz w:val="24"/>
          <w:szCs w:val="24"/>
        </w:rPr>
      </w:pPr>
    </w:p>
    <w:p w14:paraId="6E547BBE">
      <w:pPr>
        <w:rPr>
          <w:rStyle w:val="9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не поддается мыло, при этом присутствует звук, засорилась трубка диспенсера в связи с неправильной эксплуатацией, её необходимо промыть</w:t>
      </w:r>
      <w:r>
        <w:rPr>
          <w:rStyle w:val="9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. Вылейте мыльный раствор, промойте емкость и налейте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теплую </w:t>
      </w:r>
      <w:r>
        <w:rPr>
          <w:rStyle w:val="9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воду. Поднесите руку к сенсору, задача в том, чтобы вода вышла через трубку и прочистила ее.</w:t>
      </w:r>
    </w:p>
    <w:p w14:paraId="2A2BD343">
      <w:pPr>
        <w:ind w:left="0" w:firstLine="0"/>
        <w:rPr>
          <w:sz w:val="24"/>
          <w:szCs w:val="24"/>
        </w:rPr>
      </w:pPr>
    </w:p>
    <w:p w14:paraId="02FF0A2C">
      <w:pPr>
        <w:rPr>
          <w:sz w:val="24"/>
          <w:szCs w:val="24"/>
        </w:rPr>
      </w:pPr>
    </w:p>
    <w:p w14:paraId="6A1A0B92">
      <w:pPr>
        <w:ind w:left="0" w:leftChars="0" w:firstLine="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Вы проделали все вышеописанные манипуляции и не помогло решить проблему, </w:t>
      </w:r>
      <w:r>
        <w:rPr>
          <w:sz w:val="24"/>
          <w:szCs w:val="24"/>
          <w:lang w:val="ru-RU"/>
        </w:rPr>
        <w:t>оставьте</w:t>
      </w:r>
      <w:r>
        <w:rPr>
          <w:rFonts w:hint="default"/>
          <w:sz w:val="24"/>
          <w:szCs w:val="24"/>
          <w:lang w:val="ru-RU"/>
        </w:rPr>
        <w:t xml:space="preserve"> заявку в телеграмм-боте </w:t>
      </w:r>
      <w:r>
        <w:rPr>
          <w:rFonts w:hint="default"/>
          <w:b/>
          <w:bCs/>
          <w:sz w:val="28"/>
          <w:szCs w:val="28"/>
        </w:rPr>
        <w:t>@wisehome_brand_bot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highlight w:val="none"/>
          <w:lang w:val="ru-RU"/>
        </w:rPr>
        <w:t>.</w:t>
      </w:r>
    </w:p>
    <w:p w14:paraId="75C0BC97">
      <w:pPr>
        <w:rPr>
          <w:sz w:val="24"/>
          <w:szCs w:val="24"/>
        </w:rPr>
      </w:pPr>
    </w:p>
    <w:sectPr>
      <w:pgSz w:w="12240" w:h="15840"/>
      <w:pgMar w:top="1440" w:right="1840" w:bottom="1440" w:left="24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D7504"/>
    <w:multiLevelType w:val="multilevel"/>
    <w:tmpl w:val="08FD75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1729FE"/>
    <w:multiLevelType w:val="multilevel"/>
    <w:tmpl w:val="2C1729F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D26B5"/>
    <w:multiLevelType w:val="multilevel"/>
    <w:tmpl w:val="4F8D26B5"/>
    <w:lvl w:ilvl="0" w:tentative="0">
      <w:start w:val="1"/>
      <w:numFmt w:val="decimal"/>
      <w:lvlText w:val="%1."/>
      <w:lvlJc w:val="left"/>
      <w:pPr>
        <w:ind w:left="376" w:hanging="360"/>
      </w:pPr>
      <w:rPr>
        <w:rFonts w:hint="default"/>
        <w:b w:val="0"/>
        <w:color w:val="auto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AB"/>
    <w:rsid w:val="00055AD3"/>
    <w:rsid w:val="00100FC3"/>
    <w:rsid w:val="00252400"/>
    <w:rsid w:val="002B7EA2"/>
    <w:rsid w:val="002F4CA6"/>
    <w:rsid w:val="00302602"/>
    <w:rsid w:val="00321D83"/>
    <w:rsid w:val="003476F3"/>
    <w:rsid w:val="003D41CB"/>
    <w:rsid w:val="00430034"/>
    <w:rsid w:val="0043736F"/>
    <w:rsid w:val="004555A6"/>
    <w:rsid w:val="004573D6"/>
    <w:rsid w:val="00515242"/>
    <w:rsid w:val="00516F13"/>
    <w:rsid w:val="00544BA0"/>
    <w:rsid w:val="005A7973"/>
    <w:rsid w:val="0061280E"/>
    <w:rsid w:val="00636989"/>
    <w:rsid w:val="006423B4"/>
    <w:rsid w:val="006506E6"/>
    <w:rsid w:val="00657663"/>
    <w:rsid w:val="00697F9C"/>
    <w:rsid w:val="006D611F"/>
    <w:rsid w:val="007078BC"/>
    <w:rsid w:val="0072643C"/>
    <w:rsid w:val="007373D0"/>
    <w:rsid w:val="00774C58"/>
    <w:rsid w:val="00794CCF"/>
    <w:rsid w:val="007A3BF1"/>
    <w:rsid w:val="007F4C68"/>
    <w:rsid w:val="00812B5F"/>
    <w:rsid w:val="008A4AFD"/>
    <w:rsid w:val="008C780F"/>
    <w:rsid w:val="00966291"/>
    <w:rsid w:val="009E1F32"/>
    <w:rsid w:val="00A02E16"/>
    <w:rsid w:val="00A047A1"/>
    <w:rsid w:val="00A2638B"/>
    <w:rsid w:val="00A43FAB"/>
    <w:rsid w:val="00AC5DF8"/>
    <w:rsid w:val="00B24238"/>
    <w:rsid w:val="00B5705D"/>
    <w:rsid w:val="00BC730E"/>
    <w:rsid w:val="00BE297D"/>
    <w:rsid w:val="00C0712E"/>
    <w:rsid w:val="00C940E9"/>
    <w:rsid w:val="00CA47B4"/>
    <w:rsid w:val="00CE746C"/>
    <w:rsid w:val="00D34D26"/>
    <w:rsid w:val="00D51C71"/>
    <w:rsid w:val="00D66F21"/>
    <w:rsid w:val="00E126BA"/>
    <w:rsid w:val="00E765FD"/>
    <w:rsid w:val="00ED3FB3"/>
    <w:rsid w:val="00EF0399"/>
    <w:rsid w:val="00F34791"/>
    <w:rsid w:val="00F81D16"/>
    <w:rsid w:val="00F92612"/>
    <w:rsid w:val="00FC7CBF"/>
    <w:rsid w:val="00FD1604"/>
    <w:rsid w:val="00FF0DD0"/>
    <w:rsid w:val="0EFD33E8"/>
    <w:rsid w:val="22F3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3" w:line="248" w:lineRule="auto"/>
      <w:ind w:left="10" w:hanging="10"/>
    </w:pPr>
    <w:rPr>
      <w:rFonts w:ascii="Times New Roman" w:hAnsi="Times New Roman" w:eastAsia="Times New Roman" w:cs="Times New Roman"/>
      <w:color w:val="000000"/>
      <w:sz w:val="18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1"/>
    <w:qFormat/>
    <w:uiPriority w:val="1"/>
    <w:pPr>
      <w:widowControl w:val="0"/>
      <w:autoSpaceDE w:val="0"/>
      <w:autoSpaceDN w:val="0"/>
      <w:spacing w:after="0" w:line="240" w:lineRule="auto"/>
      <w:ind w:left="0" w:firstLine="0"/>
    </w:pPr>
    <w:rPr>
      <w:rFonts w:ascii="Arial" w:hAnsi="Arial" w:eastAsia="Arial" w:cs="Arial"/>
      <w:color w:val="auto"/>
      <w:sz w:val="21"/>
      <w:szCs w:val="21"/>
      <w:lang w:val="en-US" w:eastAsia="en-US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ody text (5) Exact"/>
    <w:basedOn w:val="2"/>
    <w:link w:val="7"/>
    <w:qFormat/>
    <w:uiPriority w:val="0"/>
    <w:rPr>
      <w:rFonts w:ascii="Segoe UI" w:hAnsi="Segoe UI" w:eastAsia="Segoe UI" w:cs="Segoe UI"/>
      <w:b/>
      <w:bCs/>
      <w:sz w:val="15"/>
      <w:szCs w:val="15"/>
      <w:shd w:val="clear" w:color="auto" w:fill="FFFFFF"/>
    </w:rPr>
  </w:style>
  <w:style w:type="paragraph" w:customStyle="1" w:styleId="7">
    <w:name w:val="Body text (5)"/>
    <w:basedOn w:val="1"/>
    <w:link w:val="6"/>
    <w:qFormat/>
    <w:uiPriority w:val="0"/>
    <w:pPr>
      <w:widowControl w:val="0"/>
      <w:shd w:val="clear" w:color="auto" w:fill="FFFFFF"/>
      <w:spacing w:after="0" w:line="240" w:lineRule="exact"/>
      <w:ind w:left="0" w:firstLine="0"/>
    </w:pPr>
    <w:rPr>
      <w:rFonts w:ascii="Segoe UI" w:hAnsi="Segoe UI" w:eastAsia="Segoe UI" w:cs="Segoe UI"/>
      <w:b/>
      <w:bCs/>
      <w:color w:val="auto"/>
      <w:sz w:val="15"/>
      <w:szCs w:val="15"/>
    </w:rPr>
  </w:style>
  <w:style w:type="character" w:customStyle="1" w:styleId="8">
    <w:name w:val="Body text (6)_"/>
    <w:basedOn w:val="2"/>
    <w:qFormat/>
    <w:uiPriority w:val="0"/>
    <w:rPr>
      <w:rFonts w:ascii="Segoe UI" w:hAnsi="Segoe UI" w:eastAsia="Segoe UI" w:cs="Segoe UI"/>
      <w:sz w:val="12"/>
      <w:szCs w:val="12"/>
      <w:u w:val="none"/>
    </w:rPr>
  </w:style>
  <w:style w:type="character" w:customStyle="1" w:styleId="9">
    <w:name w:val="Body text (6) + Bold"/>
    <w:basedOn w:val="8"/>
    <w:qFormat/>
    <w:uiPriority w:val="0"/>
    <w:rPr>
      <w:rFonts w:ascii="Segoe UI" w:hAnsi="Segoe UI" w:eastAsia="Segoe UI" w:cs="Segoe UI"/>
      <w:b/>
      <w:bCs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10">
    <w:name w:val="Body text (6)"/>
    <w:basedOn w:val="8"/>
    <w:uiPriority w:val="0"/>
    <w:rPr>
      <w:rFonts w:ascii="Segoe UI" w:hAnsi="Segoe UI" w:eastAsia="Segoe UI" w:cs="Segoe UI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11">
    <w:name w:val="Body text (2)_"/>
    <w:basedOn w:val="2"/>
    <w:uiPriority w:val="0"/>
    <w:rPr>
      <w:rFonts w:ascii="Segoe UI" w:hAnsi="Segoe UI" w:eastAsia="Segoe UI" w:cs="Segoe UI"/>
      <w:sz w:val="11"/>
      <w:szCs w:val="11"/>
      <w:u w:val="none"/>
    </w:rPr>
  </w:style>
  <w:style w:type="character" w:customStyle="1" w:styleId="12">
    <w:name w:val="Body text (2)"/>
    <w:basedOn w:val="11"/>
    <w:qFormat/>
    <w:uiPriority w:val="0"/>
    <w:rPr>
      <w:rFonts w:ascii="Segoe UI" w:hAnsi="Segoe UI" w:eastAsia="Segoe UI" w:cs="Segoe UI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13">
    <w:name w:val="Table caption_"/>
    <w:basedOn w:val="2"/>
    <w:qFormat/>
    <w:uiPriority w:val="0"/>
    <w:rPr>
      <w:rFonts w:ascii="Segoe UI" w:hAnsi="Segoe UI" w:eastAsia="Segoe UI" w:cs="Segoe UI"/>
      <w:b/>
      <w:bCs/>
      <w:sz w:val="12"/>
      <w:szCs w:val="12"/>
      <w:u w:val="none"/>
    </w:rPr>
  </w:style>
  <w:style w:type="character" w:customStyle="1" w:styleId="14">
    <w:name w:val="Table caption"/>
    <w:basedOn w:val="13"/>
    <w:qFormat/>
    <w:uiPriority w:val="0"/>
    <w:rPr>
      <w:rFonts w:ascii="Segoe UI" w:hAnsi="Segoe UI" w:eastAsia="Segoe UI" w:cs="Segoe UI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15">
    <w:name w:val="Body text (2) + Spacing 0 pt"/>
    <w:basedOn w:val="11"/>
    <w:qFormat/>
    <w:uiPriority w:val="0"/>
    <w:rPr>
      <w:rFonts w:ascii="Segoe UI" w:hAnsi="Segoe UI" w:eastAsia="Segoe UI" w:cs="Segoe UI"/>
      <w:color w:val="000000"/>
      <w:spacing w:val="1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16">
    <w:name w:val="Body text (2) Exact"/>
    <w:basedOn w:val="11"/>
    <w:qFormat/>
    <w:uiPriority w:val="0"/>
    <w:rPr>
      <w:rFonts w:ascii="Segoe UI" w:hAnsi="Segoe UI" w:eastAsia="Segoe UI" w:cs="Segoe UI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17">
    <w:name w:val="Body text (3) Exact"/>
    <w:basedOn w:val="2"/>
    <w:link w:val="18"/>
    <w:qFormat/>
    <w:uiPriority w:val="0"/>
    <w:rPr>
      <w:rFonts w:ascii="Segoe UI" w:hAnsi="Segoe UI" w:eastAsia="Segoe UI" w:cs="Segoe UI"/>
      <w:b/>
      <w:bCs/>
      <w:sz w:val="15"/>
      <w:szCs w:val="15"/>
      <w:shd w:val="clear" w:color="auto" w:fill="FFFFFF"/>
    </w:rPr>
  </w:style>
  <w:style w:type="paragraph" w:customStyle="1" w:styleId="18">
    <w:name w:val="Body text (3)"/>
    <w:basedOn w:val="1"/>
    <w:link w:val="17"/>
    <w:qFormat/>
    <w:uiPriority w:val="0"/>
    <w:pPr>
      <w:widowControl w:val="0"/>
      <w:shd w:val="clear" w:color="auto" w:fill="FFFFFF"/>
      <w:spacing w:after="0" w:line="0" w:lineRule="atLeast"/>
      <w:ind w:left="0" w:hanging="780"/>
      <w:jc w:val="both"/>
    </w:pPr>
    <w:rPr>
      <w:rFonts w:ascii="Segoe UI" w:hAnsi="Segoe UI" w:eastAsia="Segoe UI" w:cs="Segoe UI"/>
      <w:b/>
      <w:bCs/>
      <w:color w:val="auto"/>
      <w:sz w:val="15"/>
      <w:szCs w:val="15"/>
    </w:rPr>
  </w:style>
  <w:style w:type="character" w:customStyle="1" w:styleId="19">
    <w:name w:val="Body text (2) + 6.5 pt;Bold Exact"/>
    <w:basedOn w:val="11"/>
    <w:uiPriority w:val="0"/>
    <w:rPr>
      <w:rFonts w:ascii="Segoe UI" w:hAnsi="Segoe UI" w:eastAsia="Segoe UI" w:cs="Segoe UI"/>
      <w:b/>
      <w:bCs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20">
    <w:name w:val="Body text (2) + 6 pt;Bold Exact"/>
    <w:basedOn w:val="11"/>
    <w:qFormat/>
    <w:uiPriority w:val="0"/>
    <w:rPr>
      <w:rFonts w:ascii="Segoe UI" w:hAnsi="Segoe UI" w:eastAsia="Segoe UI" w:cs="Segoe UI"/>
      <w:b/>
      <w:bCs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21">
    <w:name w:val="Основной текст Знак"/>
    <w:basedOn w:val="2"/>
    <w:link w:val="4"/>
    <w:qFormat/>
    <w:uiPriority w:val="1"/>
    <w:rPr>
      <w:rFonts w:ascii="Arial" w:hAnsi="Arial" w:eastAsia="Arial" w:cs="Arial"/>
      <w:sz w:val="21"/>
      <w:szCs w:val="21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1037</Words>
  <Characters>5916</Characters>
  <Lines>49</Lines>
  <Paragraphs>13</Paragraphs>
  <TotalTime>1</TotalTime>
  <ScaleCrop>false</ScaleCrop>
  <LinksUpToDate>false</LinksUpToDate>
  <CharactersWithSpaces>6940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2024-10-25T13:53:00Z</dcterms:created>
  <dc:creator>Марина Михайлина</dc:creator>
  <cp:lastModifiedBy>HP</cp:lastModifiedBy>
  <dcterms:modified xsi:type="dcterms:W3CDTF">2024-12-18T16:42:50Z</dcterms:modified>
  <dc:title>Инструкция по эксплуатации настенного дозатора мыла 51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C3A35C7C50914F6D80E924E2D93F66F7_12</vt:lpwstr>
  </property>
</Properties>
</file>